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45"/>
        <w:gridCol w:w="1237"/>
        <w:gridCol w:w="1738"/>
        <w:gridCol w:w="2111"/>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建设项目名称</w:t>
            </w:r>
          </w:p>
        </w:tc>
        <w:tc>
          <w:tcPr>
            <w:tcW w:w="6488" w:type="dxa"/>
            <w:gridSpan w:val="3"/>
            <w:vAlign w:val="center"/>
          </w:tcPr>
          <w:p>
            <w:pPr>
              <w:adjustRightInd w:val="0"/>
              <w:snapToGrid w:val="0"/>
              <w:jc w:val="center"/>
              <w:rPr>
                <w:rFonts w:eastAsia="仿宋"/>
                <w:szCs w:val="21"/>
              </w:rPr>
            </w:pPr>
            <w:r>
              <w:rPr>
                <w:rFonts w:hint="eastAsia" w:eastAsia="仿宋"/>
                <w:szCs w:val="21"/>
              </w:rPr>
              <w:t>中科阿斯迈（江苏）检验检测有限公司新建环境检测综合实验室项目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项目代码</w:t>
            </w:r>
          </w:p>
        </w:tc>
        <w:tc>
          <w:tcPr>
            <w:tcW w:w="6488" w:type="dxa"/>
            <w:gridSpan w:val="3"/>
            <w:vAlign w:val="center"/>
          </w:tcPr>
          <w:p>
            <w:pPr>
              <w:adjustRightInd w:val="0"/>
              <w:snapToGrid w:val="0"/>
              <w:jc w:val="center"/>
              <w:rPr>
                <w:rFonts w:eastAsia="仿宋"/>
                <w:szCs w:val="21"/>
              </w:rPr>
            </w:pPr>
            <w:r>
              <w:rPr>
                <w:rFonts w:hint="eastAsia" w:eastAsia="仿宋"/>
                <w:szCs w:val="21"/>
              </w:rPr>
              <w:t>2104-320491-89-01-401686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建设单位联系人</w:t>
            </w:r>
          </w:p>
        </w:tc>
        <w:tc>
          <w:tcPr>
            <w:tcW w:w="1738" w:type="dxa"/>
            <w:vAlign w:val="center"/>
          </w:tcPr>
          <w:p>
            <w:pPr>
              <w:adjustRightInd w:val="0"/>
              <w:snapToGrid w:val="0"/>
              <w:jc w:val="center"/>
              <w:rPr>
                <w:rFonts w:eastAsia="仿宋"/>
                <w:szCs w:val="21"/>
              </w:rPr>
            </w:pPr>
            <w:r>
              <w:rPr>
                <w:rFonts w:hint="eastAsia" w:eastAsia="仿宋"/>
                <w:szCs w:val="21"/>
              </w:rPr>
              <w:t>王庆</w:t>
            </w:r>
          </w:p>
        </w:tc>
        <w:tc>
          <w:tcPr>
            <w:tcW w:w="2111" w:type="dxa"/>
            <w:vAlign w:val="center"/>
          </w:tcPr>
          <w:p>
            <w:pPr>
              <w:adjustRightInd w:val="0"/>
              <w:snapToGrid w:val="0"/>
              <w:jc w:val="center"/>
              <w:rPr>
                <w:rFonts w:eastAsia="仿宋"/>
                <w:szCs w:val="21"/>
              </w:rPr>
            </w:pPr>
            <w:r>
              <w:rPr>
                <w:rFonts w:eastAsia="仿宋"/>
                <w:szCs w:val="21"/>
              </w:rPr>
              <w:t>联系方式</w:t>
            </w:r>
          </w:p>
        </w:tc>
        <w:tc>
          <w:tcPr>
            <w:tcW w:w="2639" w:type="dxa"/>
            <w:vAlign w:val="center"/>
          </w:tcPr>
          <w:p>
            <w:pPr>
              <w:adjustRightInd w:val="0"/>
              <w:snapToGrid w:val="0"/>
              <w:jc w:val="center"/>
              <w:rPr>
                <w:rFonts w:eastAsia="仿宋"/>
                <w:szCs w:val="21"/>
              </w:rPr>
            </w:pPr>
            <w:r>
              <w:rPr>
                <w:rFonts w:hint="eastAsia" w:eastAsia="仿宋"/>
              </w:rPr>
              <w:t>18651210531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建设地点</w:t>
            </w:r>
          </w:p>
        </w:tc>
        <w:tc>
          <w:tcPr>
            <w:tcW w:w="6488" w:type="dxa"/>
            <w:gridSpan w:val="3"/>
            <w:vAlign w:val="center"/>
          </w:tcPr>
          <w:p>
            <w:pPr>
              <w:adjustRightInd w:val="0"/>
              <w:snapToGrid w:val="0"/>
              <w:jc w:val="center"/>
              <w:rPr>
                <w:rFonts w:eastAsia="仿宋"/>
                <w:szCs w:val="21"/>
              </w:rPr>
            </w:pPr>
            <w:r>
              <w:rPr>
                <w:rFonts w:eastAsia="仿宋"/>
                <w:szCs w:val="21"/>
              </w:rPr>
              <w:t>常州</w:t>
            </w:r>
            <w:r>
              <w:rPr>
                <w:rFonts w:hint="eastAsia" w:eastAsia="仿宋"/>
                <w:szCs w:val="21"/>
              </w:rPr>
              <w:t>经济开发区潞城街道龙锦路355号7号楼二层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地理坐标</w:t>
            </w:r>
          </w:p>
        </w:tc>
        <w:tc>
          <w:tcPr>
            <w:tcW w:w="6488" w:type="dxa"/>
            <w:gridSpan w:val="3"/>
            <w:vAlign w:val="center"/>
          </w:tcPr>
          <w:p>
            <w:pPr>
              <w:jc w:val="center"/>
              <w:rPr>
                <w:rFonts w:eastAsia="仿宋"/>
                <w:szCs w:val="21"/>
              </w:rPr>
            </w:pPr>
            <w:r>
              <w:rPr>
                <w:rFonts w:eastAsia="仿宋"/>
                <w:szCs w:val="21"/>
              </w:rPr>
              <w:t>（</w:t>
            </w:r>
            <w:r>
              <w:rPr>
                <w:rFonts w:hint="eastAsia" w:eastAsia="仿宋"/>
                <w:szCs w:val="21"/>
                <w:u w:val="single"/>
              </w:rPr>
              <w:t>120</w:t>
            </w:r>
            <w:r>
              <w:rPr>
                <w:rFonts w:eastAsia="仿宋"/>
                <w:szCs w:val="21"/>
              </w:rPr>
              <w:t>度</w:t>
            </w:r>
            <w:r>
              <w:rPr>
                <w:rFonts w:hint="eastAsia" w:eastAsia="仿宋"/>
                <w:szCs w:val="21"/>
                <w:u w:val="single"/>
              </w:rPr>
              <w:t>2</w:t>
            </w:r>
            <w:r>
              <w:rPr>
                <w:rFonts w:eastAsia="仿宋"/>
                <w:szCs w:val="21"/>
              </w:rPr>
              <w:t>分</w:t>
            </w:r>
            <w:r>
              <w:rPr>
                <w:rFonts w:hint="eastAsia" w:eastAsia="仿宋"/>
                <w:szCs w:val="21"/>
                <w:u w:val="single"/>
              </w:rPr>
              <w:t>50.035</w:t>
            </w:r>
            <w:r>
              <w:rPr>
                <w:rFonts w:eastAsia="仿宋"/>
                <w:szCs w:val="21"/>
              </w:rPr>
              <w:t>秒，</w:t>
            </w:r>
            <w:r>
              <w:rPr>
                <w:rFonts w:hint="eastAsia" w:eastAsia="仿宋"/>
                <w:szCs w:val="21"/>
                <w:u w:val="single"/>
              </w:rPr>
              <w:t>31</w:t>
            </w:r>
            <w:r>
              <w:rPr>
                <w:rFonts w:eastAsia="仿宋"/>
                <w:szCs w:val="21"/>
              </w:rPr>
              <w:t>度</w:t>
            </w:r>
            <w:r>
              <w:rPr>
                <w:rFonts w:hint="eastAsia" w:eastAsia="仿宋"/>
                <w:szCs w:val="21"/>
                <w:u w:val="single"/>
              </w:rPr>
              <w:t>46</w:t>
            </w:r>
            <w:r>
              <w:rPr>
                <w:rFonts w:eastAsia="仿宋"/>
                <w:szCs w:val="21"/>
              </w:rPr>
              <w:t>分</w:t>
            </w:r>
            <w:r>
              <w:rPr>
                <w:rFonts w:hint="eastAsia" w:eastAsia="仿宋"/>
                <w:szCs w:val="21"/>
                <w:u w:val="single"/>
              </w:rPr>
              <w:t>25.301</w:t>
            </w:r>
            <w:r>
              <w:rPr>
                <w:rFonts w:eastAsia="仿宋"/>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国民经济</w:t>
            </w:r>
          </w:p>
          <w:p>
            <w:pPr>
              <w:adjustRightInd w:val="0"/>
              <w:snapToGrid w:val="0"/>
              <w:jc w:val="center"/>
              <w:rPr>
                <w:rFonts w:eastAsia="仿宋"/>
                <w:szCs w:val="21"/>
              </w:rPr>
            </w:pPr>
            <w:r>
              <w:rPr>
                <w:rFonts w:eastAsia="仿宋"/>
                <w:szCs w:val="21"/>
              </w:rPr>
              <w:t>行业类别</w:t>
            </w:r>
          </w:p>
        </w:tc>
        <w:tc>
          <w:tcPr>
            <w:tcW w:w="1738" w:type="dxa"/>
            <w:vAlign w:val="center"/>
          </w:tcPr>
          <w:p>
            <w:pPr>
              <w:adjustRightInd w:val="0"/>
              <w:snapToGrid w:val="0"/>
              <w:jc w:val="center"/>
              <w:rPr>
                <w:rFonts w:eastAsia="仿宋"/>
                <w:szCs w:val="21"/>
              </w:rPr>
            </w:pPr>
            <w:r>
              <w:rPr>
                <w:rFonts w:hint="eastAsia" w:eastAsia="仿宋"/>
                <w:szCs w:val="21"/>
              </w:rPr>
              <w:t>M7461环境保护监测</w:t>
            </w:r>
          </w:p>
        </w:tc>
        <w:tc>
          <w:tcPr>
            <w:tcW w:w="2111" w:type="dxa"/>
            <w:vAlign w:val="center"/>
          </w:tcPr>
          <w:p>
            <w:pPr>
              <w:adjustRightInd w:val="0"/>
              <w:snapToGrid w:val="0"/>
              <w:jc w:val="center"/>
              <w:rPr>
                <w:rFonts w:eastAsia="仿宋"/>
                <w:szCs w:val="21"/>
              </w:rPr>
            </w:pPr>
            <w:bookmarkStart w:id="0" w:name="_Hlk49843745"/>
            <w:r>
              <w:rPr>
                <w:rFonts w:eastAsia="仿宋"/>
                <w:szCs w:val="21"/>
              </w:rPr>
              <w:t>建设项目</w:t>
            </w:r>
          </w:p>
          <w:p>
            <w:pPr>
              <w:adjustRightInd w:val="0"/>
              <w:snapToGrid w:val="0"/>
              <w:jc w:val="center"/>
              <w:rPr>
                <w:rFonts w:eastAsia="仿宋"/>
                <w:szCs w:val="21"/>
              </w:rPr>
            </w:pPr>
            <w:r>
              <w:rPr>
                <w:rFonts w:eastAsia="仿宋"/>
                <w:szCs w:val="21"/>
              </w:rPr>
              <w:t>行业类别</w:t>
            </w:r>
            <w:bookmarkEnd w:id="0"/>
          </w:p>
        </w:tc>
        <w:tc>
          <w:tcPr>
            <w:tcW w:w="2639" w:type="dxa"/>
            <w:vAlign w:val="center"/>
          </w:tcPr>
          <w:p>
            <w:pPr>
              <w:adjustRightInd w:val="0"/>
              <w:snapToGrid w:val="0"/>
              <w:jc w:val="center"/>
              <w:rPr>
                <w:rFonts w:eastAsia="仿宋"/>
                <w:szCs w:val="21"/>
              </w:rPr>
            </w:pPr>
            <w:r>
              <w:rPr>
                <w:rFonts w:hint="eastAsia" w:eastAsia="仿宋"/>
                <w:szCs w:val="21"/>
              </w:rPr>
              <w:t>98专业实验室、研发（试验）基地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建设性质</w:t>
            </w:r>
          </w:p>
        </w:tc>
        <w:tc>
          <w:tcPr>
            <w:tcW w:w="1738" w:type="dxa"/>
            <w:vAlign w:val="center"/>
          </w:tcPr>
          <w:p>
            <w:pPr>
              <w:jc w:val="left"/>
              <w:rPr>
                <w:rFonts w:eastAsia="仿宋"/>
                <w:szCs w:val="21"/>
              </w:rPr>
            </w:pPr>
            <w:r>
              <w:rPr>
                <w:rFonts w:eastAsia="仿宋"/>
                <w:szCs w:val="21"/>
              </w:rPr>
              <w:sym w:font="Wingdings 2" w:char="0052"/>
            </w:r>
            <w:r>
              <w:rPr>
                <w:rFonts w:eastAsia="仿宋"/>
                <w:szCs w:val="21"/>
              </w:rPr>
              <w:t>新建（迁建）</w:t>
            </w:r>
          </w:p>
          <w:p>
            <w:pPr>
              <w:jc w:val="left"/>
              <w:rPr>
                <w:rFonts w:eastAsia="仿宋"/>
                <w:szCs w:val="21"/>
              </w:rPr>
            </w:pPr>
            <w:r>
              <w:rPr>
                <w:rFonts w:eastAsia="仿宋"/>
                <w:szCs w:val="21"/>
              </w:rPr>
              <w:sym w:font="Wingdings 2" w:char="00A3"/>
            </w:r>
            <w:r>
              <w:rPr>
                <w:rFonts w:eastAsia="仿宋"/>
                <w:szCs w:val="21"/>
              </w:rPr>
              <w:t>改建</w:t>
            </w:r>
          </w:p>
          <w:p>
            <w:pPr>
              <w:jc w:val="left"/>
              <w:rPr>
                <w:rFonts w:eastAsia="仿宋"/>
                <w:szCs w:val="21"/>
              </w:rPr>
            </w:pPr>
            <w:r>
              <w:rPr>
                <w:rFonts w:eastAsia="仿宋"/>
                <w:szCs w:val="21"/>
              </w:rPr>
              <w:sym w:font="Wingdings 2" w:char="00A3"/>
            </w:r>
            <w:r>
              <w:rPr>
                <w:rFonts w:eastAsia="仿宋"/>
                <w:szCs w:val="21"/>
              </w:rPr>
              <w:t>扩建</w:t>
            </w:r>
          </w:p>
          <w:p>
            <w:pPr>
              <w:jc w:val="left"/>
              <w:rPr>
                <w:rFonts w:eastAsia="仿宋"/>
                <w:szCs w:val="21"/>
              </w:rPr>
            </w:pPr>
            <w:r>
              <w:rPr>
                <w:rFonts w:eastAsia="仿宋"/>
                <w:szCs w:val="21"/>
              </w:rPr>
              <w:sym w:font="Wingdings 2" w:char="00A3"/>
            </w:r>
            <w:r>
              <w:rPr>
                <w:rFonts w:eastAsia="仿宋"/>
                <w:szCs w:val="21"/>
              </w:rPr>
              <w:t>技术改造</w:t>
            </w:r>
          </w:p>
        </w:tc>
        <w:tc>
          <w:tcPr>
            <w:tcW w:w="2111" w:type="dxa"/>
            <w:vAlign w:val="center"/>
          </w:tcPr>
          <w:p>
            <w:pPr>
              <w:adjustRightInd w:val="0"/>
              <w:snapToGrid w:val="0"/>
              <w:jc w:val="center"/>
              <w:rPr>
                <w:rFonts w:eastAsia="仿宋"/>
                <w:szCs w:val="21"/>
              </w:rPr>
            </w:pPr>
            <w:r>
              <w:rPr>
                <w:rFonts w:eastAsia="仿宋"/>
                <w:szCs w:val="21"/>
              </w:rPr>
              <w:t>建设项目</w:t>
            </w:r>
          </w:p>
          <w:p>
            <w:pPr>
              <w:adjustRightInd w:val="0"/>
              <w:snapToGrid w:val="0"/>
              <w:jc w:val="center"/>
              <w:rPr>
                <w:rFonts w:eastAsia="仿宋"/>
                <w:szCs w:val="21"/>
              </w:rPr>
            </w:pPr>
            <w:r>
              <w:rPr>
                <w:rFonts w:eastAsia="仿宋"/>
                <w:szCs w:val="21"/>
              </w:rPr>
              <w:t>申报情形</w:t>
            </w:r>
          </w:p>
        </w:tc>
        <w:tc>
          <w:tcPr>
            <w:tcW w:w="2639" w:type="dxa"/>
            <w:vAlign w:val="center"/>
          </w:tcPr>
          <w:p>
            <w:pPr>
              <w:jc w:val="left"/>
              <w:rPr>
                <w:rFonts w:eastAsia="仿宋"/>
                <w:szCs w:val="21"/>
              </w:rPr>
            </w:pPr>
            <w:r>
              <w:rPr>
                <w:rFonts w:eastAsia="仿宋"/>
                <w:szCs w:val="21"/>
              </w:rPr>
              <w:sym w:font="Wingdings 2" w:char="0052"/>
            </w:r>
            <w:r>
              <w:rPr>
                <w:rFonts w:eastAsia="仿宋"/>
                <w:szCs w:val="21"/>
              </w:rPr>
              <w:t>首次申报项目</w:t>
            </w:r>
          </w:p>
          <w:p>
            <w:pPr>
              <w:jc w:val="left"/>
              <w:rPr>
                <w:rFonts w:eastAsia="仿宋"/>
                <w:szCs w:val="21"/>
              </w:rPr>
            </w:pPr>
            <w:r>
              <w:rPr>
                <w:rFonts w:eastAsia="仿宋"/>
                <w:szCs w:val="21"/>
              </w:rPr>
              <w:sym w:font="Wingdings 2" w:char="00A3"/>
            </w:r>
            <w:r>
              <w:rPr>
                <w:rFonts w:eastAsia="仿宋"/>
                <w:szCs w:val="21"/>
              </w:rPr>
              <w:t>不予批准后再次申报项目</w:t>
            </w:r>
          </w:p>
          <w:p>
            <w:pPr>
              <w:jc w:val="left"/>
              <w:rPr>
                <w:rFonts w:eastAsia="仿宋"/>
                <w:szCs w:val="21"/>
              </w:rPr>
            </w:pPr>
            <w:r>
              <w:rPr>
                <w:rFonts w:eastAsia="仿宋"/>
                <w:szCs w:val="21"/>
              </w:rPr>
              <w:sym w:font="Wingdings 2" w:char="00A3"/>
            </w:r>
            <w:r>
              <w:rPr>
                <w:rFonts w:eastAsia="仿宋"/>
                <w:szCs w:val="21"/>
              </w:rPr>
              <w:t>超五年重新审核项目</w:t>
            </w:r>
          </w:p>
          <w:p>
            <w:pPr>
              <w:jc w:val="left"/>
              <w:rPr>
                <w:rFonts w:eastAsia="仿宋"/>
                <w:szCs w:val="21"/>
              </w:rPr>
            </w:pPr>
            <w:r>
              <w:rPr>
                <w:rFonts w:eastAsia="仿宋"/>
                <w:szCs w:val="21"/>
              </w:rPr>
              <w:sym w:font="Wingdings 2" w:char="00A3"/>
            </w:r>
            <w:r>
              <w:rPr>
                <w:rFonts w:eastAsia="仿宋"/>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项目审批（核准/</w:t>
            </w:r>
          </w:p>
          <w:p>
            <w:pPr>
              <w:adjustRightInd w:val="0"/>
              <w:snapToGrid w:val="0"/>
              <w:jc w:val="center"/>
              <w:rPr>
                <w:rFonts w:eastAsia="仿宋"/>
                <w:szCs w:val="21"/>
              </w:rPr>
            </w:pPr>
            <w:r>
              <w:rPr>
                <w:rFonts w:eastAsia="仿宋"/>
                <w:szCs w:val="21"/>
              </w:rPr>
              <w:t>备案）部门（选填）</w:t>
            </w:r>
          </w:p>
        </w:tc>
        <w:tc>
          <w:tcPr>
            <w:tcW w:w="1738" w:type="dxa"/>
            <w:vAlign w:val="center"/>
          </w:tcPr>
          <w:p>
            <w:pPr>
              <w:adjustRightInd w:val="0"/>
              <w:snapToGrid w:val="0"/>
              <w:jc w:val="center"/>
              <w:rPr>
                <w:rFonts w:eastAsia="仿宋"/>
                <w:szCs w:val="21"/>
              </w:rPr>
            </w:pPr>
            <w:r>
              <w:rPr>
                <w:rFonts w:hint="eastAsia" w:eastAsia="仿宋"/>
                <w:szCs w:val="21"/>
              </w:rPr>
              <w:t>江苏常州经济开发区管理委员会</w:t>
            </w:r>
          </w:p>
        </w:tc>
        <w:tc>
          <w:tcPr>
            <w:tcW w:w="2111" w:type="dxa"/>
            <w:vAlign w:val="center"/>
          </w:tcPr>
          <w:p>
            <w:pPr>
              <w:adjustRightInd w:val="0"/>
              <w:snapToGrid w:val="0"/>
              <w:jc w:val="center"/>
              <w:rPr>
                <w:rFonts w:eastAsia="仿宋"/>
                <w:szCs w:val="21"/>
              </w:rPr>
            </w:pPr>
            <w:r>
              <w:rPr>
                <w:rFonts w:eastAsia="仿宋"/>
                <w:szCs w:val="21"/>
              </w:rPr>
              <w:t>项目审批（核准/</w:t>
            </w:r>
          </w:p>
          <w:p>
            <w:pPr>
              <w:adjustRightInd w:val="0"/>
              <w:snapToGrid w:val="0"/>
              <w:jc w:val="center"/>
              <w:rPr>
                <w:rFonts w:eastAsia="仿宋"/>
                <w:szCs w:val="21"/>
              </w:rPr>
            </w:pPr>
            <w:r>
              <w:rPr>
                <w:rFonts w:eastAsia="仿宋"/>
                <w:szCs w:val="21"/>
              </w:rPr>
              <w:t>备案）文号（选填）</w:t>
            </w:r>
          </w:p>
        </w:tc>
        <w:tc>
          <w:tcPr>
            <w:tcW w:w="2639" w:type="dxa"/>
            <w:vAlign w:val="center"/>
          </w:tcPr>
          <w:p>
            <w:pPr>
              <w:tabs>
                <w:tab w:val="center" w:pos="1372"/>
                <w:tab w:val="right" w:pos="2624"/>
              </w:tabs>
              <w:adjustRightInd w:val="0"/>
              <w:snapToGrid w:val="0"/>
              <w:jc w:val="center"/>
              <w:rPr>
                <w:rFonts w:eastAsia="仿宋"/>
                <w:szCs w:val="21"/>
              </w:rPr>
            </w:pPr>
            <w:r>
              <w:rPr>
                <w:rFonts w:hint="eastAsia" w:eastAsia="仿宋"/>
                <w:szCs w:val="21"/>
              </w:rPr>
              <w:t>常经审备</w:t>
            </w:r>
          </w:p>
          <w:p>
            <w:pPr>
              <w:adjustRightInd w:val="0"/>
              <w:snapToGrid w:val="0"/>
              <w:jc w:val="center"/>
              <w:rPr>
                <w:rFonts w:eastAsia="仿宋"/>
                <w:szCs w:val="21"/>
              </w:rPr>
            </w:pPr>
            <w:r>
              <w:rPr>
                <w:rFonts w:eastAsia="仿宋"/>
                <w:szCs w:val="21"/>
              </w:rPr>
              <w:t>[202</w:t>
            </w:r>
            <w:r>
              <w:rPr>
                <w:rFonts w:hint="eastAsia" w:eastAsia="仿宋"/>
                <w:szCs w:val="21"/>
              </w:rPr>
              <w:t>1</w:t>
            </w:r>
            <w:r>
              <w:rPr>
                <w:rFonts w:eastAsia="仿宋"/>
                <w:szCs w:val="21"/>
              </w:rPr>
              <w:t>]</w:t>
            </w:r>
            <w:r>
              <w:rPr>
                <w:rFonts w:hint="eastAsia" w:eastAsia="仿宋"/>
                <w:szCs w:val="21"/>
              </w:rPr>
              <w:t>136</w:t>
            </w:r>
            <w:r>
              <w:rPr>
                <w:rFonts w:eastAsia="仿宋"/>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总投资（万元）</w:t>
            </w:r>
          </w:p>
        </w:tc>
        <w:tc>
          <w:tcPr>
            <w:tcW w:w="1738" w:type="dxa"/>
            <w:vAlign w:val="center"/>
          </w:tcPr>
          <w:p>
            <w:pPr>
              <w:adjustRightInd w:val="0"/>
              <w:snapToGrid w:val="0"/>
              <w:jc w:val="center"/>
              <w:rPr>
                <w:rFonts w:eastAsia="仿宋"/>
                <w:szCs w:val="21"/>
              </w:rPr>
            </w:pPr>
            <w:r>
              <w:rPr>
                <w:rFonts w:hint="eastAsia" w:eastAsia="仿宋"/>
                <w:szCs w:val="21"/>
              </w:rPr>
              <w:t>5000</w:t>
            </w:r>
          </w:p>
        </w:tc>
        <w:tc>
          <w:tcPr>
            <w:tcW w:w="2111" w:type="dxa"/>
            <w:tcMar>
              <w:top w:w="16" w:type="dxa"/>
              <w:left w:w="16" w:type="dxa"/>
              <w:right w:w="16" w:type="dxa"/>
            </w:tcMar>
            <w:vAlign w:val="center"/>
          </w:tcPr>
          <w:p>
            <w:pPr>
              <w:adjustRightInd w:val="0"/>
              <w:snapToGrid w:val="0"/>
              <w:jc w:val="center"/>
              <w:rPr>
                <w:rFonts w:eastAsia="仿宋"/>
                <w:szCs w:val="21"/>
              </w:rPr>
            </w:pPr>
            <w:r>
              <w:rPr>
                <w:rFonts w:eastAsia="仿宋"/>
                <w:szCs w:val="21"/>
              </w:rPr>
              <w:t>环保投资（万元）</w:t>
            </w:r>
          </w:p>
        </w:tc>
        <w:tc>
          <w:tcPr>
            <w:tcW w:w="2639" w:type="dxa"/>
            <w:vAlign w:val="center"/>
          </w:tcPr>
          <w:p>
            <w:pPr>
              <w:adjustRightInd w:val="0"/>
              <w:snapToGrid w:val="0"/>
              <w:jc w:val="center"/>
              <w:rPr>
                <w:rFonts w:eastAsia="仿宋"/>
                <w:szCs w:val="21"/>
              </w:rPr>
            </w:pPr>
            <w:r>
              <w:rPr>
                <w:rFonts w:hint="eastAsia" w:eastAsia="仿宋"/>
                <w:szCs w:val="21"/>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环保投资占比（%）</w:t>
            </w:r>
          </w:p>
        </w:tc>
        <w:tc>
          <w:tcPr>
            <w:tcW w:w="1738" w:type="dxa"/>
            <w:vAlign w:val="center"/>
          </w:tcPr>
          <w:p>
            <w:pPr>
              <w:adjustRightInd w:val="0"/>
              <w:snapToGrid w:val="0"/>
              <w:jc w:val="center"/>
              <w:rPr>
                <w:rFonts w:eastAsia="仿宋"/>
                <w:szCs w:val="21"/>
              </w:rPr>
            </w:pPr>
            <w:r>
              <w:rPr>
                <w:rFonts w:hint="eastAsia" w:eastAsia="仿宋"/>
                <w:szCs w:val="21"/>
              </w:rPr>
              <w:t>1</w:t>
            </w:r>
          </w:p>
        </w:tc>
        <w:tc>
          <w:tcPr>
            <w:tcW w:w="2111" w:type="dxa"/>
            <w:tcMar>
              <w:top w:w="16" w:type="dxa"/>
              <w:left w:w="16" w:type="dxa"/>
              <w:right w:w="16" w:type="dxa"/>
            </w:tcMar>
            <w:vAlign w:val="center"/>
          </w:tcPr>
          <w:p>
            <w:pPr>
              <w:adjustRightInd w:val="0"/>
              <w:snapToGrid w:val="0"/>
              <w:jc w:val="center"/>
              <w:rPr>
                <w:rFonts w:eastAsia="仿宋"/>
                <w:szCs w:val="21"/>
              </w:rPr>
            </w:pPr>
            <w:r>
              <w:rPr>
                <w:rFonts w:eastAsia="仿宋"/>
                <w:szCs w:val="21"/>
              </w:rPr>
              <w:t>施工工期</w:t>
            </w:r>
          </w:p>
        </w:tc>
        <w:tc>
          <w:tcPr>
            <w:tcW w:w="2639" w:type="dxa"/>
            <w:vAlign w:val="center"/>
          </w:tcPr>
          <w:p>
            <w:pPr>
              <w:adjustRightInd w:val="0"/>
              <w:snapToGrid w:val="0"/>
              <w:jc w:val="center"/>
              <w:rPr>
                <w:rFonts w:eastAsia="仿宋"/>
                <w:szCs w:val="21"/>
              </w:rPr>
            </w:pPr>
            <w:r>
              <w:rPr>
                <w:rFonts w:eastAsia="仿宋"/>
                <w:szCs w:val="21"/>
              </w:rPr>
              <w:t>2021年</w:t>
            </w:r>
            <w:r>
              <w:rPr>
                <w:rFonts w:hint="eastAsia" w:eastAsia="仿宋"/>
                <w:szCs w:val="21"/>
              </w:rPr>
              <w:t>7</w:t>
            </w:r>
            <w:r>
              <w:rPr>
                <w:rFonts w:eastAsia="仿宋"/>
                <w:szCs w:val="21"/>
              </w:rPr>
              <w:t>月-</w:t>
            </w:r>
            <w:r>
              <w:rPr>
                <w:rFonts w:hint="eastAsia" w:eastAsia="仿宋"/>
                <w:szCs w:val="21"/>
              </w:rPr>
              <w:t>8</w:t>
            </w:r>
            <w:r>
              <w:rPr>
                <w:rFonts w:eastAsia="仿宋"/>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是否开工建设</w:t>
            </w:r>
          </w:p>
        </w:tc>
        <w:tc>
          <w:tcPr>
            <w:tcW w:w="1738" w:type="dxa"/>
            <w:vAlign w:val="center"/>
          </w:tcPr>
          <w:p>
            <w:pPr>
              <w:adjustRightInd w:val="0"/>
              <w:snapToGrid w:val="0"/>
              <w:rPr>
                <w:rFonts w:eastAsia="仿宋"/>
                <w:szCs w:val="21"/>
              </w:rPr>
            </w:pPr>
            <w:r>
              <w:rPr>
                <w:rFonts w:eastAsia="仿宋"/>
                <w:szCs w:val="21"/>
              </w:rPr>
              <w:sym w:font="Wingdings 2" w:char="0052"/>
            </w:r>
            <w:r>
              <w:rPr>
                <w:rFonts w:eastAsia="仿宋"/>
                <w:szCs w:val="21"/>
              </w:rPr>
              <w:t>否</w:t>
            </w:r>
          </w:p>
          <w:p>
            <w:pPr>
              <w:adjustRightInd w:val="0"/>
              <w:snapToGrid w:val="0"/>
              <w:rPr>
                <w:rFonts w:eastAsia="仿宋"/>
                <w:szCs w:val="21"/>
              </w:rPr>
            </w:pPr>
            <w:r>
              <w:rPr>
                <w:rFonts w:eastAsia="仿宋"/>
                <w:szCs w:val="21"/>
              </w:rPr>
              <w:sym w:font="Wingdings 2" w:char="00A3"/>
            </w:r>
            <w:r>
              <w:rPr>
                <w:rFonts w:eastAsia="仿宋"/>
                <w:szCs w:val="21"/>
              </w:rPr>
              <w:t>是：</w:t>
            </w:r>
          </w:p>
        </w:tc>
        <w:tc>
          <w:tcPr>
            <w:tcW w:w="2111" w:type="dxa"/>
            <w:tcMar>
              <w:top w:w="16" w:type="dxa"/>
              <w:left w:w="16" w:type="dxa"/>
              <w:right w:w="16" w:type="dxa"/>
            </w:tcMar>
            <w:vAlign w:val="center"/>
          </w:tcPr>
          <w:p>
            <w:pPr>
              <w:adjustRightInd w:val="0"/>
              <w:snapToGrid w:val="0"/>
              <w:jc w:val="center"/>
              <w:rPr>
                <w:rFonts w:eastAsia="仿宋"/>
                <w:spacing w:val="-6"/>
                <w:szCs w:val="21"/>
              </w:rPr>
            </w:pPr>
            <w:r>
              <w:rPr>
                <w:rFonts w:eastAsia="仿宋"/>
                <w:spacing w:val="-6"/>
                <w:szCs w:val="21"/>
              </w:rPr>
              <w:t>用地（用海）</w:t>
            </w:r>
          </w:p>
          <w:p>
            <w:pPr>
              <w:adjustRightInd w:val="0"/>
              <w:snapToGrid w:val="0"/>
              <w:jc w:val="center"/>
              <w:rPr>
                <w:rFonts w:eastAsia="仿宋"/>
                <w:szCs w:val="21"/>
              </w:rPr>
            </w:pPr>
            <w:r>
              <w:rPr>
                <w:rFonts w:eastAsia="仿宋"/>
                <w:spacing w:val="-6"/>
                <w:szCs w:val="21"/>
              </w:rPr>
              <w:t>面积（m</w:t>
            </w:r>
            <w:r>
              <w:rPr>
                <w:rFonts w:eastAsia="仿宋"/>
                <w:spacing w:val="-6"/>
                <w:szCs w:val="21"/>
                <w:vertAlign w:val="superscript"/>
              </w:rPr>
              <w:t>2</w:t>
            </w:r>
            <w:r>
              <w:rPr>
                <w:rFonts w:eastAsia="仿宋"/>
                <w:spacing w:val="-6"/>
                <w:szCs w:val="21"/>
              </w:rPr>
              <w:t>）</w:t>
            </w:r>
          </w:p>
        </w:tc>
        <w:tc>
          <w:tcPr>
            <w:tcW w:w="2639" w:type="dxa"/>
            <w:vAlign w:val="center"/>
          </w:tcPr>
          <w:p>
            <w:pPr>
              <w:adjustRightInd w:val="0"/>
              <w:snapToGrid w:val="0"/>
              <w:jc w:val="center"/>
              <w:rPr>
                <w:rFonts w:eastAsia="仿宋"/>
                <w:szCs w:val="21"/>
              </w:rPr>
            </w:pPr>
            <w:r>
              <w:rPr>
                <w:rFonts w:hint="eastAsia" w:eastAsia="仿宋"/>
                <w:szCs w:val="21"/>
              </w:rPr>
              <w:t>3472.9</w:t>
            </w:r>
            <w:r>
              <w:rPr>
                <w:rFonts w:eastAsia="仿宋"/>
                <w:szCs w:val="21"/>
              </w:rPr>
              <w:t>(租赁)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82" w:type="dxa"/>
            <w:gridSpan w:val="2"/>
            <w:vAlign w:val="center"/>
          </w:tcPr>
          <w:p>
            <w:pPr>
              <w:autoSpaceDE w:val="0"/>
              <w:autoSpaceDN w:val="0"/>
              <w:adjustRightInd w:val="0"/>
              <w:snapToGrid w:val="0"/>
              <w:jc w:val="center"/>
              <w:rPr>
                <w:rFonts w:eastAsia="仿宋"/>
                <w:kern w:val="0"/>
                <w:szCs w:val="21"/>
              </w:rPr>
            </w:pPr>
            <w:r>
              <w:rPr>
                <w:rFonts w:eastAsia="仿宋"/>
                <w:kern w:val="0"/>
                <w:szCs w:val="21"/>
              </w:rPr>
              <w:t>专项评价设置情况</w:t>
            </w:r>
          </w:p>
        </w:tc>
        <w:tc>
          <w:tcPr>
            <w:tcW w:w="6488" w:type="dxa"/>
            <w:gridSpan w:val="3"/>
            <w:vAlign w:val="center"/>
          </w:tcPr>
          <w:p>
            <w:pPr>
              <w:autoSpaceDE w:val="0"/>
              <w:autoSpaceDN w:val="0"/>
              <w:adjustRightInd w:val="0"/>
              <w:snapToGrid w:val="0"/>
              <w:jc w:val="center"/>
              <w:rPr>
                <w:rFonts w:eastAsia="仿宋"/>
                <w:kern w:val="0"/>
                <w:szCs w:val="21"/>
              </w:rPr>
            </w:pPr>
            <w:r>
              <w:rPr>
                <w:rFonts w:hint="eastAsia" w:eastAsia="仿宋"/>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82" w:type="dxa"/>
            <w:gridSpan w:val="2"/>
            <w:vAlign w:val="center"/>
          </w:tcPr>
          <w:p>
            <w:pPr>
              <w:autoSpaceDE w:val="0"/>
              <w:autoSpaceDN w:val="0"/>
              <w:adjustRightInd w:val="0"/>
              <w:snapToGrid w:val="0"/>
              <w:jc w:val="center"/>
              <w:rPr>
                <w:rFonts w:eastAsia="仿宋"/>
                <w:kern w:val="0"/>
                <w:szCs w:val="21"/>
              </w:rPr>
            </w:pPr>
            <w:r>
              <w:rPr>
                <w:rFonts w:eastAsia="仿宋"/>
                <w:szCs w:val="21"/>
              </w:rPr>
              <w:t>规划情况</w:t>
            </w:r>
          </w:p>
        </w:tc>
        <w:tc>
          <w:tcPr>
            <w:tcW w:w="6488" w:type="dxa"/>
            <w:gridSpan w:val="3"/>
            <w:vAlign w:val="center"/>
          </w:tcPr>
          <w:p>
            <w:pPr>
              <w:autoSpaceDE w:val="0"/>
              <w:autoSpaceDN w:val="0"/>
              <w:adjustRightInd w:val="0"/>
              <w:snapToGrid w:val="0"/>
              <w:rPr>
                <w:rFonts w:eastAsia="仿宋"/>
                <w:kern w:val="0"/>
                <w:szCs w:val="21"/>
              </w:rPr>
            </w:pPr>
            <w:r>
              <w:rPr>
                <w:rFonts w:hint="eastAsia" w:eastAsia="仿宋"/>
                <w:kern w:val="0"/>
                <w:szCs w:val="21"/>
              </w:rPr>
              <w:t>《常州经济开发区发展战略规划》（2015年12月）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82" w:type="dxa"/>
            <w:gridSpan w:val="2"/>
            <w:vAlign w:val="center"/>
          </w:tcPr>
          <w:p>
            <w:pPr>
              <w:adjustRightInd w:val="0"/>
              <w:snapToGrid w:val="0"/>
              <w:jc w:val="center"/>
              <w:rPr>
                <w:rFonts w:eastAsia="仿宋"/>
                <w:szCs w:val="21"/>
              </w:rPr>
            </w:pPr>
            <w:r>
              <w:rPr>
                <w:rFonts w:eastAsia="仿宋"/>
                <w:szCs w:val="21"/>
              </w:rPr>
              <w:t>规划环境影响</w:t>
            </w:r>
          </w:p>
          <w:p>
            <w:pPr>
              <w:adjustRightInd w:val="0"/>
              <w:snapToGrid w:val="0"/>
              <w:jc w:val="center"/>
              <w:rPr>
                <w:rFonts w:eastAsia="仿宋"/>
                <w:kern w:val="0"/>
                <w:szCs w:val="21"/>
              </w:rPr>
            </w:pPr>
            <w:r>
              <w:rPr>
                <w:rFonts w:eastAsia="仿宋"/>
                <w:szCs w:val="21"/>
              </w:rPr>
              <w:t>评价情况</w:t>
            </w:r>
          </w:p>
        </w:tc>
        <w:tc>
          <w:tcPr>
            <w:tcW w:w="6488" w:type="dxa"/>
            <w:gridSpan w:val="3"/>
            <w:vAlign w:val="center"/>
          </w:tcPr>
          <w:p>
            <w:pPr>
              <w:autoSpaceDE w:val="0"/>
              <w:autoSpaceDN w:val="0"/>
              <w:adjustRightInd w:val="0"/>
              <w:snapToGrid w:val="0"/>
              <w:jc w:val="center"/>
              <w:rPr>
                <w:rFonts w:eastAsia="仿宋"/>
                <w:kern w:val="0"/>
                <w:szCs w:val="21"/>
              </w:rPr>
            </w:pPr>
            <w:r>
              <w:rPr>
                <w:rFonts w:hint="eastAsia" w:eastAsia="仿宋"/>
                <w:kern w:val="0"/>
                <w:szCs w:val="21"/>
              </w:rPr>
              <w:t>《常州戚墅堰经济开发区（现江苏常州经济开发区）规划环境影响跟踪评价报告书》（苏环管【2015】156号）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145" w:type="dxa"/>
            <w:vAlign w:val="center"/>
          </w:tcPr>
          <w:p>
            <w:pPr>
              <w:autoSpaceDE w:val="0"/>
              <w:autoSpaceDN w:val="0"/>
              <w:adjustRightInd w:val="0"/>
              <w:snapToGrid w:val="0"/>
              <w:jc w:val="center"/>
              <w:rPr>
                <w:rFonts w:eastAsia="仿宋"/>
                <w:kern w:val="0"/>
                <w:szCs w:val="21"/>
              </w:rPr>
            </w:pPr>
            <w:r>
              <w:rPr>
                <w:rFonts w:eastAsia="仿宋"/>
                <w:kern w:val="0"/>
                <w:szCs w:val="21"/>
              </w:rPr>
              <w:t>规划及规划环境</w:t>
            </w:r>
          </w:p>
          <w:p>
            <w:pPr>
              <w:autoSpaceDE w:val="0"/>
              <w:autoSpaceDN w:val="0"/>
              <w:adjustRightInd w:val="0"/>
              <w:snapToGrid w:val="0"/>
              <w:jc w:val="center"/>
              <w:rPr>
                <w:rFonts w:eastAsia="仿宋"/>
                <w:kern w:val="0"/>
                <w:szCs w:val="21"/>
              </w:rPr>
            </w:pPr>
            <w:r>
              <w:rPr>
                <w:rFonts w:eastAsia="仿宋"/>
                <w:kern w:val="0"/>
                <w:szCs w:val="21"/>
              </w:rPr>
              <w:t>影响评价符合性分析</w:t>
            </w:r>
          </w:p>
        </w:tc>
        <w:tc>
          <w:tcPr>
            <w:tcW w:w="7725" w:type="dxa"/>
            <w:gridSpan w:val="4"/>
            <w:vAlign w:val="center"/>
          </w:tcPr>
          <w:p>
            <w:pPr>
              <w:autoSpaceDE w:val="0"/>
              <w:autoSpaceDN w:val="0"/>
              <w:adjustRightInd w:val="0"/>
              <w:snapToGrid w:val="0"/>
              <w:jc w:val="center"/>
              <w:rPr>
                <w:rFonts w:eastAsia="仿宋"/>
                <w:b/>
                <w:bCs/>
                <w:kern w:val="0"/>
                <w:szCs w:val="21"/>
              </w:rPr>
            </w:pPr>
            <w:r>
              <w:rPr>
                <w:rFonts w:hint="eastAsia" w:eastAsia="仿宋"/>
                <w:b/>
                <w:bCs/>
                <w:kern w:val="0"/>
                <w:szCs w:val="21"/>
              </w:rPr>
              <w:t>表1-1本项目与常州戚墅堰经济开发区（现江苏常州经济开发区）规划环境影响跟踪评价报告书的审核意见相符性</w:t>
            </w:r>
          </w:p>
          <w:tbl>
            <w:tblPr>
              <w:tblStyle w:val="18"/>
              <w:tblW w:w="7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00"/>
              <w:gridCol w:w="292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序号</w:t>
                  </w:r>
                </w:p>
              </w:tc>
              <w:tc>
                <w:tcPr>
                  <w:tcW w:w="3200" w:type="dxa"/>
                  <w:vAlign w:val="center"/>
                </w:tcPr>
                <w:p>
                  <w:pPr>
                    <w:autoSpaceDE w:val="0"/>
                    <w:autoSpaceDN w:val="0"/>
                    <w:adjustRightInd w:val="0"/>
                    <w:snapToGrid w:val="0"/>
                    <w:jc w:val="center"/>
                    <w:rPr>
                      <w:rFonts w:eastAsia="仿宋"/>
                      <w:kern w:val="0"/>
                      <w:szCs w:val="21"/>
                    </w:rPr>
                  </w:pPr>
                  <w:r>
                    <w:rPr>
                      <w:rFonts w:hint="eastAsia" w:eastAsia="仿宋"/>
                      <w:kern w:val="0"/>
                      <w:szCs w:val="21"/>
                    </w:rPr>
                    <w:t>审核意见</w:t>
                  </w:r>
                </w:p>
              </w:tc>
              <w:tc>
                <w:tcPr>
                  <w:tcW w:w="2925" w:type="dxa"/>
                  <w:vAlign w:val="center"/>
                </w:tcPr>
                <w:p>
                  <w:pPr>
                    <w:autoSpaceDE w:val="0"/>
                    <w:autoSpaceDN w:val="0"/>
                    <w:adjustRightInd w:val="0"/>
                    <w:snapToGrid w:val="0"/>
                    <w:jc w:val="center"/>
                    <w:rPr>
                      <w:rFonts w:eastAsia="仿宋"/>
                      <w:kern w:val="0"/>
                      <w:szCs w:val="21"/>
                    </w:rPr>
                  </w:pPr>
                  <w:r>
                    <w:rPr>
                      <w:rFonts w:hint="eastAsia" w:eastAsia="仿宋"/>
                      <w:kern w:val="0"/>
                      <w:szCs w:val="21"/>
                    </w:rPr>
                    <w:t>相符性意见</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1</w:t>
                  </w:r>
                </w:p>
              </w:tc>
              <w:tc>
                <w:tcPr>
                  <w:tcW w:w="3200" w:type="dxa"/>
                  <w:vAlign w:val="center"/>
                </w:tcPr>
                <w:p>
                  <w:pPr>
                    <w:autoSpaceDE w:val="0"/>
                    <w:autoSpaceDN w:val="0"/>
                    <w:adjustRightInd w:val="0"/>
                    <w:snapToGrid w:val="0"/>
                    <w:jc w:val="center"/>
                    <w:rPr>
                      <w:rFonts w:eastAsia="仿宋"/>
                      <w:kern w:val="0"/>
                      <w:szCs w:val="21"/>
                    </w:rPr>
                  </w:pPr>
                  <w:r>
                    <w:rPr>
                      <w:rFonts w:eastAsia="仿宋"/>
                      <w:kern w:val="0"/>
                      <w:szCs w:val="21"/>
                    </w:rPr>
                    <w:t>规划范围</w:t>
                  </w:r>
                  <w:r>
                    <w:rPr>
                      <w:rFonts w:hint="eastAsia" w:eastAsia="仿宋"/>
                      <w:kern w:val="0"/>
                      <w:szCs w:val="21"/>
                    </w:rPr>
                    <w:t>：</w:t>
                  </w:r>
                  <w:r>
                    <w:rPr>
                      <w:rFonts w:eastAsia="仿宋"/>
                      <w:kern w:val="0"/>
                      <w:szCs w:val="21"/>
                    </w:rPr>
                    <w:t>北起环镇路，南至规划沪宁高速铁路、常青路、南泰路，西临大明路、东方大道、东青路，东至镇东路。规划面积7.66平方千米。</w:t>
                  </w:r>
                </w:p>
              </w:tc>
              <w:tc>
                <w:tcPr>
                  <w:tcW w:w="2925" w:type="dxa"/>
                  <w:vAlign w:val="center"/>
                </w:tcPr>
                <w:p>
                  <w:pPr>
                    <w:autoSpaceDE w:val="0"/>
                    <w:autoSpaceDN w:val="0"/>
                    <w:adjustRightInd w:val="0"/>
                    <w:snapToGrid w:val="0"/>
                    <w:jc w:val="center"/>
                    <w:rPr>
                      <w:rFonts w:eastAsia="仿宋"/>
                      <w:kern w:val="0"/>
                      <w:szCs w:val="21"/>
                    </w:rPr>
                  </w:pPr>
                  <w:r>
                    <w:rPr>
                      <w:rFonts w:eastAsia="仿宋"/>
                      <w:kern w:val="0"/>
                      <w:szCs w:val="21"/>
                    </w:rPr>
                    <w:t>本项目位于常州经济开发区潞城街道龙锦路355号，属于江苏常州经济开发区规划范围内</w:t>
                  </w:r>
                  <w:r>
                    <w:rPr>
                      <w:rFonts w:hint="eastAsia" w:eastAsia="仿宋"/>
                      <w:kern w:val="0"/>
                      <w:szCs w:val="21"/>
                    </w:rPr>
                    <w:t>。</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2</w:t>
                  </w:r>
                </w:p>
              </w:tc>
              <w:tc>
                <w:tcPr>
                  <w:tcW w:w="3200" w:type="dxa"/>
                  <w:vAlign w:val="center"/>
                </w:tcPr>
                <w:p>
                  <w:pPr>
                    <w:autoSpaceDE w:val="0"/>
                    <w:autoSpaceDN w:val="0"/>
                    <w:adjustRightInd w:val="0"/>
                    <w:snapToGrid w:val="0"/>
                    <w:jc w:val="center"/>
                    <w:rPr>
                      <w:rFonts w:eastAsia="仿宋"/>
                      <w:kern w:val="0"/>
                      <w:szCs w:val="21"/>
                    </w:rPr>
                  </w:pPr>
                  <w:r>
                    <w:rPr>
                      <w:rFonts w:eastAsia="仿宋"/>
                      <w:kern w:val="0"/>
                      <w:szCs w:val="21"/>
                    </w:rPr>
                    <w:t>产业定位</w:t>
                  </w:r>
                  <w:r>
                    <w:rPr>
                      <w:rFonts w:hint="eastAsia" w:eastAsia="仿宋"/>
                      <w:kern w:val="0"/>
                      <w:szCs w:val="21"/>
                    </w:rPr>
                    <w:t>：</w:t>
                  </w:r>
                  <w:r>
                    <w:rPr>
                      <w:rFonts w:eastAsia="仿宋"/>
                      <w:kern w:val="0"/>
                      <w:szCs w:val="21"/>
                    </w:rPr>
                    <w:t>机械制造、电机电器、电线电缆、电子信息产业，禁止引进化工、电镀、线路板等重污染项目。</w:t>
                  </w:r>
                </w:p>
              </w:tc>
              <w:tc>
                <w:tcPr>
                  <w:tcW w:w="2925" w:type="dxa"/>
                  <w:vAlign w:val="center"/>
                </w:tcPr>
                <w:p>
                  <w:pPr>
                    <w:autoSpaceDE w:val="0"/>
                    <w:autoSpaceDN w:val="0"/>
                    <w:adjustRightInd w:val="0"/>
                    <w:snapToGrid w:val="0"/>
                    <w:jc w:val="center"/>
                    <w:rPr>
                      <w:rFonts w:eastAsia="仿宋"/>
                      <w:kern w:val="0"/>
                      <w:szCs w:val="21"/>
                    </w:rPr>
                  </w:pPr>
                  <w:r>
                    <w:rPr>
                      <w:rFonts w:eastAsia="仿宋"/>
                      <w:kern w:val="0"/>
                      <w:szCs w:val="21"/>
                    </w:rPr>
                    <w:t>本项目</w:t>
                  </w:r>
                  <w:r>
                    <w:rPr>
                      <w:rFonts w:hint="eastAsia" w:eastAsia="仿宋"/>
                      <w:kern w:val="0"/>
                      <w:szCs w:val="21"/>
                    </w:rPr>
                    <w:t>为环境检测实验室项目</w:t>
                  </w:r>
                  <w:r>
                    <w:rPr>
                      <w:rFonts w:eastAsia="仿宋"/>
                      <w:kern w:val="0"/>
                      <w:szCs w:val="21"/>
                    </w:rPr>
                    <w:t>，不属于禁止引进相关产业，与开发区内产业定位相符</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3</w:t>
                  </w:r>
                </w:p>
              </w:tc>
              <w:tc>
                <w:tcPr>
                  <w:tcW w:w="3200" w:type="dxa"/>
                  <w:vAlign w:val="center"/>
                </w:tcPr>
                <w:p>
                  <w:pPr>
                    <w:autoSpaceDE w:val="0"/>
                    <w:autoSpaceDN w:val="0"/>
                    <w:adjustRightInd w:val="0"/>
                    <w:snapToGrid w:val="0"/>
                    <w:jc w:val="center"/>
                    <w:rPr>
                      <w:rFonts w:eastAsia="仿宋"/>
                      <w:kern w:val="0"/>
                      <w:szCs w:val="21"/>
                    </w:rPr>
                  </w:pPr>
                  <w:r>
                    <w:rPr>
                      <w:rFonts w:eastAsia="仿宋"/>
                      <w:kern w:val="0"/>
                      <w:szCs w:val="21"/>
                    </w:rPr>
                    <w:t>严格园区环境准入门槛。严格按照原区域环评批复、园区功能分区、《江苏省太湖水污治条例》和最新环保要求进行园区后续开发</w:t>
                  </w:r>
                  <w:r>
                    <w:rPr>
                      <w:rFonts w:hint="eastAsia" w:eastAsia="仿宋"/>
                      <w:kern w:val="0"/>
                      <w:szCs w:val="21"/>
                    </w:rPr>
                    <w:t>，</w:t>
                  </w:r>
                  <w:r>
                    <w:rPr>
                      <w:rFonts w:eastAsia="仿宋"/>
                      <w:kern w:val="0"/>
                      <w:szCs w:val="21"/>
                    </w:rPr>
                    <w:t>合理筛选入园项目</w:t>
                  </w:r>
                  <w:r>
                    <w:rPr>
                      <w:rFonts w:hint="eastAsia" w:eastAsia="仿宋"/>
                      <w:kern w:val="0"/>
                      <w:szCs w:val="21"/>
                    </w:rPr>
                    <w:t>，</w:t>
                  </w:r>
                  <w:r>
                    <w:rPr>
                      <w:rFonts w:eastAsia="仿宋"/>
                      <w:kern w:val="0"/>
                      <w:szCs w:val="21"/>
                    </w:rPr>
                    <w:t>引进符合园区产业定位、投资规模大、清洁生产水平高、污染轻的企业</w:t>
                  </w:r>
                  <w:r>
                    <w:rPr>
                      <w:rFonts w:hint="eastAsia" w:eastAsia="仿宋"/>
                      <w:kern w:val="0"/>
                      <w:szCs w:val="21"/>
                    </w:rPr>
                    <w:t>；</w:t>
                  </w:r>
                  <w:r>
                    <w:rPr>
                      <w:rFonts w:eastAsia="仿宋"/>
                      <w:kern w:val="0"/>
                      <w:szCs w:val="21"/>
                    </w:rPr>
                    <w:t>加强区内现有企业的整合、改造升级，优化生产工艺，构建循环产业链，完善污染防治措施，推进企业清洁生产审核和ISO14000环境管理体系认证。</w:t>
                  </w:r>
                </w:p>
              </w:tc>
              <w:tc>
                <w:tcPr>
                  <w:tcW w:w="2925" w:type="dxa"/>
                  <w:vAlign w:val="center"/>
                </w:tcPr>
                <w:p>
                  <w:pPr>
                    <w:autoSpaceDE w:val="0"/>
                    <w:autoSpaceDN w:val="0"/>
                    <w:adjustRightInd w:val="0"/>
                    <w:snapToGrid w:val="0"/>
                    <w:jc w:val="center"/>
                    <w:rPr>
                      <w:rFonts w:eastAsia="仿宋"/>
                      <w:kern w:val="0"/>
                      <w:szCs w:val="21"/>
                    </w:rPr>
                  </w:pPr>
                  <w:r>
                    <w:rPr>
                      <w:rFonts w:eastAsia="仿宋"/>
                      <w:kern w:val="0"/>
                      <w:szCs w:val="21"/>
                    </w:rPr>
                    <w:t>本项目</w:t>
                  </w:r>
                  <w:r>
                    <w:rPr>
                      <w:rFonts w:hint="eastAsia" w:eastAsia="仿宋"/>
                      <w:kern w:val="0"/>
                      <w:szCs w:val="21"/>
                      <w:lang w:val="en-US" w:eastAsia="zh-CN"/>
                    </w:rPr>
                    <w:t>为</w:t>
                  </w:r>
                  <w:r>
                    <w:rPr>
                      <w:rFonts w:hint="eastAsia" w:eastAsia="仿宋"/>
                      <w:kern w:val="0"/>
                      <w:szCs w:val="21"/>
                    </w:rPr>
                    <w:t>检测项目</w:t>
                  </w:r>
                  <w:r>
                    <w:rPr>
                      <w:rFonts w:hint="eastAsia" w:eastAsia="仿宋"/>
                      <w:kern w:val="0"/>
                      <w:szCs w:val="21"/>
                      <w:lang w:eastAsia="zh-CN"/>
                    </w:rPr>
                    <w:t>，</w:t>
                  </w:r>
                  <w:r>
                    <w:rPr>
                      <w:rFonts w:hint="eastAsia" w:eastAsia="仿宋"/>
                      <w:kern w:val="0"/>
                      <w:szCs w:val="21"/>
                    </w:rPr>
                    <w:t>技术</w:t>
                  </w:r>
                  <w:r>
                    <w:rPr>
                      <w:rFonts w:eastAsia="仿宋"/>
                      <w:kern w:val="0"/>
                      <w:szCs w:val="21"/>
                    </w:rPr>
                    <w:t>采用成熟、简单的工艺，使用清洁能源电源，采用的</w:t>
                  </w:r>
                  <w:r>
                    <w:rPr>
                      <w:rFonts w:hint="eastAsia" w:eastAsia="仿宋"/>
                      <w:kern w:val="0"/>
                      <w:szCs w:val="21"/>
                      <w:lang w:val="en-US" w:eastAsia="zh-CN"/>
                    </w:rPr>
                    <w:t>检测</w:t>
                  </w:r>
                  <w:r>
                    <w:rPr>
                      <w:rFonts w:eastAsia="仿宋"/>
                      <w:kern w:val="0"/>
                      <w:szCs w:val="21"/>
                    </w:rPr>
                    <w:t>设备较先进，原料利用率高，属清洁生产工业。项目采用国内成熟、先进的</w:t>
                  </w:r>
                  <w:r>
                    <w:rPr>
                      <w:rFonts w:hint="eastAsia" w:eastAsia="仿宋"/>
                      <w:kern w:val="0"/>
                      <w:szCs w:val="21"/>
                      <w:lang w:val="en-US" w:eastAsia="zh-CN"/>
                    </w:rPr>
                    <w:t>检测技术</w:t>
                  </w:r>
                  <w:r>
                    <w:rPr>
                      <w:rFonts w:hint="eastAsia" w:eastAsia="仿宋"/>
                      <w:kern w:val="0"/>
                      <w:szCs w:val="21"/>
                    </w:rPr>
                    <w:t>；</w:t>
                  </w:r>
                  <w:r>
                    <w:rPr>
                      <w:rFonts w:eastAsia="仿宋"/>
                      <w:kern w:val="0"/>
                      <w:szCs w:val="21"/>
                    </w:rPr>
                    <w:t>项目的能耗、物耗均较低，产品成品率高，且污染物产生量较少</w:t>
                  </w:r>
                  <w:r>
                    <w:rPr>
                      <w:rFonts w:hint="eastAsia" w:eastAsia="仿宋"/>
                      <w:kern w:val="0"/>
                      <w:szCs w:val="21"/>
                    </w:rPr>
                    <w:t>；</w:t>
                  </w:r>
                  <w:r>
                    <w:rPr>
                      <w:rFonts w:hint="eastAsia" w:eastAsia="仿宋"/>
                      <w:kern w:val="0"/>
                      <w:szCs w:val="21"/>
                      <w:lang w:val="en-US" w:eastAsia="zh-CN"/>
                    </w:rPr>
                    <w:t>检测技术</w:t>
                  </w:r>
                  <w:r>
                    <w:rPr>
                      <w:rFonts w:eastAsia="仿宋"/>
                      <w:kern w:val="0"/>
                      <w:szCs w:val="21"/>
                    </w:rPr>
                    <w:t>先进性属于国内领先水平。</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4</w:t>
                  </w:r>
                </w:p>
              </w:tc>
              <w:tc>
                <w:tcPr>
                  <w:tcW w:w="3200" w:type="dxa"/>
                  <w:vAlign w:val="center"/>
                </w:tcPr>
                <w:p>
                  <w:pPr>
                    <w:autoSpaceDE w:val="0"/>
                    <w:autoSpaceDN w:val="0"/>
                    <w:adjustRightInd w:val="0"/>
                    <w:snapToGrid w:val="0"/>
                    <w:jc w:val="center"/>
                    <w:rPr>
                      <w:rFonts w:eastAsia="仿宋"/>
                      <w:kern w:val="0"/>
                      <w:szCs w:val="21"/>
                    </w:rPr>
                  </w:pPr>
                  <w:r>
                    <w:rPr>
                      <w:rFonts w:eastAsia="仿宋"/>
                      <w:kern w:val="0"/>
                      <w:szCs w:val="21"/>
                    </w:rPr>
                    <w:t>优化用地布局。结合常州市城市总体规划及地方发展需求，适时调整本区用地布局及产业定位规划。</w:t>
                  </w:r>
                </w:p>
              </w:tc>
              <w:tc>
                <w:tcPr>
                  <w:tcW w:w="2925" w:type="dxa"/>
                  <w:vAlign w:val="center"/>
                </w:tcPr>
                <w:p>
                  <w:pPr>
                    <w:autoSpaceDE w:val="0"/>
                    <w:autoSpaceDN w:val="0"/>
                    <w:adjustRightInd w:val="0"/>
                    <w:snapToGrid w:val="0"/>
                    <w:jc w:val="center"/>
                    <w:rPr>
                      <w:rFonts w:eastAsia="仿宋"/>
                      <w:kern w:val="0"/>
                      <w:szCs w:val="21"/>
                    </w:rPr>
                  </w:pPr>
                  <w:r>
                    <w:rPr>
                      <w:rFonts w:eastAsia="仿宋"/>
                      <w:kern w:val="0"/>
                      <w:szCs w:val="21"/>
                    </w:rPr>
                    <w:t>本项目位于常州经济开发区潞城街道龙锦路355号，为工业项目，与用地规划相符</w:t>
                  </w:r>
                  <w:r>
                    <w:rPr>
                      <w:rFonts w:hint="eastAsia" w:eastAsia="仿宋"/>
                      <w:kern w:val="0"/>
                      <w:szCs w:val="21"/>
                    </w:rPr>
                    <w:t>。</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autoSpaceDE w:val="0"/>
                    <w:autoSpaceDN w:val="0"/>
                    <w:adjustRightInd w:val="0"/>
                    <w:snapToGrid w:val="0"/>
                    <w:jc w:val="center"/>
                    <w:rPr>
                      <w:rFonts w:eastAsia="仿宋"/>
                      <w:kern w:val="0"/>
                      <w:szCs w:val="21"/>
                    </w:rPr>
                  </w:pPr>
                  <w:r>
                    <w:rPr>
                      <w:rFonts w:hint="eastAsia" w:eastAsia="仿宋"/>
                      <w:kern w:val="0"/>
                      <w:szCs w:val="21"/>
                    </w:rPr>
                    <w:t>5</w:t>
                  </w:r>
                </w:p>
              </w:tc>
              <w:tc>
                <w:tcPr>
                  <w:tcW w:w="3200" w:type="dxa"/>
                  <w:vAlign w:val="center"/>
                </w:tcPr>
                <w:p>
                  <w:pPr>
                    <w:autoSpaceDE w:val="0"/>
                    <w:autoSpaceDN w:val="0"/>
                    <w:adjustRightInd w:val="0"/>
                    <w:snapToGrid w:val="0"/>
                    <w:jc w:val="center"/>
                    <w:rPr>
                      <w:rFonts w:eastAsia="仿宋"/>
                      <w:kern w:val="0"/>
                      <w:szCs w:val="21"/>
                    </w:rPr>
                  </w:pPr>
                  <w:r>
                    <w:rPr>
                      <w:rFonts w:eastAsia="仿宋"/>
                      <w:kern w:val="0"/>
                      <w:szCs w:val="21"/>
                    </w:rPr>
                    <w:t>完善固体危废管理制度。加强区内企业的固体危险废物存储场地管理，尽快建立开发区固体危险，废物统一管理体系，对固体危废收集、储运、利用和安全处置实行全过程监控。</w:t>
                  </w:r>
                </w:p>
              </w:tc>
              <w:tc>
                <w:tcPr>
                  <w:tcW w:w="2925" w:type="dxa"/>
                  <w:vAlign w:val="center"/>
                </w:tcPr>
                <w:p>
                  <w:pPr>
                    <w:autoSpaceDE w:val="0"/>
                    <w:autoSpaceDN w:val="0"/>
                    <w:adjustRightInd w:val="0"/>
                    <w:snapToGrid w:val="0"/>
                    <w:jc w:val="center"/>
                    <w:rPr>
                      <w:rFonts w:eastAsia="仿宋"/>
                      <w:kern w:val="0"/>
                      <w:szCs w:val="21"/>
                    </w:rPr>
                  </w:pPr>
                  <w:r>
                    <w:rPr>
                      <w:rFonts w:eastAsia="仿宋"/>
                      <w:kern w:val="0"/>
                      <w:szCs w:val="21"/>
                    </w:rPr>
                    <w:t>本项目危险废物、一般固废分类收集暂存，危险废物委托有资质单位处置，</w:t>
                  </w:r>
                  <w:r>
                    <w:rPr>
                      <w:rFonts w:hint="eastAsia" w:eastAsia="仿宋"/>
                      <w:kern w:val="0"/>
                      <w:szCs w:val="21"/>
                    </w:rPr>
                    <w:t>一</w:t>
                  </w:r>
                  <w:r>
                    <w:rPr>
                      <w:rFonts w:eastAsia="仿宋"/>
                      <w:kern w:val="0"/>
                      <w:szCs w:val="21"/>
                    </w:rPr>
                    <w:t>般固废外售综合利用，完善危险废物统一管理体系，并实行全过程监控。</w:t>
                  </w:r>
                </w:p>
              </w:tc>
              <w:tc>
                <w:tcPr>
                  <w:tcW w:w="693" w:type="dxa"/>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bl>
          <w:p>
            <w:pPr>
              <w:autoSpaceDE w:val="0"/>
              <w:autoSpaceDN w:val="0"/>
              <w:adjustRightInd w:val="0"/>
              <w:snapToGrid w:val="0"/>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5" w:type="dxa"/>
            <w:vAlign w:val="center"/>
          </w:tcPr>
          <w:p>
            <w:pPr>
              <w:autoSpaceDE w:val="0"/>
              <w:autoSpaceDN w:val="0"/>
              <w:adjustRightInd w:val="0"/>
              <w:snapToGrid w:val="0"/>
              <w:jc w:val="center"/>
              <w:rPr>
                <w:rFonts w:eastAsia="仿宋"/>
                <w:kern w:val="0"/>
                <w:szCs w:val="21"/>
              </w:rPr>
            </w:pPr>
            <w:r>
              <w:rPr>
                <w:rFonts w:eastAsia="仿宋"/>
                <w:kern w:val="0"/>
                <w:szCs w:val="21"/>
              </w:rPr>
              <w:t>其他符合性分析</w:t>
            </w:r>
          </w:p>
        </w:tc>
        <w:tc>
          <w:tcPr>
            <w:tcW w:w="7725" w:type="dxa"/>
            <w:gridSpan w:val="4"/>
            <w:vAlign w:val="center"/>
          </w:tcPr>
          <w:p>
            <w:pPr>
              <w:autoSpaceDE w:val="0"/>
              <w:autoSpaceDN w:val="0"/>
              <w:spacing w:line="440" w:lineRule="exact"/>
              <w:rPr>
                <w:rFonts w:eastAsia="仿宋"/>
                <w:kern w:val="0"/>
                <w:sz w:val="24"/>
              </w:rPr>
            </w:pPr>
            <w:r>
              <w:rPr>
                <w:rFonts w:eastAsia="仿宋"/>
                <w:kern w:val="0"/>
                <w:sz w:val="24"/>
              </w:rPr>
              <w:t>1.“三线一单”相符性分析</w:t>
            </w:r>
          </w:p>
          <w:p>
            <w:pPr>
              <w:autoSpaceDE w:val="0"/>
              <w:autoSpaceDN w:val="0"/>
              <w:spacing w:line="440" w:lineRule="exact"/>
              <w:jc w:val="center"/>
              <w:rPr>
                <w:rFonts w:eastAsia="仿宋"/>
                <w:b/>
                <w:bCs/>
                <w:kern w:val="0"/>
                <w:sz w:val="24"/>
              </w:rPr>
            </w:pPr>
            <w:r>
              <w:rPr>
                <w:rFonts w:eastAsia="仿宋"/>
                <w:b/>
                <w:bCs/>
                <w:kern w:val="0"/>
                <w:sz w:val="24"/>
              </w:rPr>
              <w:t>表1-2 “三线一单”相符性分析</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70"/>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内容</w:t>
                  </w:r>
                </w:p>
              </w:tc>
              <w:tc>
                <w:tcPr>
                  <w:tcW w:w="278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相符性分析</w:t>
                  </w:r>
                </w:p>
              </w:tc>
              <w:tc>
                <w:tcPr>
                  <w:tcW w:w="166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整改措施建议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生态红线</w:t>
                  </w:r>
                </w:p>
              </w:tc>
              <w:tc>
                <w:tcPr>
                  <w:tcW w:w="278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建设项目选址于江苏省</w:t>
                  </w:r>
                  <w:r>
                    <w:rPr>
                      <w:rFonts w:eastAsia="仿宋"/>
                      <w:szCs w:val="21"/>
                    </w:rPr>
                    <w:t>常州</w:t>
                  </w:r>
                  <w:r>
                    <w:rPr>
                      <w:rFonts w:hint="eastAsia" w:eastAsia="仿宋"/>
                      <w:szCs w:val="21"/>
                    </w:rPr>
                    <w:t>经济开发区潞城街道龙锦路355号</w:t>
                  </w:r>
                  <w:r>
                    <w:rPr>
                      <w:rFonts w:eastAsia="仿宋"/>
                      <w:kern w:val="0"/>
                      <w:szCs w:val="21"/>
                    </w:rPr>
                    <w:t>，在项目评价范围内不涉及常州市范围内的生态红线区域，不会导致常州市辖区内生态红线区域服务功能下降。因此，建设项目的建设不违背《江苏省生态空间管控区域规划》、《江苏省国家级生态保护红线规划》要求。</w:t>
                  </w:r>
                </w:p>
              </w:tc>
              <w:tc>
                <w:tcPr>
                  <w:tcW w:w="166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环境质量底线</w:t>
                  </w:r>
                </w:p>
              </w:tc>
              <w:tc>
                <w:tcPr>
                  <w:tcW w:w="2783"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2019年常州市环境空气中二氧化硫、二氧化氮、颗粒物年均值和一氧化</w:t>
                  </w:r>
                  <w:r>
                    <w:rPr>
                      <w:rFonts w:hint="eastAsia" w:eastAsia="仿宋"/>
                      <w:kern w:val="0"/>
                      <w:szCs w:val="21"/>
                    </w:rPr>
                    <w:t>炭</w:t>
                  </w:r>
                  <w:r>
                    <w:rPr>
                      <w:rFonts w:eastAsia="仿宋"/>
                      <w:kern w:val="0"/>
                      <w:szCs w:val="21"/>
                    </w:rPr>
                    <w:t>24小时平均值均达到环境空气质量二级标准；</w:t>
                  </w:r>
                </w:p>
                <w:p>
                  <w:pPr>
                    <w:autoSpaceDE w:val="0"/>
                    <w:autoSpaceDN w:val="0"/>
                    <w:adjustRightInd w:val="0"/>
                    <w:snapToGrid w:val="0"/>
                    <w:rPr>
                      <w:rFonts w:eastAsia="仿宋"/>
                      <w:kern w:val="0"/>
                      <w:szCs w:val="21"/>
                    </w:rPr>
                  </w:pPr>
                  <w:r>
                    <w:rPr>
                      <w:rFonts w:eastAsia="仿宋"/>
                      <w:kern w:val="0"/>
                      <w:szCs w:val="21"/>
                    </w:rPr>
                    <w:t>①细颗粒物年均值和臭氧日最大8小时滑动均值均超过环境空气质量二级标准；</w:t>
                  </w:r>
                </w:p>
                <w:p>
                  <w:pPr>
                    <w:autoSpaceDE w:val="0"/>
                    <w:autoSpaceDN w:val="0"/>
                    <w:adjustRightInd w:val="0"/>
                    <w:snapToGrid w:val="0"/>
                    <w:rPr>
                      <w:rFonts w:eastAsia="仿宋"/>
                      <w:kern w:val="0"/>
                      <w:szCs w:val="21"/>
                    </w:rPr>
                  </w:pPr>
                  <w:r>
                    <w:rPr>
                      <w:rFonts w:eastAsia="仿宋"/>
                      <w:kern w:val="0"/>
                      <w:szCs w:val="21"/>
                    </w:rPr>
                    <w:t>②本项目附近水环境、声环境、大气环境非甲烷总烃能够满足相应的标准要求。</w:t>
                  </w:r>
                </w:p>
                <w:p>
                  <w:pPr>
                    <w:autoSpaceDE w:val="0"/>
                    <w:autoSpaceDN w:val="0"/>
                    <w:adjustRightInd w:val="0"/>
                    <w:snapToGrid w:val="0"/>
                    <w:rPr>
                      <w:rFonts w:eastAsia="仿宋"/>
                      <w:kern w:val="0"/>
                      <w:szCs w:val="21"/>
                    </w:rPr>
                  </w:pPr>
                  <w:r>
                    <w:rPr>
                      <w:rFonts w:eastAsia="仿宋"/>
                      <w:kern w:val="0"/>
                      <w:szCs w:val="21"/>
                    </w:rPr>
                    <w:t>③本项目生活污水经化粪池预处理，依托出租方已有管网接管排入</w:t>
                  </w:r>
                  <w:r>
                    <w:rPr>
                      <w:rFonts w:hint="eastAsia" w:eastAsia="仿宋"/>
                      <w:kern w:val="0"/>
                      <w:szCs w:val="21"/>
                    </w:rPr>
                    <w:t>常州市戚墅堰污水处理厂</w:t>
                  </w:r>
                  <w:r>
                    <w:rPr>
                      <w:rFonts w:eastAsia="仿宋"/>
                      <w:kern w:val="0"/>
                      <w:szCs w:val="21"/>
                    </w:rPr>
                    <w:t>，处理达标后排放</w:t>
                  </w:r>
                </w:p>
                <w:p>
                  <w:pPr>
                    <w:autoSpaceDE w:val="0"/>
                    <w:autoSpaceDN w:val="0"/>
                    <w:adjustRightInd w:val="0"/>
                    <w:snapToGrid w:val="0"/>
                    <w:rPr>
                      <w:rFonts w:eastAsia="仿宋"/>
                      <w:kern w:val="0"/>
                      <w:szCs w:val="21"/>
                    </w:rPr>
                  </w:pPr>
                  <w:r>
                    <w:rPr>
                      <w:rFonts w:eastAsia="仿宋"/>
                      <w:kern w:val="0"/>
                      <w:szCs w:val="21"/>
                    </w:rPr>
                    <w:t>④本项目试剂配制、样本萃取、蒸馏等过程中产生的有机废气经两级活性炭吸附装置处理达标后由15m高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w:t>
                  </w:r>
                </w:p>
                <w:p>
                  <w:pPr>
                    <w:autoSpaceDE w:val="0"/>
                    <w:autoSpaceDN w:val="0"/>
                    <w:adjustRightInd w:val="0"/>
                    <w:snapToGrid w:val="0"/>
                    <w:rPr>
                      <w:rFonts w:eastAsia="仿宋"/>
                      <w:kern w:val="0"/>
                      <w:szCs w:val="21"/>
                    </w:rPr>
                  </w:pPr>
                  <w:r>
                    <w:rPr>
                      <w:rFonts w:eastAsia="仿宋"/>
                      <w:kern w:val="0"/>
                      <w:szCs w:val="21"/>
                    </w:rPr>
                    <w:t>⑤项目的设备产生的噪声经过墙体的阻隔对外环境的影响较小。</w:t>
                  </w:r>
                </w:p>
                <w:p>
                  <w:pPr>
                    <w:autoSpaceDE w:val="0"/>
                    <w:autoSpaceDN w:val="0"/>
                    <w:adjustRightInd w:val="0"/>
                    <w:snapToGrid w:val="0"/>
                    <w:rPr>
                      <w:rFonts w:eastAsia="仿宋"/>
                      <w:kern w:val="0"/>
                      <w:szCs w:val="21"/>
                    </w:rPr>
                  </w:pPr>
                  <w:r>
                    <w:rPr>
                      <w:rFonts w:eastAsia="仿宋"/>
                      <w:kern w:val="0"/>
                      <w:szCs w:val="21"/>
                    </w:rPr>
                    <w:t>⑥本项目固废均合理处置，实现固废零排放。符合环境质量底线要求。</w:t>
                  </w:r>
                </w:p>
              </w:tc>
              <w:tc>
                <w:tcPr>
                  <w:tcW w:w="166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据省政府与常州市签订的《2020年打好污染防治攻坚战目标责任书》以及市委、市政府《关于全面加强生态环境保护坚决打好污染防治攻坚战的实施意见》（常发〔2018〕30号）、《常州市“两减六治三提升”专项行动实施方案》（常发〔2017〕9号），制定了2020年全市打好污染防治攻坚战工作方案。方案中提出打好柴油货车污染治理攻坚战、加强重点行业治理改造、实施天然气锅炉低氮改造等重点任务，进一步改善大气环境质量。通过各项有效措施，本项目所在地的空气环境质量将得到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资源利用上线</w:t>
                  </w:r>
                </w:p>
              </w:tc>
              <w:tc>
                <w:tcPr>
                  <w:tcW w:w="2783"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w:t>
                  </w:r>
                  <w:r>
                    <w:rPr>
                      <w:rFonts w:hint="eastAsia" w:eastAsia="仿宋"/>
                      <w:kern w:val="0"/>
                      <w:szCs w:val="21"/>
                      <w:lang w:val="en-US" w:eastAsia="zh-CN"/>
                    </w:rPr>
                    <w:t>运营</w:t>
                  </w:r>
                  <w:r>
                    <w:rPr>
                      <w:rFonts w:eastAsia="仿宋"/>
                      <w:kern w:val="0"/>
                      <w:szCs w:val="21"/>
                    </w:rPr>
                    <w:t>过程中所用的资源主要为水、电。本项目所在地水资源丰富。此外，企业将采取有效的节电节水措施，符合资源利用上线相关要求。</w:t>
                  </w:r>
                </w:p>
              </w:tc>
              <w:tc>
                <w:tcPr>
                  <w:tcW w:w="166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环境准入负面清单</w:t>
                  </w:r>
                </w:p>
              </w:tc>
              <w:tc>
                <w:tcPr>
                  <w:tcW w:w="2783"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不属于《产业结构调整指导目录（2019年本）》中的限制和淘汰类项目；不属于《江苏省工业和信息产业结构调整指导目录（2012年本）》（苏政办发[2013]9号）及关于修改《江苏省工业和信息产业结构调整指导目录（2012年本）》中限制和淘汰类项目；本项目不属于《限制用地项目目录（2012年本）》和《禁止用地项目目录（2012年本）》中所规定的类别，不属于《江苏省限制用地项目目录（2013年本）》和《江苏省限制用地项目目录（2013年本）》中所规定的类别的项目；本项目不属于《江苏省太湖水污染防治条例》、《太湖流域管理条例》禁止建设项目；本项目不属于《市场准入负面清单（2020年版）》及《长江经济带发展负面清单指南（试行）》中禁止和限制类项目。因此，本项目不在该功能区的负面清单内。</w:t>
                  </w:r>
                </w:p>
              </w:tc>
              <w:tc>
                <w:tcPr>
                  <w:tcW w:w="166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r>
          </w:tbl>
          <w:p>
            <w:pPr>
              <w:autoSpaceDE w:val="0"/>
              <w:autoSpaceDN w:val="0"/>
              <w:spacing w:line="440" w:lineRule="exact"/>
              <w:jc w:val="center"/>
              <w:rPr>
                <w:rFonts w:eastAsia="仿宋"/>
                <w:b/>
                <w:bCs/>
                <w:kern w:val="0"/>
                <w:sz w:val="24"/>
              </w:rPr>
            </w:pPr>
            <w:r>
              <w:rPr>
                <w:rFonts w:eastAsia="仿宋"/>
                <w:b/>
                <w:bCs/>
                <w:kern w:val="0"/>
                <w:sz w:val="24"/>
              </w:rPr>
              <w:t>表1-</w:t>
            </w:r>
            <w:r>
              <w:rPr>
                <w:rFonts w:hint="eastAsia" w:eastAsia="仿宋"/>
                <w:b/>
                <w:bCs/>
                <w:kern w:val="0"/>
                <w:sz w:val="24"/>
              </w:rPr>
              <w:t>3</w:t>
            </w:r>
            <w:r>
              <w:rPr>
                <w:rFonts w:eastAsia="仿宋"/>
                <w:b/>
                <w:bCs/>
                <w:kern w:val="0"/>
                <w:sz w:val="24"/>
              </w:rPr>
              <w:t xml:space="preserve"> 与《关于印发常州市“三线一单生态环境分区管控实施方案的通知》(常环[2020</w:t>
            </w:r>
            <w:r>
              <w:rPr>
                <w:rFonts w:hint="eastAsia" w:eastAsia="仿宋"/>
                <w:b/>
                <w:bCs/>
                <w:kern w:val="0"/>
                <w:sz w:val="24"/>
              </w:rPr>
              <w:t>]</w:t>
            </w:r>
            <w:r>
              <w:rPr>
                <w:rFonts w:eastAsia="仿宋"/>
                <w:b/>
                <w:bCs/>
                <w:kern w:val="0"/>
                <w:sz w:val="24"/>
              </w:rPr>
              <w:t>95号)相符性对照情况</w:t>
            </w:r>
          </w:p>
          <w:tbl>
            <w:tblPr>
              <w:tblStyle w:val="18"/>
              <w:tblW w:w="498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3"/>
              <w:gridCol w:w="399"/>
              <w:gridCol w:w="3253"/>
              <w:gridCol w:w="2128"/>
              <w:gridCol w:w="9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4" w:type="pct"/>
                  <w:tcBorders>
                    <w:tl2br w:val="nil"/>
                    <w:tr2bl w:val="nil"/>
                  </w:tcBorders>
                  <w:vAlign w:val="center"/>
                </w:tcPr>
                <w:p>
                  <w:pPr>
                    <w:autoSpaceDE w:val="0"/>
                    <w:autoSpaceDN w:val="0"/>
                    <w:jc w:val="center"/>
                    <w:rPr>
                      <w:rFonts w:eastAsia="仿宋"/>
                      <w:kern w:val="0"/>
                      <w:szCs w:val="21"/>
                    </w:rPr>
                  </w:pPr>
                  <w:r>
                    <w:rPr>
                      <w:rFonts w:hint="eastAsia" w:eastAsia="仿宋"/>
                      <w:kern w:val="0"/>
                      <w:szCs w:val="21"/>
                    </w:rPr>
                    <w:t>所在区域</w:t>
                  </w:r>
                </w:p>
              </w:tc>
              <w:tc>
                <w:tcPr>
                  <w:tcW w:w="2443" w:type="pct"/>
                  <w:gridSpan w:val="2"/>
                  <w:tcBorders>
                    <w:tl2br w:val="nil"/>
                    <w:tr2bl w:val="nil"/>
                  </w:tcBorders>
                  <w:vAlign w:val="center"/>
                </w:tcPr>
                <w:p>
                  <w:pPr>
                    <w:autoSpaceDE w:val="0"/>
                    <w:autoSpaceDN w:val="0"/>
                    <w:jc w:val="center"/>
                    <w:rPr>
                      <w:rFonts w:eastAsia="仿宋"/>
                      <w:kern w:val="0"/>
                      <w:szCs w:val="21"/>
                    </w:rPr>
                  </w:pPr>
                  <w:r>
                    <w:rPr>
                      <w:rFonts w:eastAsia="仿宋"/>
                      <w:kern w:val="0"/>
                      <w:szCs w:val="21"/>
                    </w:rPr>
                    <w:t>生态环境准入清单</w:t>
                  </w:r>
                </w:p>
              </w:tc>
              <w:tc>
                <w:tcPr>
                  <w:tcW w:w="1423" w:type="pct"/>
                  <w:tcBorders>
                    <w:tl2br w:val="nil"/>
                    <w:tr2bl w:val="nil"/>
                  </w:tcBorders>
                  <w:vAlign w:val="center"/>
                </w:tcPr>
                <w:p>
                  <w:pPr>
                    <w:autoSpaceDE w:val="0"/>
                    <w:autoSpaceDN w:val="0"/>
                    <w:jc w:val="center"/>
                    <w:rPr>
                      <w:rFonts w:eastAsia="仿宋"/>
                      <w:kern w:val="0"/>
                      <w:szCs w:val="21"/>
                    </w:rPr>
                  </w:pPr>
                  <w:r>
                    <w:rPr>
                      <w:rFonts w:eastAsia="仿宋"/>
                      <w:kern w:val="0"/>
                      <w:szCs w:val="21"/>
                    </w:rPr>
                    <w:t>对照分析</w:t>
                  </w:r>
                </w:p>
              </w:tc>
              <w:tc>
                <w:tcPr>
                  <w:tcW w:w="668"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本项目是否满足要求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4" w:type="pct"/>
                  <w:vMerge w:val="restart"/>
                  <w:tcBorders>
                    <w:tl2br w:val="nil"/>
                    <w:tr2bl w:val="nil"/>
                  </w:tcBorders>
                  <w:vAlign w:val="center"/>
                </w:tcPr>
                <w:p>
                  <w:pPr>
                    <w:autoSpaceDE w:val="0"/>
                    <w:autoSpaceDN w:val="0"/>
                    <w:jc w:val="center"/>
                    <w:rPr>
                      <w:rFonts w:eastAsia="仿宋"/>
                      <w:kern w:val="0"/>
                      <w:szCs w:val="21"/>
                    </w:rPr>
                  </w:pPr>
                  <w:r>
                    <w:rPr>
                      <w:rFonts w:hint="eastAsia" w:eastAsia="仿宋"/>
                      <w:kern w:val="0"/>
                      <w:szCs w:val="21"/>
                    </w:rPr>
                    <w:t>常州市重点管控单元：江苏常州经济开发区轨道交通产业园</w:t>
                  </w:r>
                </w:p>
              </w:tc>
              <w:tc>
                <w:tcPr>
                  <w:tcW w:w="267" w:type="pct"/>
                  <w:tcBorders>
                    <w:tl2br w:val="nil"/>
                    <w:tr2bl w:val="nil"/>
                  </w:tcBorders>
                  <w:vAlign w:val="center"/>
                </w:tcPr>
                <w:p>
                  <w:pPr>
                    <w:autoSpaceDE w:val="0"/>
                    <w:autoSpaceDN w:val="0"/>
                    <w:jc w:val="center"/>
                    <w:rPr>
                      <w:rFonts w:eastAsia="仿宋"/>
                      <w:kern w:val="0"/>
                      <w:szCs w:val="21"/>
                    </w:rPr>
                  </w:pPr>
                  <w:r>
                    <w:rPr>
                      <w:rFonts w:eastAsia="仿宋"/>
                      <w:kern w:val="0"/>
                      <w:szCs w:val="21"/>
                    </w:rPr>
                    <w:t>空间布局约束</w:t>
                  </w:r>
                </w:p>
              </w:tc>
              <w:tc>
                <w:tcPr>
                  <w:tcW w:w="2176" w:type="pct"/>
                  <w:tcBorders>
                    <w:tl2br w:val="nil"/>
                    <w:tr2bl w:val="nil"/>
                  </w:tcBorders>
                  <w:vAlign w:val="center"/>
                </w:tcPr>
                <w:p>
                  <w:pPr>
                    <w:autoSpaceDE w:val="0"/>
                    <w:autoSpaceDN w:val="0"/>
                    <w:jc w:val="center"/>
                    <w:rPr>
                      <w:rFonts w:eastAsia="仿宋"/>
                      <w:kern w:val="0"/>
                      <w:szCs w:val="21"/>
                    </w:rPr>
                  </w:pPr>
                  <w:r>
                    <w:rPr>
                      <w:rFonts w:eastAsia="仿宋"/>
                      <w:kern w:val="0"/>
                      <w:szCs w:val="21"/>
                    </w:rPr>
                    <w:t>（1）各类开发建设活动应符合常州市总体规划、控制性详细规划、土地利用规划等相关要求。</w:t>
                  </w:r>
                  <w:r>
                    <w:rPr>
                      <w:rFonts w:eastAsia="仿宋"/>
                      <w:kern w:val="0"/>
                      <w:szCs w:val="21"/>
                    </w:rPr>
                    <w:br w:type="textWrapping"/>
                  </w:r>
                  <w:r>
                    <w:rPr>
                      <w:rFonts w:eastAsia="仿宋"/>
                      <w:kern w:val="0"/>
                      <w:szCs w:val="21"/>
                    </w:rPr>
                    <w:t>（2）优化产业布局和结构，实施分区差别化的产业准入要求。</w:t>
                  </w:r>
                  <w:r>
                    <w:rPr>
                      <w:rFonts w:eastAsia="仿宋"/>
                      <w:kern w:val="0"/>
                      <w:szCs w:val="21"/>
                    </w:rPr>
                    <w:br w:type="textWrapping"/>
                  </w:r>
                  <w:r>
                    <w:rPr>
                      <w:rFonts w:eastAsia="仿宋"/>
                      <w:kern w:val="0"/>
                      <w:szCs w:val="21"/>
                    </w:rPr>
                    <w:t>（3）合理规划居住区与园区，在居住区和园区、企业之间设置防护绿地、生态绿地等隔离带。</w:t>
                  </w:r>
                </w:p>
              </w:tc>
              <w:tc>
                <w:tcPr>
                  <w:tcW w:w="1423" w:type="pct"/>
                  <w:tcBorders>
                    <w:tl2br w:val="nil"/>
                    <w:tr2bl w:val="nil"/>
                  </w:tcBorders>
                  <w:vAlign w:val="center"/>
                </w:tcPr>
                <w:p>
                  <w:pPr>
                    <w:autoSpaceDE w:val="0"/>
                    <w:autoSpaceDN w:val="0"/>
                    <w:jc w:val="center"/>
                    <w:rPr>
                      <w:rFonts w:eastAsia="仿宋"/>
                      <w:kern w:val="0"/>
                      <w:szCs w:val="21"/>
                    </w:rPr>
                  </w:pPr>
                  <w:r>
                    <w:rPr>
                      <w:rFonts w:hint="eastAsia" w:eastAsia="仿宋"/>
                      <w:kern w:val="0"/>
                      <w:szCs w:val="21"/>
                    </w:rPr>
                    <w:t>（1）</w:t>
                  </w:r>
                  <w:r>
                    <w:rPr>
                      <w:rFonts w:eastAsia="仿宋"/>
                      <w:kern w:val="0"/>
                      <w:szCs w:val="21"/>
                    </w:rPr>
                    <w:t>本项目符合常州市总体规划、控制性详细规划、土地利用规划等相关要求</w:t>
                  </w:r>
                  <w:r>
                    <w:rPr>
                      <w:rFonts w:hint="eastAsia" w:eastAsia="仿宋"/>
                      <w:kern w:val="0"/>
                      <w:szCs w:val="21"/>
                    </w:rPr>
                    <w:t>。（2）本项目属于工业园准入要求（3）本项目规划合理，符合相关标准。</w:t>
                  </w:r>
                </w:p>
              </w:tc>
              <w:tc>
                <w:tcPr>
                  <w:tcW w:w="668"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4" w:type="pct"/>
                  <w:vMerge w:val="continue"/>
                  <w:tcBorders>
                    <w:tl2br w:val="nil"/>
                    <w:tr2bl w:val="nil"/>
                  </w:tcBorders>
                  <w:vAlign w:val="center"/>
                </w:tcPr>
                <w:p>
                  <w:pPr>
                    <w:autoSpaceDE w:val="0"/>
                    <w:autoSpaceDN w:val="0"/>
                    <w:jc w:val="center"/>
                    <w:rPr>
                      <w:rFonts w:eastAsia="仿宋"/>
                      <w:kern w:val="0"/>
                      <w:szCs w:val="21"/>
                    </w:rPr>
                  </w:pPr>
                </w:p>
              </w:tc>
              <w:tc>
                <w:tcPr>
                  <w:tcW w:w="267" w:type="pct"/>
                  <w:tcBorders>
                    <w:tl2br w:val="nil"/>
                    <w:tr2bl w:val="nil"/>
                  </w:tcBorders>
                  <w:vAlign w:val="center"/>
                </w:tcPr>
                <w:p>
                  <w:pPr>
                    <w:autoSpaceDE w:val="0"/>
                    <w:autoSpaceDN w:val="0"/>
                    <w:jc w:val="center"/>
                    <w:rPr>
                      <w:rFonts w:eastAsia="仿宋"/>
                      <w:kern w:val="0"/>
                      <w:szCs w:val="21"/>
                    </w:rPr>
                  </w:pPr>
                  <w:r>
                    <w:rPr>
                      <w:rFonts w:eastAsia="仿宋"/>
                      <w:kern w:val="0"/>
                      <w:szCs w:val="21"/>
                    </w:rPr>
                    <w:t>污染物排放管控</w:t>
                  </w:r>
                </w:p>
              </w:tc>
              <w:tc>
                <w:tcPr>
                  <w:tcW w:w="2176" w:type="pct"/>
                  <w:tcBorders>
                    <w:tl2br w:val="nil"/>
                    <w:tr2bl w:val="nil"/>
                  </w:tcBorders>
                  <w:vAlign w:val="center"/>
                </w:tcPr>
                <w:p>
                  <w:pPr>
                    <w:autoSpaceDE w:val="0"/>
                    <w:autoSpaceDN w:val="0"/>
                    <w:jc w:val="center"/>
                    <w:rPr>
                      <w:rFonts w:eastAsia="仿宋"/>
                      <w:kern w:val="0"/>
                      <w:szCs w:val="21"/>
                    </w:rPr>
                  </w:pPr>
                  <w:r>
                    <w:rPr>
                      <w:rFonts w:eastAsia="仿宋"/>
                      <w:kern w:val="0"/>
                      <w:szCs w:val="21"/>
                    </w:rPr>
                    <w:t>严格实施污染物总量控制制度，根据区域环境质量改善目标，采取有效措施减少主要污染物排放总量，确保区域环境质量持续改善。</w:t>
                  </w:r>
                </w:p>
              </w:tc>
              <w:tc>
                <w:tcPr>
                  <w:tcW w:w="1423"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本项目按要求进行总量平衡</w:t>
                  </w:r>
                  <w:r>
                    <w:rPr>
                      <w:rFonts w:hint="eastAsia" w:eastAsia="仿宋"/>
                      <w:kern w:val="0"/>
                      <w:szCs w:val="21"/>
                    </w:rPr>
                    <w:t>，</w:t>
                  </w:r>
                  <w:r>
                    <w:rPr>
                      <w:rFonts w:eastAsia="仿宋"/>
                      <w:kern w:val="0"/>
                      <w:szCs w:val="21"/>
                    </w:rPr>
                    <w:t>营运期排放量不超过申请量</w:t>
                  </w:r>
                </w:p>
              </w:tc>
              <w:tc>
                <w:tcPr>
                  <w:tcW w:w="668"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4" w:type="pct"/>
                  <w:vMerge w:val="continue"/>
                  <w:tcBorders>
                    <w:tl2br w:val="nil"/>
                    <w:tr2bl w:val="nil"/>
                  </w:tcBorders>
                  <w:vAlign w:val="center"/>
                </w:tcPr>
                <w:p>
                  <w:pPr>
                    <w:autoSpaceDE w:val="0"/>
                    <w:autoSpaceDN w:val="0"/>
                    <w:jc w:val="center"/>
                    <w:rPr>
                      <w:rFonts w:eastAsia="仿宋"/>
                      <w:kern w:val="0"/>
                      <w:szCs w:val="21"/>
                    </w:rPr>
                  </w:pPr>
                </w:p>
              </w:tc>
              <w:tc>
                <w:tcPr>
                  <w:tcW w:w="267" w:type="pct"/>
                  <w:tcBorders>
                    <w:tl2br w:val="nil"/>
                    <w:tr2bl w:val="nil"/>
                  </w:tcBorders>
                  <w:vAlign w:val="center"/>
                </w:tcPr>
                <w:p>
                  <w:pPr>
                    <w:autoSpaceDE w:val="0"/>
                    <w:autoSpaceDN w:val="0"/>
                    <w:jc w:val="center"/>
                    <w:rPr>
                      <w:rFonts w:eastAsia="仿宋"/>
                      <w:kern w:val="0"/>
                      <w:szCs w:val="21"/>
                    </w:rPr>
                  </w:pPr>
                  <w:r>
                    <w:rPr>
                      <w:rFonts w:eastAsia="仿宋"/>
                      <w:kern w:val="0"/>
                      <w:szCs w:val="21"/>
                    </w:rPr>
                    <w:t>环境风险防控</w:t>
                  </w:r>
                </w:p>
              </w:tc>
              <w:tc>
                <w:tcPr>
                  <w:tcW w:w="2176" w:type="pct"/>
                  <w:tcBorders>
                    <w:tl2br w:val="nil"/>
                    <w:tr2bl w:val="nil"/>
                  </w:tcBorders>
                  <w:vAlign w:val="center"/>
                </w:tcPr>
                <w:p>
                  <w:pPr>
                    <w:autoSpaceDE w:val="0"/>
                    <w:autoSpaceDN w:val="0"/>
                    <w:jc w:val="center"/>
                    <w:rPr>
                      <w:rFonts w:eastAsia="仿宋"/>
                      <w:kern w:val="0"/>
                      <w:szCs w:val="21"/>
                    </w:rPr>
                  </w:pPr>
                  <w:r>
                    <w:rPr>
                      <w:rFonts w:eastAsia="仿宋"/>
                      <w:kern w:val="0"/>
                      <w:szCs w:val="21"/>
                    </w:rPr>
                    <w:t>（1）园区建立环境应急体系，完善事故应急救援体系，加强应急物资装备储备，编制突发环境事件应急预案，定期开展演练。</w:t>
                  </w:r>
                  <w:r>
                    <w:rPr>
                      <w:rFonts w:eastAsia="仿宋"/>
                      <w:kern w:val="0"/>
                      <w:szCs w:val="21"/>
                    </w:rPr>
                    <w:br w:type="textWrapping"/>
                  </w:r>
                  <w:r>
                    <w:rPr>
                      <w:rFonts w:eastAsia="仿宋"/>
                      <w:kern w:val="0"/>
                      <w:szCs w:val="21"/>
                    </w:rPr>
                    <w:t>（2）生产、使用、储存危险化学品或其他存在环境风险的企事业单位，应当制定风险防范措施，编制完善突发环境事件应急预案，防止发生环境污染事故。</w:t>
                  </w:r>
                  <w:r>
                    <w:rPr>
                      <w:rFonts w:eastAsia="仿宋"/>
                      <w:kern w:val="0"/>
                      <w:szCs w:val="21"/>
                    </w:rPr>
                    <w:br w:type="textWrapping"/>
                  </w:r>
                  <w:r>
                    <w:rPr>
                      <w:rFonts w:eastAsia="仿宋"/>
                      <w:kern w:val="0"/>
                      <w:szCs w:val="21"/>
                    </w:rPr>
                    <w:t>（3）加强环境影响跟踪监测，建立健全各环境要素监控体系，完善并落实园区日常环境监测与污染源监控计划。</w:t>
                  </w:r>
                </w:p>
              </w:tc>
              <w:tc>
                <w:tcPr>
                  <w:tcW w:w="1423" w:type="pct"/>
                  <w:tcBorders>
                    <w:tl2br w:val="nil"/>
                    <w:tr2bl w:val="nil"/>
                  </w:tcBorders>
                  <w:vAlign w:val="center"/>
                </w:tcPr>
                <w:p>
                  <w:pPr>
                    <w:autoSpaceDE w:val="0"/>
                    <w:autoSpaceDN w:val="0"/>
                    <w:jc w:val="center"/>
                    <w:rPr>
                      <w:rFonts w:eastAsia="仿宋"/>
                      <w:kern w:val="0"/>
                      <w:szCs w:val="21"/>
                    </w:rPr>
                  </w:pPr>
                  <w:r>
                    <w:rPr>
                      <w:rFonts w:hint="eastAsia" w:eastAsia="仿宋"/>
                      <w:kern w:val="0"/>
                      <w:szCs w:val="21"/>
                    </w:rPr>
                    <w:t>（1）</w:t>
                  </w:r>
                  <w:r>
                    <w:rPr>
                      <w:rFonts w:eastAsia="仿宋"/>
                      <w:kern w:val="0"/>
                      <w:szCs w:val="21"/>
                    </w:rPr>
                    <w:t>本项目</w:t>
                  </w:r>
                  <w:r>
                    <w:rPr>
                      <w:rFonts w:hint="eastAsia" w:eastAsia="仿宋"/>
                      <w:kern w:val="0"/>
                      <w:szCs w:val="21"/>
                    </w:rPr>
                    <w:t>所在园区已建立完整应急预案体系</w:t>
                  </w:r>
                  <w:r>
                    <w:rPr>
                      <w:rFonts w:eastAsia="仿宋"/>
                      <w:kern w:val="0"/>
                      <w:szCs w:val="21"/>
                    </w:rPr>
                    <w:t>。</w:t>
                  </w:r>
                  <w:r>
                    <w:rPr>
                      <w:rFonts w:hint="eastAsia" w:eastAsia="仿宋"/>
                      <w:kern w:val="0"/>
                      <w:szCs w:val="21"/>
                    </w:rPr>
                    <w:t>（2）本项目危险化学品存储过程中已制定相关规范，本</w:t>
                  </w:r>
                  <w:r>
                    <w:rPr>
                      <w:rFonts w:eastAsia="仿宋"/>
                      <w:kern w:val="0"/>
                      <w:szCs w:val="21"/>
                    </w:rPr>
                    <w:t>项目环评编制完成后，企业编制完善突发环境事件应急预案</w:t>
                  </w:r>
                  <w:r>
                    <w:rPr>
                      <w:rFonts w:hint="eastAsia" w:eastAsia="仿宋"/>
                      <w:kern w:val="0"/>
                      <w:szCs w:val="21"/>
                    </w:rPr>
                    <w:t>。（3）本项目建成后</w:t>
                  </w:r>
                  <w:r>
                    <w:rPr>
                      <w:rFonts w:eastAsia="仿宋"/>
                      <w:kern w:val="0"/>
                      <w:szCs w:val="21"/>
                    </w:rPr>
                    <w:t>建立健全各环境要素监控体系，完善并落实园区日常环境监测与污染源监控计划。</w:t>
                  </w:r>
                </w:p>
              </w:tc>
              <w:tc>
                <w:tcPr>
                  <w:tcW w:w="668"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4" w:type="pct"/>
                  <w:vMerge w:val="continue"/>
                  <w:tcBorders>
                    <w:tl2br w:val="nil"/>
                    <w:tr2bl w:val="nil"/>
                  </w:tcBorders>
                  <w:vAlign w:val="center"/>
                </w:tcPr>
                <w:p>
                  <w:pPr>
                    <w:autoSpaceDE w:val="0"/>
                    <w:autoSpaceDN w:val="0"/>
                    <w:jc w:val="center"/>
                    <w:rPr>
                      <w:rFonts w:eastAsia="仿宋"/>
                      <w:kern w:val="0"/>
                      <w:szCs w:val="21"/>
                    </w:rPr>
                  </w:pPr>
                </w:p>
              </w:tc>
              <w:tc>
                <w:tcPr>
                  <w:tcW w:w="267" w:type="pct"/>
                  <w:tcBorders>
                    <w:tl2br w:val="nil"/>
                    <w:tr2bl w:val="nil"/>
                  </w:tcBorders>
                  <w:vAlign w:val="center"/>
                </w:tcPr>
                <w:p>
                  <w:pPr>
                    <w:autoSpaceDE w:val="0"/>
                    <w:autoSpaceDN w:val="0"/>
                    <w:jc w:val="center"/>
                    <w:rPr>
                      <w:rFonts w:eastAsia="仿宋"/>
                      <w:kern w:val="0"/>
                      <w:szCs w:val="21"/>
                    </w:rPr>
                  </w:pPr>
                  <w:r>
                    <w:rPr>
                      <w:rFonts w:eastAsia="仿宋"/>
                      <w:kern w:val="0"/>
                      <w:szCs w:val="21"/>
                    </w:rPr>
                    <w:t>资源开发效率要求</w:t>
                  </w:r>
                </w:p>
              </w:tc>
              <w:tc>
                <w:tcPr>
                  <w:tcW w:w="2176" w:type="pct"/>
                  <w:tcBorders>
                    <w:tl2br w:val="nil"/>
                    <w:tr2bl w:val="nil"/>
                  </w:tcBorders>
                  <w:vAlign w:val="center"/>
                </w:tcPr>
                <w:p>
                  <w:pPr>
                    <w:autoSpaceDE w:val="0"/>
                    <w:autoSpaceDN w:val="0"/>
                    <w:rPr>
                      <w:rFonts w:eastAsia="仿宋"/>
                      <w:kern w:val="0"/>
                      <w:szCs w:val="21"/>
                    </w:rPr>
                  </w:pPr>
                  <w:r>
                    <w:rPr>
                      <w:rFonts w:eastAsia="仿宋"/>
                      <w:kern w:val="0"/>
                      <w:szCs w:val="21"/>
                    </w:rPr>
                    <w:t>（1）大力倡导使用清洁能源。</w:t>
                  </w:r>
                  <w:r>
                    <w:rPr>
                      <w:rFonts w:eastAsia="仿宋"/>
                      <w:kern w:val="0"/>
                      <w:szCs w:val="21"/>
                    </w:rPr>
                    <w:br w:type="textWrapping"/>
                  </w:r>
                  <w:r>
                    <w:rPr>
                      <w:rFonts w:eastAsia="仿宋"/>
                      <w:kern w:val="0"/>
                      <w:szCs w:val="21"/>
                    </w:rPr>
                    <w:t>（2）提升废水资源化技术，提高水资源回用率。</w:t>
                  </w:r>
                  <w:r>
                    <w:rPr>
                      <w:rFonts w:eastAsia="仿宋"/>
                      <w:kern w:val="0"/>
                      <w:szCs w:val="21"/>
                    </w:rPr>
                    <w:br w:type="textWrapping"/>
                  </w:r>
                  <w:r>
                    <w:rPr>
                      <w:rFonts w:eastAsia="仿宋"/>
                      <w:kern w:val="0"/>
                      <w:szCs w:val="21"/>
                    </w:rPr>
                    <w:t>（3）禁燃区内禁止新建、扩建燃用高污染燃料的项目和设施，已建成的应逐步或依法限期改用天然气、电或者其他清洁能源。</w:t>
                  </w:r>
                </w:p>
              </w:tc>
              <w:tc>
                <w:tcPr>
                  <w:tcW w:w="1423"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本项目使用电和水作为能源。严格按照《高污染燃料目录》要求，落实相应的禁燃区管控要求</w:t>
                  </w:r>
                  <w:r>
                    <w:rPr>
                      <w:rFonts w:hint="eastAsia" w:eastAsia="仿宋"/>
                      <w:kern w:val="0"/>
                      <w:szCs w:val="21"/>
                    </w:rPr>
                    <w:t>。</w:t>
                  </w:r>
                </w:p>
              </w:tc>
              <w:tc>
                <w:tcPr>
                  <w:tcW w:w="668"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bl>
          <w:p>
            <w:pPr>
              <w:autoSpaceDE w:val="0"/>
              <w:autoSpaceDN w:val="0"/>
              <w:spacing w:line="440" w:lineRule="exact"/>
              <w:rPr>
                <w:rFonts w:eastAsia="仿宋"/>
                <w:kern w:val="0"/>
                <w:sz w:val="24"/>
              </w:rPr>
            </w:pPr>
            <w:r>
              <w:rPr>
                <w:rFonts w:eastAsia="仿宋"/>
                <w:kern w:val="0"/>
                <w:sz w:val="24"/>
              </w:rPr>
              <w:t>2.生态环境保护法律法规政策、规划相符性分析</w:t>
            </w:r>
          </w:p>
          <w:p>
            <w:pPr>
              <w:autoSpaceDE w:val="0"/>
              <w:autoSpaceDN w:val="0"/>
              <w:spacing w:line="440" w:lineRule="exact"/>
              <w:jc w:val="center"/>
              <w:rPr>
                <w:rFonts w:eastAsia="仿宋"/>
                <w:b/>
                <w:bCs/>
                <w:kern w:val="0"/>
                <w:sz w:val="24"/>
              </w:rPr>
            </w:pPr>
            <w:r>
              <w:rPr>
                <w:rFonts w:eastAsia="仿宋"/>
                <w:b/>
                <w:bCs/>
                <w:kern w:val="0"/>
                <w:sz w:val="24"/>
              </w:rPr>
              <w:t>表1-</w:t>
            </w:r>
            <w:r>
              <w:rPr>
                <w:rFonts w:hint="eastAsia" w:eastAsia="仿宋"/>
                <w:b/>
                <w:bCs/>
                <w:kern w:val="0"/>
                <w:sz w:val="24"/>
              </w:rPr>
              <w:t>4</w:t>
            </w:r>
            <w:r>
              <w:rPr>
                <w:rFonts w:eastAsia="仿宋"/>
                <w:b/>
                <w:bCs/>
                <w:kern w:val="0"/>
                <w:sz w:val="24"/>
              </w:rPr>
              <w:t xml:space="preserve"> 生态环境保护法律法规政策、规划相符性分析</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306"/>
              <w:gridCol w:w="1766"/>
              <w:gridCol w:w="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对照文件</w:t>
                  </w:r>
                </w:p>
              </w:tc>
              <w:tc>
                <w:tcPr>
                  <w:tcW w:w="28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内容</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本项目情况</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是否相符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太湖流域管理条例</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第二十八条 排污单位排放水污染物，不得超过经核定的水污染物排放总量，并应当按照规定设置便于检查、采样的规范化排污口，悬挂标志牌；不得私设暗管或者采取其他规避监管的方式排放水污染物。</w:t>
                  </w:r>
                </w:p>
                <w:p>
                  <w:pPr>
                    <w:autoSpaceDE w:val="0"/>
                    <w:autoSpaceDN w:val="0"/>
                    <w:adjustRightInd w:val="0"/>
                    <w:snapToGrid w:val="0"/>
                    <w:rPr>
                      <w:rFonts w:eastAsia="仿宋"/>
                      <w:kern w:val="0"/>
                      <w:szCs w:val="21"/>
                    </w:rPr>
                  </w:pPr>
                  <w:r>
                    <w:rPr>
                      <w:rFonts w:eastAsia="仿宋"/>
                      <w:kern w:val="0"/>
                      <w:szCs w:val="21"/>
                    </w:rPr>
                    <w:t>禁止在太湖流域设置不符合国家产业政策和水环境综合治理要求的造纸、制革、酒精、淀粉、冶金、酿造、印染、电镀等排放水污染物的生产项目，现有的生产项目不能实现达标排放的，应当依法关闭。</w:t>
                  </w:r>
                </w:p>
                <w:p>
                  <w:pPr>
                    <w:autoSpaceDE w:val="0"/>
                    <w:autoSpaceDN w:val="0"/>
                    <w:adjustRightInd w:val="0"/>
                    <w:snapToGrid w:val="0"/>
                    <w:rPr>
                      <w:rFonts w:eastAsia="仿宋"/>
                      <w:kern w:val="0"/>
                      <w:szCs w:val="21"/>
                    </w:rPr>
                  </w:pPr>
                  <w:r>
                    <w:rPr>
                      <w:rFonts w:eastAsia="仿宋"/>
                      <w:kern w:val="0"/>
                      <w:szCs w:val="21"/>
                    </w:rPr>
                    <w:t>在太湖流域新设企业应当符合国家规定的清洁生产要求，现有的企业尚未达到清洁生产要求的，应当按照清洁生产规划要求进行技术改造，两省一市人民政府应当加强监督检查。</w:t>
                  </w:r>
                </w:p>
                <w:p>
                  <w:pPr>
                    <w:autoSpaceDE w:val="0"/>
                    <w:autoSpaceDN w:val="0"/>
                    <w:adjustRightInd w:val="0"/>
                    <w:snapToGrid w:val="0"/>
                    <w:rPr>
                      <w:rFonts w:eastAsia="仿宋"/>
                      <w:kern w:val="0"/>
                      <w:szCs w:val="21"/>
                    </w:rPr>
                  </w:pPr>
                  <w:r>
                    <w:rPr>
                      <w:rFonts w:eastAsia="仿宋"/>
                      <w:kern w:val="0"/>
                      <w:szCs w:val="21"/>
                    </w:rPr>
                    <w:t>第二十九条 新孟河、望虞河以外的其他主要入太湖河道，自河口1万米上溯至5万米河道岸线内及其岸线两侧各1000米范围内，禁止下列行为：</w:t>
                  </w:r>
                </w:p>
                <w:p>
                  <w:pPr>
                    <w:autoSpaceDE w:val="0"/>
                    <w:autoSpaceDN w:val="0"/>
                    <w:adjustRightInd w:val="0"/>
                    <w:snapToGrid w:val="0"/>
                    <w:rPr>
                      <w:rFonts w:eastAsia="仿宋"/>
                      <w:kern w:val="0"/>
                      <w:szCs w:val="21"/>
                    </w:rPr>
                  </w:pPr>
                  <w:r>
                    <w:rPr>
                      <w:rFonts w:eastAsia="仿宋"/>
                      <w:kern w:val="0"/>
                      <w:szCs w:val="21"/>
                    </w:rPr>
                    <w:t>（一）新建、扩建化工、医药生产项目；</w:t>
                  </w:r>
                </w:p>
                <w:p>
                  <w:pPr>
                    <w:autoSpaceDE w:val="0"/>
                    <w:autoSpaceDN w:val="0"/>
                    <w:adjustRightInd w:val="0"/>
                    <w:snapToGrid w:val="0"/>
                    <w:rPr>
                      <w:rFonts w:eastAsia="仿宋"/>
                      <w:kern w:val="0"/>
                      <w:szCs w:val="21"/>
                    </w:rPr>
                  </w:pPr>
                  <w:r>
                    <w:rPr>
                      <w:rFonts w:eastAsia="仿宋"/>
                      <w:kern w:val="0"/>
                      <w:szCs w:val="21"/>
                    </w:rPr>
                    <w:t>（二）新建、扩建污水集中处理设施排污口以外的排污口；</w:t>
                  </w:r>
                </w:p>
                <w:p>
                  <w:pPr>
                    <w:autoSpaceDE w:val="0"/>
                    <w:autoSpaceDN w:val="0"/>
                    <w:adjustRightInd w:val="0"/>
                    <w:snapToGrid w:val="0"/>
                    <w:rPr>
                      <w:rFonts w:eastAsia="仿宋"/>
                      <w:kern w:val="0"/>
                      <w:szCs w:val="21"/>
                    </w:rPr>
                  </w:pPr>
                  <w:r>
                    <w:rPr>
                      <w:rFonts w:eastAsia="仿宋"/>
                      <w:kern w:val="0"/>
                      <w:szCs w:val="21"/>
                    </w:rPr>
                    <w:t>（三）扩大水产养殖规模。</w:t>
                  </w:r>
                </w:p>
                <w:p>
                  <w:pPr>
                    <w:autoSpaceDE w:val="0"/>
                    <w:autoSpaceDN w:val="0"/>
                    <w:adjustRightInd w:val="0"/>
                    <w:snapToGrid w:val="0"/>
                    <w:rPr>
                      <w:rFonts w:eastAsia="仿宋"/>
                      <w:kern w:val="0"/>
                      <w:szCs w:val="21"/>
                    </w:rPr>
                  </w:pPr>
                  <w:r>
                    <w:rPr>
                      <w:rFonts w:eastAsia="仿宋"/>
                      <w:kern w:val="0"/>
                      <w:szCs w:val="21"/>
                    </w:rPr>
                    <w:t>第三十条 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autoSpaceDE w:val="0"/>
                    <w:autoSpaceDN w:val="0"/>
                    <w:adjustRightInd w:val="0"/>
                    <w:snapToGrid w:val="0"/>
                    <w:rPr>
                      <w:rFonts w:eastAsia="仿宋"/>
                      <w:kern w:val="0"/>
                      <w:szCs w:val="21"/>
                    </w:rPr>
                  </w:pPr>
                  <w:r>
                    <w:rPr>
                      <w:rFonts w:eastAsia="仿宋"/>
                      <w:kern w:val="0"/>
                      <w:szCs w:val="21"/>
                    </w:rPr>
                    <w:t>（一）设置剧毒物质、危险化学品的贮存、输送设施和废物回收场、垃圾场；</w:t>
                  </w:r>
                </w:p>
                <w:p>
                  <w:pPr>
                    <w:autoSpaceDE w:val="0"/>
                    <w:autoSpaceDN w:val="0"/>
                    <w:adjustRightInd w:val="0"/>
                    <w:snapToGrid w:val="0"/>
                    <w:rPr>
                      <w:rFonts w:eastAsia="仿宋"/>
                      <w:kern w:val="0"/>
                      <w:szCs w:val="21"/>
                    </w:rPr>
                  </w:pPr>
                  <w:r>
                    <w:rPr>
                      <w:rFonts w:eastAsia="仿宋"/>
                      <w:kern w:val="0"/>
                      <w:szCs w:val="21"/>
                    </w:rPr>
                    <w:t>（二）设置水上餐饮经营设施；</w:t>
                  </w:r>
                </w:p>
                <w:p>
                  <w:pPr>
                    <w:autoSpaceDE w:val="0"/>
                    <w:autoSpaceDN w:val="0"/>
                    <w:adjustRightInd w:val="0"/>
                    <w:snapToGrid w:val="0"/>
                    <w:rPr>
                      <w:rFonts w:eastAsia="仿宋"/>
                      <w:kern w:val="0"/>
                      <w:szCs w:val="21"/>
                    </w:rPr>
                  </w:pPr>
                  <w:r>
                    <w:rPr>
                      <w:rFonts w:eastAsia="仿宋"/>
                      <w:kern w:val="0"/>
                      <w:szCs w:val="21"/>
                    </w:rPr>
                    <w:t>（三）新建、扩建高尔夫球场；</w:t>
                  </w:r>
                </w:p>
                <w:p>
                  <w:pPr>
                    <w:autoSpaceDE w:val="0"/>
                    <w:autoSpaceDN w:val="0"/>
                    <w:adjustRightInd w:val="0"/>
                    <w:snapToGrid w:val="0"/>
                    <w:rPr>
                      <w:rFonts w:eastAsia="仿宋"/>
                      <w:kern w:val="0"/>
                      <w:szCs w:val="21"/>
                    </w:rPr>
                  </w:pPr>
                  <w:r>
                    <w:rPr>
                      <w:rFonts w:eastAsia="仿宋"/>
                      <w:kern w:val="0"/>
                      <w:szCs w:val="21"/>
                    </w:rPr>
                    <w:t>（四）新建、扩建畜禽养殖场；</w:t>
                  </w:r>
                </w:p>
                <w:p>
                  <w:pPr>
                    <w:autoSpaceDE w:val="0"/>
                    <w:autoSpaceDN w:val="0"/>
                    <w:adjustRightInd w:val="0"/>
                    <w:snapToGrid w:val="0"/>
                    <w:rPr>
                      <w:rFonts w:eastAsia="仿宋"/>
                      <w:kern w:val="0"/>
                      <w:szCs w:val="21"/>
                    </w:rPr>
                  </w:pPr>
                  <w:r>
                    <w:rPr>
                      <w:rFonts w:eastAsia="仿宋"/>
                      <w:kern w:val="0"/>
                      <w:szCs w:val="21"/>
                    </w:rPr>
                    <w:t>（五）新建、扩建向水体排放污染物的建设项目；</w:t>
                  </w:r>
                </w:p>
                <w:p>
                  <w:pPr>
                    <w:autoSpaceDE w:val="0"/>
                    <w:autoSpaceDN w:val="0"/>
                    <w:adjustRightInd w:val="0"/>
                    <w:snapToGrid w:val="0"/>
                    <w:rPr>
                      <w:rFonts w:eastAsia="仿宋"/>
                      <w:kern w:val="0"/>
                      <w:szCs w:val="21"/>
                    </w:rPr>
                  </w:pPr>
                  <w:r>
                    <w:rPr>
                      <w:rFonts w:eastAsia="仿宋"/>
                      <w:kern w:val="0"/>
                      <w:szCs w:val="21"/>
                    </w:rPr>
                    <w:t>（六）本条例第二十九条规定的行为。</w:t>
                  </w:r>
                </w:p>
                <w:p>
                  <w:pPr>
                    <w:autoSpaceDE w:val="0"/>
                    <w:autoSpaceDN w:val="0"/>
                    <w:adjustRightInd w:val="0"/>
                    <w:snapToGrid w:val="0"/>
                    <w:rPr>
                      <w:rFonts w:eastAsia="仿宋"/>
                      <w:kern w:val="0"/>
                      <w:szCs w:val="21"/>
                    </w:rPr>
                  </w:pPr>
                  <w:r>
                    <w:rPr>
                      <w:rFonts w:eastAsia="仿宋"/>
                      <w:kern w:val="0"/>
                      <w:szCs w:val="21"/>
                    </w:rPr>
                    <w:t>已经设置前款第一项、第二项规定设施的，当地县级人民政府应当责令拆除或者关闭。</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本项目为</w:t>
                  </w:r>
                  <w:r>
                    <w:rPr>
                      <w:rFonts w:hint="eastAsia" w:eastAsia="仿宋"/>
                      <w:kern w:val="0"/>
                      <w:szCs w:val="21"/>
                    </w:rPr>
                    <w:t>环境检测实验室</w:t>
                  </w:r>
                  <w:r>
                    <w:rPr>
                      <w:rFonts w:eastAsia="仿宋"/>
                      <w:kern w:val="0"/>
                      <w:szCs w:val="21"/>
                    </w:rPr>
                    <w:t>项目，</w:t>
                  </w:r>
                  <w:r>
                    <w:rPr>
                      <w:rFonts w:hint="eastAsia" w:eastAsia="仿宋"/>
                      <w:kern w:val="0"/>
                      <w:szCs w:val="21"/>
                    </w:rPr>
                    <w:t>运营期间无含氮、磷的生产废水排放，纯水制备</w:t>
                  </w:r>
                  <w:r>
                    <w:rPr>
                      <w:rFonts w:hint="eastAsia" w:eastAsia="仿宋"/>
                      <w:kern w:val="0"/>
                      <w:szCs w:val="21"/>
                      <w:lang w:eastAsia="zh-CN"/>
                    </w:rPr>
                    <w:t>浓水及反冲洗水</w:t>
                  </w:r>
                  <w:r>
                    <w:rPr>
                      <w:rFonts w:hint="eastAsia" w:eastAsia="仿宋"/>
                      <w:kern w:val="0"/>
                      <w:szCs w:val="21"/>
                    </w:rPr>
                    <w:t>和生活污水经化粪池收集后，接管至常州市戚墅堰污水处理厂，实验室废液作为危废委托有资质单位处置</w:t>
                  </w:r>
                  <w:r>
                    <w:rPr>
                      <w:rFonts w:eastAsia="仿宋"/>
                      <w:kern w:val="0"/>
                      <w:szCs w:val="21"/>
                    </w:rPr>
                    <w:t>。</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江苏省太湖水污染防治条例</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第四十三条 太湖流域一、二、三级保护区禁止下列行为：</w:t>
                  </w:r>
                </w:p>
                <w:p>
                  <w:pPr>
                    <w:autoSpaceDE w:val="0"/>
                    <w:autoSpaceDN w:val="0"/>
                    <w:adjustRightInd w:val="0"/>
                    <w:snapToGrid w:val="0"/>
                    <w:rPr>
                      <w:rFonts w:eastAsia="仿宋"/>
                      <w:kern w:val="0"/>
                      <w:szCs w:val="21"/>
                    </w:rPr>
                  </w:pPr>
                  <w:r>
                    <w:rPr>
                      <w:rFonts w:eastAsia="仿宋"/>
                      <w:kern w:val="0"/>
                      <w:szCs w:val="21"/>
                    </w:rPr>
                    <w:t>（一）新建、改建、扩建化学制浆造纸、制革、酿造、染料、印染、电镀以及其他排放含磷、氮等污染物的企业和项目，城镇污水集中处理等环境基础设施项目和第四十六条规定的情形除外；</w:t>
                  </w:r>
                </w:p>
                <w:p>
                  <w:pPr>
                    <w:autoSpaceDE w:val="0"/>
                    <w:autoSpaceDN w:val="0"/>
                    <w:adjustRightInd w:val="0"/>
                    <w:snapToGrid w:val="0"/>
                    <w:rPr>
                      <w:rFonts w:eastAsia="仿宋"/>
                      <w:kern w:val="0"/>
                      <w:szCs w:val="21"/>
                    </w:rPr>
                  </w:pPr>
                  <w:r>
                    <w:rPr>
                      <w:rFonts w:eastAsia="仿宋"/>
                      <w:kern w:val="0"/>
                      <w:szCs w:val="21"/>
                    </w:rPr>
                    <w:t>（二）销售、使用含磷洗涤用品；</w:t>
                  </w:r>
                </w:p>
                <w:p>
                  <w:pPr>
                    <w:autoSpaceDE w:val="0"/>
                    <w:autoSpaceDN w:val="0"/>
                    <w:adjustRightInd w:val="0"/>
                    <w:snapToGrid w:val="0"/>
                    <w:rPr>
                      <w:rFonts w:eastAsia="仿宋"/>
                      <w:kern w:val="0"/>
                      <w:szCs w:val="21"/>
                    </w:rPr>
                  </w:pPr>
                  <w:r>
                    <w:rPr>
                      <w:rFonts w:eastAsia="仿宋"/>
                      <w:kern w:val="0"/>
                      <w:szCs w:val="21"/>
                    </w:rPr>
                    <w:t>（三）向水体排放或者倾倒油类、酸液、碱液、剧毒废渣废液、含放射性废渣废液、含病原体污水、工业废渣以及其他废弃物；</w:t>
                  </w:r>
                </w:p>
                <w:p>
                  <w:pPr>
                    <w:autoSpaceDE w:val="0"/>
                    <w:autoSpaceDN w:val="0"/>
                    <w:adjustRightInd w:val="0"/>
                    <w:snapToGrid w:val="0"/>
                    <w:rPr>
                      <w:rFonts w:eastAsia="仿宋"/>
                      <w:kern w:val="0"/>
                      <w:szCs w:val="21"/>
                    </w:rPr>
                  </w:pPr>
                  <w:r>
                    <w:rPr>
                      <w:rFonts w:eastAsia="仿宋"/>
                      <w:kern w:val="0"/>
                      <w:szCs w:val="21"/>
                    </w:rPr>
                    <w:t>（四）在水体清洗装贮过油类或者有毒有害污染物的车辆、船舶和容器等；</w:t>
                  </w:r>
                </w:p>
                <w:p>
                  <w:pPr>
                    <w:autoSpaceDE w:val="0"/>
                    <w:autoSpaceDN w:val="0"/>
                    <w:adjustRightInd w:val="0"/>
                    <w:snapToGrid w:val="0"/>
                    <w:rPr>
                      <w:rFonts w:eastAsia="仿宋"/>
                      <w:kern w:val="0"/>
                      <w:szCs w:val="21"/>
                    </w:rPr>
                  </w:pPr>
                  <w:r>
                    <w:rPr>
                      <w:rFonts w:eastAsia="仿宋"/>
                      <w:kern w:val="0"/>
                      <w:szCs w:val="21"/>
                    </w:rPr>
                    <w:t>（五）使用农药等有毒物毒杀水生生物；</w:t>
                  </w:r>
                </w:p>
                <w:p>
                  <w:pPr>
                    <w:autoSpaceDE w:val="0"/>
                    <w:autoSpaceDN w:val="0"/>
                    <w:adjustRightInd w:val="0"/>
                    <w:snapToGrid w:val="0"/>
                    <w:rPr>
                      <w:rFonts w:eastAsia="仿宋"/>
                      <w:kern w:val="0"/>
                      <w:szCs w:val="21"/>
                    </w:rPr>
                  </w:pPr>
                  <w:r>
                    <w:rPr>
                      <w:rFonts w:eastAsia="仿宋"/>
                      <w:kern w:val="0"/>
                      <w:szCs w:val="21"/>
                    </w:rPr>
                    <w:t>（六）向水体直接排放人畜粪便、倾倒垃圾；</w:t>
                  </w:r>
                </w:p>
                <w:p>
                  <w:pPr>
                    <w:autoSpaceDE w:val="0"/>
                    <w:autoSpaceDN w:val="0"/>
                    <w:adjustRightInd w:val="0"/>
                    <w:snapToGrid w:val="0"/>
                    <w:rPr>
                      <w:rFonts w:eastAsia="仿宋"/>
                      <w:kern w:val="0"/>
                      <w:szCs w:val="21"/>
                    </w:rPr>
                  </w:pPr>
                  <w:r>
                    <w:rPr>
                      <w:rFonts w:eastAsia="仿宋"/>
                      <w:kern w:val="0"/>
                      <w:szCs w:val="21"/>
                    </w:rPr>
                    <w:t>（七）围湖造地；</w:t>
                  </w:r>
                </w:p>
                <w:p>
                  <w:pPr>
                    <w:autoSpaceDE w:val="0"/>
                    <w:autoSpaceDN w:val="0"/>
                    <w:adjustRightInd w:val="0"/>
                    <w:snapToGrid w:val="0"/>
                    <w:rPr>
                      <w:rFonts w:eastAsia="仿宋"/>
                      <w:kern w:val="0"/>
                      <w:szCs w:val="21"/>
                    </w:rPr>
                  </w:pPr>
                  <w:r>
                    <w:rPr>
                      <w:rFonts w:eastAsia="仿宋"/>
                      <w:kern w:val="0"/>
                      <w:szCs w:val="21"/>
                    </w:rPr>
                    <w:t>（八）违法开山采石，或者进行破坏林木、植被、水生生物的活动；</w:t>
                  </w:r>
                </w:p>
                <w:p>
                  <w:pPr>
                    <w:autoSpaceDE w:val="0"/>
                    <w:autoSpaceDN w:val="0"/>
                    <w:adjustRightInd w:val="0"/>
                    <w:snapToGrid w:val="0"/>
                    <w:rPr>
                      <w:rFonts w:eastAsia="仿宋"/>
                      <w:kern w:val="0"/>
                      <w:szCs w:val="21"/>
                    </w:rPr>
                  </w:pPr>
                  <w:r>
                    <w:rPr>
                      <w:rFonts w:eastAsia="仿宋"/>
                      <w:kern w:val="0"/>
                      <w:szCs w:val="21"/>
                    </w:rPr>
                    <w:t>（九）法律、法规禁止的其他行为。</w:t>
                  </w:r>
                </w:p>
                <w:p>
                  <w:pPr>
                    <w:autoSpaceDE w:val="0"/>
                    <w:autoSpaceDN w:val="0"/>
                    <w:adjustRightInd w:val="0"/>
                    <w:snapToGrid w:val="0"/>
                    <w:rPr>
                      <w:rFonts w:eastAsia="仿宋"/>
                      <w:kern w:val="0"/>
                      <w:szCs w:val="21"/>
                    </w:rPr>
                  </w:pPr>
                  <w:r>
                    <w:rPr>
                      <w:rFonts w:eastAsia="仿宋"/>
                      <w:kern w:val="0"/>
                      <w:szCs w:val="21"/>
                    </w:rPr>
                    <w:t>第四十六条 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且按照不低于该项目新增年排放总量的1.1倍实施减量替代；战略性新兴产业改建项目应当实现项目磷、氮等重点水污染物年排放总量减少，印染改建项目应当按照不低于该项目磷、氮等重点水污染物年排放总量指标的二倍实行减量替代；提升环保标准的技术改造项目的磷、氮等重点水污染物年排放总量减少幅度应当不低于该项目原年排放总量的百分之二十。前述减少的磷、氮等重点水污染物年排放总量指标不得用于其他项目。具体减量替代办法由省人民政府根据经济社会发展水平和区域水环境质量改善情况制定。</w:t>
                  </w:r>
                </w:p>
                <w:p>
                  <w:pPr>
                    <w:autoSpaceDE w:val="0"/>
                    <w:autoSpaceDN w:val="0"/>
                    <w:adjustRightInd w:val="0"/>
                    <w:snapToGrid w:val="0"/>
                    <w:rPr>
                      <w:rFonts w:eastAsia="仿宋"/>
                      <w:kern w:val="0"/>
                      <w:szCs w:val="21"/>
                    </w:rPr>
                  </w:pPr>
                  <w:r>
                    <w:rPr>
                      <w:rFonts w:eastAsia="仿宋"/>
                      <w:kern w:val="0"/>
                      <w:szCs w:val="21"/>
                    </w:rPr>
                    <w:t>前款规定中新建、改建、扩建以及技术改造项目的环境影响报告书，除由国务院环境保护主管部门负责审批的情形外，由省环境保护主管部门审批。其中，新建、扩建项目减量替代具体方案，应当在审批机关审查同意前实施完成，完成情况书面报送审批机关。</w:t>
                  </w:r>
                </w:p>
                <w:p>
                  <w:pPr>
                    <w:autoSpaceDE w:val="0"/>
                    <w:autoSpaceDN w:val="0"/>
                    <w:adjustRightInd w:val="0"/>
                    <w:snapToGrid w:val="0"/>
                    <w:rPr>
                      <w:rFonts w:eastAsia="仿宋"/>
                      <w:kern w:val="0"/>
                      <w:szCs w:val="21"/>
                    </w:rPr>
                  </w:pPr>
                  <w:r>
                    <w:rPr>
                      <w:rFonts w:eastAsia="仿宋"/>
                      <w:kern w:val="0"/>
                      <w:szCs w:val="21"/>
                    </w:rPr>
                    <w:t>本条所指排放含磷、氮等污染物的战略性新兴产业具体类别，由省发展改革部门会同省经济和信息化、环境保护主管部门拟定并报省人民政府批准后公布。</w:t>
                  </w:r>
                </w:p>
                <w:p>
                  <w:pPr>
                    <w:autoSpaceDE w:val="0"/>
                    <w:autoSpaceDN w:val="0"/>
                    <w:adjustRightInd w:val="0"/>
                    <w:snapToGrid w:val="0"/>
                    <w:rPr>
                      <w:rFonts w:eastAsia="仿宋"/>
                      <w:kern w:val="0"/>
                      <w:szCs w:val="21"/>
                    </w:rPr>
                  </w:pPr>
                  <w:r>
                    <w:rPr>
                      <w:rFonts w:eastAsia="仿宋"/>
                      <w:kern w:val="0"/>
                      <w:szCs w:val="21"/>
                    </w:rPr>
                    <w:t>太湖流域设区的市减量完成情况应当纳入省人民政府水环境质量考核体系。太湖流域县级以上地方人民政府应当将减量完成情况作为向本级人民代表大会常务委员会报告水污染防治工作的内容。</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本项目为</w:t>
                  </w:r>
                  <w:r>
                    <w:rPr>
                      <w:rFonts w:hint="eastAsia" w:eastAsia="仿宋"/>
                      <w:kern w:val="0"/>
                      <w:szCs w:val="21"/>
                    </w:rPr>
                    <w:t>环境检测实验室</w:t>
                  </w:r>
                  <w:r>
                    <w:rPr>
                      <w:rFonts w:eastAsia="仿宋"/>
                      <w:kern w:val="0"/>
                      <w:szCs w:val="21"/>
                    </w:rPr>
                    <w:t>项目，不属于</w:t>
                  </w:r>
                  <w:r>
                    <w:rPr>
                      <w:rFonts w:hint="eastAsia" w:eastAsia="仿宋"/>
                      <w:kern w:val="0"/>
                      <w:szCs w:val="21"/>
                    </w:rPr>
                    <w:t>太湖流域一、二、三级保护区禁止行为；运营期间无含氮、磷的生产废水排放，纯水制备</w:t>
                  </w:r>
                  <w:r>
                    <w:rPr>
                      <w:rFonts w:hint="eastAsia" w:eastAsia="仿宋"/>
                      <w:kern w:val="0"/>
                      <w:szCs w:val="21"/>
                      <w:lang w:eastAsia="zh-CN"/>
                    </w:rPr>
                    <w:t>浓水及反冲洗水</w:t>
                  </w:r>
                  <w:r>
                    <w:rPr>
                      <w:rFonts w:hint="eastAsia" w:eastAsia="仿宋"/>
                      <w:kern w:val="0"/>
                      <w:szCs w:val="21"/>
                    </w:rPr>
                    <w:t>和生活污水经化粪池收集后，接管至常州市戚墅堰污水处理厂，实验室废液作为危废委托有资质单位处置</w:t>
                  </w:r>
                  <w:r>
                    <w:rPr>
                      <w:rFonts w:eastAsia="仿宋"/>
                      <w:kern w:val="0"/>
                      <w:szCs w:val="21"/>
                    </w:rPr>
                    <w:t>。</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《江苏省打赢蓝天保卫战三年行动计划实施方案》</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经过3年努力，大幅减少主要大气污染物排放总量，协同减少温室气体排放，进一步明显降低细颗粒物（PM</w:t>
                  </w:r>
                  <w:r>
                    <w:rPr>
                      <w:rFonts w:eastAsia="仿宋"/>
                      <w:kern w:val="0"/>
                      <w:szCs w:val="21"/>
                      <w:vertAlign w:val="subscript"/>
                    </w:rPr>
                    <w:t>2.5</w:t>
                  </w:r>
                  <w:r>
                    <w:rPr>
                      <w:rFonts w:eastAsia="仿宋"/>
                      <w:kern w:val="0"/>
                      <w:szCs w:val="21"/>
                    </w:rPr>
                    <w:t>)浓度，明显减少重污染天数，明显改善环境空气质量，明显增强人民的蓝天幸福感。</w:t>
                  </w:r>
                </w:p>
                <w:p>
                  <w:pPr>
                    <w:autoSpaceDE w:val="0"/>
                    <w:autoSpaceDN w:val="0"/>
                    <w:adjustRightInd w:val="0"/>
                    <w:snapToGrid w:val="0"/>
                    <w:rPr>
                      <w:rFonts w:eastAsia="仿宋"/>
                      <w:kern w:val="0"/>
                      <w:szCs w:val="21"/>
                    </w:rPr>
                  </w:pPr>
                  <w:r>
                    <w:rPr>
                      <w:rFonts w:eastAsia="仿宋"/>
                      <w:kern w:val="0"/>
                      <w:szCs w:val="21"/>
                    </w:rPr>
                    <w:t>禁止建设生产和使用高VOCs含量的溶剂型涂料、油墨、胶粘剂等项目。以减少苯、甲苯、二甲苯等溶剂和助剂的使用为重点，推进低VOCs含量、低反应活性原辅材料和产品的替代。2020年，全省高活性溶剂和助剂类产品使用减少20%以上。（省经济和信息化委牵头，省发展改革委、环保厅配合）</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本项目为</w:t>
                  </w:r>
                  <w:r>
                    <w:rPr>
                      <w:rFonts w:hint="eastAsia" w:eastAsia="仿宋"/>
                      <w:kern w:val="0"/>
                      <w:szCs w:val="21"/>
                    </w:rPr>
                    <w:t>环境检测实验室</w:t>
                  </w:r>
                  <w:r>
                    <w:rPr>
                      <w:rFonts w:eastAsia="仿宋"/>
                      <w:kern w:val="0"/>
                      <w:szCs w:val="21"/>
                    </w:rPr>
                    <w:t>项目，不属于“两高”行业</w:t>
                  </w:r>
                  <w:r>
                    <w:rPr>
                      <w:rFonts w:hint="eastAsia" w:eastAsia="仿宋"/>
                      <w:kern w:val="0"/>
                      <w:szCs w:val="21"/>
                    </w:rPr>
                    <w:t>，不使用溶剂型</w:t>
                  </w:r>
                  <w:r>
                    <w:rPr>
                      <w:rFonts w:eastAsia="仿宋"/>
                      <w:kern w:val="0"/>
                      <w:szCs w:val="21"/>
                    </w:rPr>
                    <w:t>涂料、油墨、胶粘剂。</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“两减六治三提升”专项行动方案</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到2020年，太湖湖体高锰酸盐指数和氨氮稳定保持在Ⅱ类，总磷达到Ⅲ类，总氮达到Ⅴ类，流域总氮、总磷污染物排放量均比2015年削减16%以上，确保饮用水安全、确保不发生大面积湖泛。</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本项目为</w:t>
                  </w:r>
                  <w:r>
                    <w:rPr>
                      <w:rFonts w:hint="eastAsia" w:eastAsia="仿宋"/>
                      <w:kern w:val="0"/>
                      <w:szCs w:val="21"/>
                    </w:rPr>
                    <w:t>环境检测实验室</w:t>
                  </w:r>
                  <w:r>
                    <w:rPr>
                      <w:rFonts w:eastAsia="仿宋"/>
                      <w:kern w:val="0"/>
                      <w:szCs w:val="21"/>
                    </w:rPr>
                    <w:t>项目，</w:t>
                  </w:r>
                  <w:r>
                    <w:rPr>
                      <w:rFonts w:hint="eastAsia" w:eastAsia="仿宋"/>
                      <w:kern w:val="0"/>
                      <w:szCs w:val="21"/>
                    </w:rPr>
                    <w:t>运营期间无含氮、磷的生产废水排放，纯水制备</w:t>
                  </w:r>
                  <w:r>
                    <w:rPr>
                      <w:rFonts w:hint="eastAsia" w:eastAsia="仿宋"/>
                      <w:kern w:val="0"/>
                      <w:szCs w:val="21"/>
                      <w:lang w:eastAsia="zh-CN"/>
                    </w:rPr>
                    <w:t>浓水及反冲洗水</w:t>
                  </w:r>
                  <w:r>
                    <w:rPr>
                      <w:rFonts w:hint="eastAsia" w:eastAsia="仿宋"/>
                      <w:kern w:val="0"/>
                      <w:szCs w:val="21"/>
                    </w:rPr>
                    <w:t>和生活污水经化粪池收集后，接管至常州市戚墅堰污水处理厂，实验室废液作为危废委托有资质单位处置</w:t>
                  </w:r>
                  <w:r>
                    <w:rPr>
                      <w:rFonts w:eastAsia="仿宋"/>
                      <w:kern w:val="0"/>
                      <w:szCs w:val="21"/>
                    </w:rPr>
                    <w:t>。</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《关于印发&lt;“十三五”挥发性有机物污染防治工作方案&gt;的通知》（环大气[2017]121号）</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严格建设项目环境准入。提高VOCs排放重点行业环保准入门槛，严格控制新增污染物排放量。重点地区要严格限制石化、化工、包装印刷、工业涂装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w:t>
                  </w:r>
                </w:p>
                <w:p>
                  <w:pPr>
                    <w:autoSpaceDE w:val="0"/>
                    <w:autoSpaceDN w:val="0"/>
                    <w:adjustRightInd w:val="0"/>
                    <w:snapToGrid w:val="0"/>
                    <w:rPr>
                      <w:rFonts w:eastAsia="仿宋"/>
                      <w:kern w:val="0"/>
                      <w:szCs w:val="21"/>
                    </w:rPr>
                  </w:pPr>
                  <w:r>
                    <w:rPr>
                      <w:rFonts w:eastAsia="仿宋"/>
                      <w:kern w:val="0"/>
                      <w:szCs w:val="21"/>
                    </w:rPr>
                    <w:t>工程机械制造行业。推广使用高固体分、粉末涂料，到2020年底前，使用比例达到30%以上；试点推行水性漆。积极采用自动喷涂、静电喷涂等先进涂装技术。加强有机废气收集与治理，有机废气收集率不低于80%，建设吸附燃烧等高效治理设施，实现达标排放。</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本项目为</w:t>
                  </w:r>
                  <w:r>
                    <w:rPr>
                      <w:rFonts w:hint="eastAsia" w:eastAsia="仿宋"/>
                      <w:kern w:val="0"/>
                      <w:szCs w:val="21"/>
                    </w:rPr>
                    <w:t>环境检测实验室</w:t>
                  </w:r>
                  <w:r>
                    <w:rPr>
                      <w:rFonts w:eastAsia="仿宋"/>
                      <w:kern w:val="0"/>
                      <w:szCs w:val="21"/>
                    </w:rPr>
                    <w:t>项目；本项目试剂配制、样本萃取、蒸馏等过程中产生的有机废气经两级活性炭吸附装置处理达标后由15m高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《关于印发&lt;2020年常州市打好污染防治攻坚战工作方案&gt;的通知》</w:t>
                  </w:r>
                </w:p>
              </w:tc>
              <w:tc>
                <w:tcPr>
                  <w:tcW w:w="2874"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知要求：深化VOCs专项治理。重点企业VOCs治理。鼓励引导企业和消费者实施清洁原料替代。建立VOCs排放控制综合管理系统，更新完善全市VOCs名录和重点监管企业名录，组织83家重点企业编制实施“一企一策”方案。加强企业VOCs无组织排放管理，推动企业实施密闭化、连续化、自动化改造，对采用单一光氧、低温等离子、活性</w:t>
                  </w:r>
                  <w:r>
                    <w:rPr>
                      <w:rFonts w:hint="eastAsia" w:eastAsia="仿宋"/>
                      <w:kern w:val="0"/>
                      <w:szCs w:val="21"/>
                    </w:rPr>
                    <w:t>炭</w:t>
                  </w:r>
                  <w:r>
                    <w:rPr>
                      <w:rFonts w:eastAsia="仿宋"/>
                      <w:kern w:val="0"/>
                      <w:szCs w:val="21"/>
                    </w:rPr>
                    <w:t>吸收和不符合安全生产要求的处理设施进行升级改造。继续实施泄漏检测与修复技术（LDAR），化工园区完善LDAR 管理平台。2020年，全市重点工业行业VOCs排放量较2015年减少35%以上。</w:t>
                  </w:r>
                </w:p>
              </w:tc>
              <w:tc>
                <w:tcPr>
                  <w:tcW w:w="1179"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9"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《市生态环境局关于建设项目的审批指导意见》</w:t>
                  </w:r>
                </w:p>
              </w:tc>
              <w:tc>
                <w:tcPr>
                  <w:tcW w:w="2874" w:type="pct"/>
                  <w:tcBorders>
                    <w:tl2br w:val="nil"/>
                    <w:tr2bl w:val="nil"/>
                  </w:tcBorders>
                  <w:vAlign w:val="center"/>
                </w:tcPr>
                <w:p>
                  <w:pPr>
                    <w:pStyle w:val="4"/>
                    <w:numPr>
                      <w:ilvl w:val="2"/>
                      <w:numId w:val="0"/>
                    </w:numPr>
                    <w:ind w:leftChars="0"/>
                    <w:rPr>
                      <w:kern w:val="0"/>
                      <w:szCs w:val="21"/>
                    </w:rPr>
                  </w:pPr>
                  <w:r>
                    <w:rPr>
                      <w:b w:val="0"/>
                      <w:bCs w:val="0"/>
                      <w:kern w:val="0"/>
                      <w:sz w:val="21"/>
                      <w:szCs w:val="21"/>
                    </w:rPr>
                    <w:t>1.严格项目总量。实施建设项目大气污染物总量负增长原则，即重点区域内建设项目使用大气污染物总量，原则上在重点区域范围内实施总量平衡，且必须实行总量2倍减量替代。</w:t>
                  </w:r>
                  <w:r>
                    <w:rPr>
                      <w:rFonts w:hint="eastAsia" w:cs="Times New Roman"/>
                      <w:b w:val="0"/>
                      <w:bCs w:val="0"/>
                      <w:color w:val="auto"/>
                      <w:kern w:val="0"/>
                      <w:sz w:val="21"/>
                      <w:szCs w:val="21"/>
                      <w:vertAlign w:val="baseline"/>
                      <w:lang w:val="en-US" w:eastAsia="zh-CN" w:bidi="ar-SA"/>
                    </w:rPr>
                    <w:t>2.强化环评审批。对重点区域内新上的大气污染物排放的建设项目及全市范围内新上高能耗项目，审批部门对其环评文本应实施质量评估。</w:t>
                  </w:r>
                </w:p>
              </w:tc>
              <w:tc>
                <w:tcPr>
                  <w:tcW w:w="1179" w:type="pct"/>
                  <w:tcBorders>
                    <w:tl2br w:val="nil"/>
                    <w:tr2bl w:val="nil"/>
                  </w:tcBorders>
                  <w:vAlign w:val="center"/>
                </w:tcPr>
                <w:p>
                  <w:pPr>
                    <w:pStyle w:val="4"/>
                    <w:numPr>
                      <w:ilvl w:val="2"/>
                      <w:numId w:val="0"/>
                    </w:numPr>
                    <w:outlineLvl w:val="2"/>
                    <w:rPr>
                      <w:kern w:val="0"/>
                      <w:szCs w:val="21"/>
                    </w:rPr>
                  </w:pPr>
                  <w:r>
                    <w:rPr>
                      <w:rFonts w:hint="eastAsia"/>
                      <w:b w:val="0"/>
                      <w:bCs w:val="0"/>
                      <w:sz w:val="21"/>
                      <w:szCs w:val="21"/>
                    </w:rPr>
                    <w:t>1.本项目距离最近的经开区国控站点700m，在大气质量国控站点周边三公里范围，需实行总量2倍减量替代；</w:t>
                  </w:r>
                  <w:r>
                    <w:rPr>
                      <w:rFonts w:hint="eastAsia" w:cs="Times New Roman"/>
                      <w:b w:val="0"/>
                      <w:bCs w:val="0"/>
                      <w:color w:val="auto"/>
                      <w:sz w:val="21"/>
                      <w:szCs w:val="21"/>
                      <w:lang w:val="en-US" w:eastAsia="zh-CN"/>
                    </w:rPr>
                    <w:t>2.本项目为塑环境检测实验室项目，不是高能耗项目。</w:t>
                  </w:r>
                </w:p>
              </w:tc>
              <w:tc>
                <w:tcPr>
                  <w:tcW w:w="48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符合</w:t>
                  </w:r>
                </w:p>
              </w:tc>
            </w:tr>
          </w:tbl>
          <w:p>
            <w:pPr>
              <w:autoSpaceDE w:val="0"/>
              <w:autoSpaceDN w:val="0"/>
              <w:spacing w:line="440" w:lineRule="exact"/>
              <w:rPr>
                <w:rFonts w:eastAsia="仿宋"/>
                <w:kern w:val="0"/>
                <w:sz w:val="24"/>
              </w:rPr>
            </w:pPr>
            <w:r>
              <w:rPr>
                <w:rFonts w:eastAsia="仿宋"/>
                <w:kern w:val="0"/>
                <w:sz w:val="24"/>
              </w:rPr>
              <w:t>3.与《省生态环境厅关于进一步做好建设项目环评审批工作的通知》（苏环办〔2019〕36号）相符性相符性分析</w:t>
            </w:r>
          </w:p>
          <w:p>
            <w:pPr>
              <w:autoSpaceDE w:val="0"/>
              <w:autoSpaceDN w:val="0"/>
              <w:spacing w:line="440" w:lineRule="exact"/>
              <w:jc w:val="center"/>
              <w:rPr>
                <w:rFonts w:eastAsia="仿宋"/>
                <w:b/>
                <w:bCs/>
                <w:kern w:val="0"/>
                <w:sz w:val="24"/>
              </w:rPr>
            </w:pPr>
            <w:r>
              <w:rPr>
                <w:rFonts w:eastAsia="仿宋"/>
                <w:b/>
                <w:bCs/>
                <w:kern w:val="0"/>
                <w:sz w:val="24"/>
              </w:rPr>
              <w:t>表1-</w:t>
            </w:r>
            <w:r>
              <w:rPr>
                <w:rFonts w:hint="eastAsia" w:eastAsia="仿宋"/>
                <w:b/>
                <w:bCs/>
                <w:kern w:val="0"/>
                <w:sz w:val="24"/>
              </w:rPr>
              <w:t>5</w:t>
            </w:r>
            <w:r>
              <w:rPr>
                <w:rFonts w:eastAsia="仿宋"/>
                <w:b/>
                <w:bCs/>
                <w:kern w:val="0"/>
                <w:sz w:val="24"/>
              </w:rPr>
              <w:t xml:space="preserve"> 与苏环办〔2019〕36号文相符性分析</w:t>
            </w:r>
          </w:p>
          <w:tbl>
            <w:tblPr>
              <w:tblStyle w:val="18"/>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3022"/>
              <w:gridCol w:w="2379"/>
              <w:gridCol w:w="6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jc w:val="center"/>
                    <w:rPr>
                      <w:rFonts w:eastAsia="仿宋"/>
                      <w:kern w:val="0"/>
                      <w:szCs w:val="21"/>
                    </w:rPr>
                  </w:pPr>
                  <w:r>
                    <w:rPr>
                      <w:rFonts w:eastAsia="仿宋"/>
                      <w:kern w:val="0"/>
                      <w:szCs w:val="21"/>
                    </w:rPr>
                    <w:t>内容</w:t>
                  </w:r>
                </w:p>
              </w:tc>
              <w:tc>
                <w:tcPr>
                  <w:tcW w:w="2018" w:type="pct"/>
                  <w:tcBorders>
                    <w:tl2br w:val="nil"/>
                    <w:tr2bl w:val="nil"/>
                  </w:tcBorders>
                  <w:vAlign w:val="center"/>
                </w:tcPr>
                <w:p>
                  <w:pPr>
                    <w:autoSpaceDE w:val="0"/>
                    <w:autoSpaceDN w:val="0"/>
                    <w:snapToGrid w:val="0"/>
                    <w:jc w:val="center"/>
                    <w:rPr>
                      <w:rFonts w:eastAsia="仿宋"/>
                      <w:kern w:val="0"/>
                      <w:szCs w:val="21"/>
                    </w:rPr>
                  </w:pPr>
                  <w:r>
                    <w:rPr>
                      <w:rFonts w:eastAsia="仿宋"/>
                      <w:kern w:val="0"/>
                      <w:szCs w:val="21"/>
                    </w:rPr>
                    <w:t>文件要求</w:t>
                  </w:r>
                </w:p>
              </w:tc>
              <w:tc>
                <w:tcPr>
                  <w:tcW w:w="1588" w:type="pct"/>
                  <w:tcBorders>
                    <w:tl2br w:val="nil"/>
                    <w:tr2bl w:val="nil"/>
                  </w:tcBorders>
                  <w:vAlign w:val="center"/>
                </w:tcPr>
                <w:p>
                  <w:pPr>
                    <w:autoSpaceDE w:val="0"/>
                    <w:autoSpaceDN w:val="0"/>
                    <w:snapToGrid w:val="0"/>
                    <w:jc w:val="center"/>
                    <w:rPr>
                      <w:rFonts w:eastAsia="仿宋"/>
                      <w:kern w:val="0"/>
                      <w:szCs w:val="21"/>
                    </w:rPr>
                  </w:pPr>
                  <w:r>
                    <w:rPr>
                      <w:rFonts w:eastAsia="仿宋"/>
                      <w:kern w:val="0"/>
                      <w:szCs w:val="21"/>
                    </w:rPr>
                    <w:t>本项目</w:t>
                  </w:r>
                </w:p>
              </w:tc>
              <w:tc>
                <w:tcPr>
                  <w:tcW w:w="442"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是否相符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《建设项目环境保护管理条例》</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有下列情形之一的，不予批准：（1）建设项目类型及其选址、布局、规模等不符合环境保护法律法规和相关法定规划；（2）所在区域环境质量未达到国家或者地方环境质量标准，且建设项目拟采取的措施不能满足区域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止措施；（5）建设项目的环境影响报告书、环境影响报告表的基础资料数据明显不实，内容存在重大缺陷、遗漏，或者环境影响评价结论不明确、不合理。</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（1）建设项目类型及其选址、布局、规模等符合环境保护法律法规和相关法定规划，本项目为</w:t>
                  </w:r>
                  <w:r>
                    <w:rPr>
                      <w:rFonts w:hint="eastAsia" w:eastAsia="仿宋"/>
                      <w:kern w:val="0"/>
                      <w:szCs w:val="21"/>
                    </w:rPr>
                    <w:t>环境检测实验室项目</w:t>
                  </w:r>
                  <w:r>
                    <w:rPr>
                      <w:rFonts w:eastAsia="仿宋"/>
                      <w:kern w:val="0"/>
                      <w:szCs w:val="21"/>
                    </w:rPr>
                    <w:t>，位于</w:t>
                  </w:r>
                  <w:r>
                    <w:rPr>
                      <w:rFonts w:hint="eastAsia" w:eastAsia="仿宋"/>
                      <w:kern w:val="0"/>
                      <w:szCs w:val="21"/>
                    </w:rPr>
                    <w:t>江苏常州经济开发区</w:t>
                  </w:r>
                  <w:r>
                    <w:rPr>
                      <w:rFonts w:eastAsia="仿宋"/>
                      <w:kern w:val="0"/>
                      <w:szCs w:val="21"/>
                    </w:rPr>
                    <w:t>，符合相关规定；（2）项目所在地</w:t>
                  </w:r>
                  <w:r>
                    <w:rPr>
                      <w:rFonts w:hint="eastAsia" w:eastAsia="仿宋"/>
                      <w:kern w:val="0"/>
                      <w:szCs w:val="21"/>
                    </w:rPr>
                    <w:t>常州经济开发</w:t>
                  </w:r>
                  <w:r>
                    <w:rPr>
                      <w:rFonts w:eastAsia="仿宋"/>
                      <w:kern w:val="0"/>
                      <w:szCs w:val="21"/>
                    </w:rPr>
                    <w:t>区为环境质量不达标区</w:t>
                  </w:r>
                  <w:r>
                    <w:rPr>
                      <w:rFonts w:hint="eastAsia" w:eastAsia="仿宋"/>
                      <w:kern w:val="0"/>
                      <w:szCs w:val="21"/>
                    </w:rPr>
                    <w:t>，本项目不排放不达标因子</w:t>
                  </w:r>
                  <w:r>
                    <w:rPr>
                      <w:rFonts w:eastAsia="仿宋"/>
                      <w:kern w:val="0"/>
                      <w:szCs w:val="21"/>
                    </w:rPr>
                    <w:t>；（3）建设项目采取的污染防治措施确保污染物排放达到国家和地方排放标准。</w:t>
                  </w:r>
                  <w:r>
                    <w:rPr>
                      <w:rFonts w:hint="eastAsia" w:eastAsia="仿宋"/>
                      <w:kern w:val="0"/>
                      <w:szCs w:val="21"/>
                    </w:rPr>
                    <w:t>（4）本项目为新建项目，不属于改扩建项目。</w:t>
                  </w:r>
                </w:p>
              </w:tc>
              <w:tc>
                <w:tcPr>
                  <w:tcW w:w="442"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《农用地土壤环境管理办法（试行）》（环境保</w:t>
                  </w:r>
                </w:p>
                <w:p>
                  <w:pPr>
                    <w:autoSpaceDE w:val="0"/>
                    <w:autoSpaceDN w:val="0"/>
                    <w:snapToGrid w:val="0"/>
                    <w:rPr>
                      <w:rFonts w:eastAsia="仿宋"/>
                      <w:kern w:val="0"/>
                      <w:szCs w:val="21"/>
                    </w:rPr>
                  </w:pPr>
                  <w:r>
                    <w:rPr>
                      <w:rFonts w:eastAsia="仿宋"/>
                      <w:kern w:val="0"/>
                      <w:szCs w:val="21"/>
                    </w:rPr>
                    <w:t>护部农业部令第 46号）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本项目不属于有色金属冶炼、石油加工、化工、焦化、电镀、制革等行业企业。</w:t>
                  </w:r>
                </w:p>
              </w:tc>
              <w:tc>
                <w:tcPr>
                  <w:tcW w:w="442"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《关于印发&lt;建设项目主要污染物排放总量指标审核及管理暂行办法&gt;的</w:t>
                  </w:r>
                </w:p>
                <w:p>
                  <w:pPr>
                    <w:autoSpaceDE w:val="0"/>
                    <w:autoSpaceDN w:val="0"/>
                    <w:snapToGrid w:val="0"/>
                    <w:rPr>
                      <w:rFonts w:eastAsia="仿宋"/>
                      <w:kern w:val="0"/>
                      <w:szCs w:val="21"/>
                    </w:rPr>
                  </w:pPr>
                  <w:r>
                    <w:rPr>
                      <w:rFonts w:eastAsia="仿宋"/>
                      <w:kern w:val="0"/>
                      <w:szCs w:val="21"/>
                    </w:rPr>
                    <w:t>通知》（环发〔2014〕197 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在环境影响评价文件审批前，取得主要污染物排放总量指标。</w:t>
                  </w:r>
                </w:p>
              </w:tc>
              <w:tc>
                <w:tcPr>
                  <w:tcW w:w="442"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《关于以改善环境质量为核心加强环境影响评价管理的通知》（环环评〔2016〕150号）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588"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（1）本项目</w:t>
                  </w:r>
                  <w:r>
                    <w:rPr>
                      <w:rFonts w:hint="eastAsia" w:eastAsia="仿宋"/>
                      <w:kern w:val="0"/>
                      <w:szCs w:val="21"/>
                    </w:rPr>
                    <w:t>性质符合常州戚墅堰经济开发区（现江苏常州经济开发区）规划环境影响跟踪评价报告书的审查意见</w:t>
                  </w:r>
                  <w:r>
                    <w:rPr>
                      <w:rFonts w:eastAsia="仿宋"/>
                      <w:kern w:val="0"/>
                      <w:szCs w:val="21"/>
                    </w:rPr>
                    <w:t>。（2）项目所在地</w:t>
                  </w:r>
                  <w:r>
                    <w:rPr>
                      <w:rFonts w:hint="eastAsia" w:eastAsia="仿宋"/>
                      <w:kern w:val="0"/>
                      <w:szCs w:val="21"/>
                    </w:rPr>
                    <w:t>常州经济开发区</w:t>
                  </w:r>
                  <w:r>
                    <w:rPr>
                      <w:rFonts w:eastAsia="仿宋"/>
                      <w:kern w:val="0"/>
                      <w:szCs w:val="21"/>
                    </w:rPr>
                    <w:t>为不达标区，该地区实施区域削减方案，本项目试剂配制、样本萃取、蒸馏等过程中产生的有机废气经两级活性炭吸附装置处理达标后由15m高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排气筒排放。项目建成后，环境影响较小，不会降低周围环境空气质量。</w:t>
                  </w:r>
                </w:p>
              </w:tc>
              <w:tc>
                <w:tcPr>
                  <w:tcW w:w="442" w:type="pct"/>
                  <w:tcBorders>
                    <w:tl2br w:val="nil"/>
                    <w:tr2bl w:val="nil"/>
                  </w:tcBorders>
                  <w:vAlign w:val="center"/>
                </w:tcPr>
                <w:p>
                  <w:pPr>
                    <w:autoSpaceDE w:val="0"/>
                    <w:autoSpaceDN w:val="0"/>
                    <w:snapToGrid w:val="0"/>
                    <w:rPr>
                      <w:rFonts w:eastAsia="仿宋"/>
                      <w:kern w:val="0"/>
                      <w:szCs w:val="21"/>
                    </w:rPr>
                  </w:pPr>
                  <w:r>
                    <w:rPr>
                      <w:rFonts w:hint="eastAsia"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《关于全面加强生态环境保护坚决打好污染防治攻坚战的实施意见》（苏发〔2018〕24号）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本项目不在长江干流及主要支流岸线1公里范围内，本次新增项目为非化工项目。</w:t>
                  </w:r>
                </w:p>
              </w:tc>
              <w:tc>
                <w:tcPr>
                  <w:tcW w:w="442" w:type="pct"/>
                  <w:tcBorders>
                    <w:tl2br w:val="nil"/>
                    <w:tr2bl w:val="nil"/>
                  </w:tcBorders>
                  <w:vAlign w:val="center"/>
                </w:tcPr>
                <w:p>
                  <w:pPr>
                    <w:autoSpaceDE w:val="0"/>
                    <w:autoSpaceDN w:val="0"/>
                    <w:snapToGrid w:val="0"/>
                    <w:rPr>
                      <w:rFonts w:eastAsia="仿宋"/>
                      <w:kern w:val="0"/>
                      <w:szCs w:val="21"/>
                    </w:rPr>
                  </w:pPr>
                  <w:r>
                    <w:rPr>
                      <w:rFonts w:hint="eastAsia"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《江苏省打赢蓝天保卫战三年行动计划实施方案》（苏政发〔2018〕122号）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禁止建设生产和使用高VOCs含量的溶剂型涂料、油墨、胶粘剂等项目。</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w:t>
                  </w:r>
                  <w:r>
                    <w:rPr>
                      <w:rFonts w:hint="eastAsia" w:eastAsia="仿宋"/>
                      <w:kern w:val="0"/>
                      <w:szCs w:val="21"/>
                      <w:lang w:val="en-US" w:eastAsia="zh-CN"/>
                    </w:rPr>
                    <w:t>运营</w:t>
                  </w:r>
                  <w:r>
                    <w:rPr>
                      <w:rFonts w:eastAsia="仿宋"/>
                      <w:kern w:val="0"/>
                      <w:szCs w:val="21"/>
                    </w:rPr>
                    <w:t>过程不使用溶剂型涂料、油墨、胶粘剂等。</w:t>
                  </w:r>
                </w:p>
              </w:tc>
              <w:tc>
                <w:tcPr>
                  <w:tcW w:w="442" w:type="pct"/>
                  <w:tcBorders>
                    <w:tl2br w:val="nil"/>
                    <w:tr2bl w:val="nil"/>
                  </w:tcBorders>
                  <w:vAlign w:val="center"/>
                </w:tcPr>
                <w:p>
                  <w:pPr>
                    <w:autoSpaceDE w:val="0"/>
                    <w:autoSpaceDN w:val="0"/>
                    <w:snapToGrid w:val="0"/>
                    <w:rPr>
                      <w:rFonts w:eastAsia="仿宋"/>
                      <w:kern w:val="0"/>
                      <w:szCs w:val="21"/>
                    </w:rPr>
                  </w:pPr>
                  <w:r>
                    <w:rPr>
                      <w:rFonts w:hint="eastAsia"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《省政府关于印发江苏省国家级生态保护红线规划的通知》（苏政发〔2018〕74号）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生态保护红线原则上按禁止开发区域的要求进行管理，严禁不符合主体功能定位的各类开发活动，严禁任意改变用途。</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w:t>
                  </w:r>
                  <w:r>
                    <w:rPr>
                      <w:rFonts w:hint="eastAsia" w:eastAsia="仿宋"/>
                      <w:kern w:val="0"/>
                      <w:szCs w:val="21"/>
                      <w:lang w:val="en-US" w:eastAsia="zh-CN"/>
                    </w:rPr>
                    <w:t>所在地为江苏常州经济开发区戚墅堰轨道交通产业园，不在生态保护红线内，符合相关要求</w:t>
                  </w:r>
                  <w:r>
                    <w:rPr>
                      <w:rFonts w:eastAsia="仿宋"/>
                      <w:kern w:val="0"/>
                      <w:szCs w:val="21"/>
                    </w:rPr>
                    <w:t>。</w:t>
                  </w:r>
                </w:p>
              </w:tc>
              <w:tc>
                <w:tcPr>
                  <w:tcW w:w="442" w:type="pct"/>
                  <w:tcBorders>
                    <w:tl2br w:val="nil"/>
                    <w:tr2bl w:val="nil"/>
                  </w:tcBorders>
                  <w:vAlign w:val="center"/>
                </w:tcPr>
                <w:p>
                  <w:pPr>
                    <w:autoSpaceDE w:val="0"/>
                    <w:autoSpaceDN w:val="0"/>
                    <w:snapToGrid w:val="0"/>
                    <w:rPr>
                      <w:rFonts w:eastAsia="仿宋"/>
                      <w:kern w:val="0"/>
                      <w:szCs w:val="21"/>
                    </w:rPr>
                  </w:pPr>
                  <w:r>
                    <w:rPr>
                      <w:rFonts w:hint="eastAsia"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《省政府办公厅关于加强危险废物污染防治工作的意见》（苏政办发〔2018〕91号）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禁止审批无法落实危险废物利用、处置途径的项目，从严审批危险废物产生量大、本地无配套利用处置能力、且需设区市统筹解决的项目。</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本项目危险废物合理合法利用、处置。固废处置率100%，原有项目产生的危险废物已落实具体处理方式。</w:t>
                  </w:r>
                </w:p>
              </w:tc>
              <w:tc>
                <w:tcPr>
                  <w:tcW w:w="442" w:type="pct"/>
                  <w:tcBorders>
                    <w:tl2br w:val="nil"/>
                    <w:tr2bl w:val="nil"/>
                  </w:tcBorders>
                  <w:vAlign w:val="center"/>
                </w:tcPr>
                <w:p>
                  <w:pPr>
                    <w:autoSpaceDE w:val="0"/>
                    <w:autoSpaceDN w:val="0"/>
                    <w:snapToGrid w:val="0"/>
                    <w:rPr>
                      <w:rFonts w:eastAsia="仿宋"/>
                      <w:kern w:val="0"/>
                      <w:szCs w:val="21"/>
                    </w:rPr>
                  </w:pPr>
                  <w:r>
                    <w:rPr>
                      <w:rFonts w:hint="eastAsia" w:eastAsia="仿宋"/>
                      <w:kern w:val="0"/>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 w:type="pct"/>
                  <w:tcBorders>
                    <w:tl2br w:val="nil"/>
                    <w:tr2bl w:val="nil"/>
                  </w:tcBorders>
                  <w:vAlign w:val="center"/>
                </w:tcPr>
                <w:p>
                  <w:pPr>
                    <w:autoSpaceDE w:val="0"/>
                    <w:autoSpaceDN w:val="0"/>
                    <w:snapToGrid w:val="0"/>
                    <w:rPr>
                      <w:rFonts w:eastAsia="仿宋"/>
                      <w:kern w:val="0"/>
                      <w:szCs w:val="21"/>
                    </w:rPr>
                  </w:pPr>
                  <w:r>
                    <w:rPr>
                      <w:rFonts w:eastAsia="仿宋"/>
                      <w:kern w:val="0"/>
                      <w:szCs w:val="21"/>
                    </w:rPr>
                    <w:t>《关于发布长江经济带发展负面清单指南（试行）的通知（推动长江经济带发展领导小组办公室文件第89号）</w:t>
                  </w:r>
                </w:p>
              </w:tc>
              <w:tc>
                <w:tcPr>
                  <w:tcW w:w="201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1）禁止建设不符合全国和省级港口布局规划以及港口总体规划的码头项目，禁止建设不符合《长江干线过江通道布局规划》的过长江通道项目。（2）禁止在自然保护区核心区、缓冲区的岸线和河段范围内投资建设旅游和生产经营项目。禁止在风景名胜区核心景区的岸线和河段范围内投资建设与风景名胜资源保护无关的项目。（3）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4）禁止在水产种质资源保护区的岸线和河段范围内新建排污口，以及围湖造田、围海造地或围填海等投资建设项目。禁止在国家湿地公园的岸线和河段范围内挖沙、采矿，以及任何不符合主体功能定位的投资建设项目。（5）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6）禁止在生态保护红线和永久基本农田范围内投资建设除国家重大战略资源勘查项目、生态保护修复和环境治理项目、重大基础设施项目、军事国防项目以及农牧民基本生产生活等必要的民生项目以外的项目。（7）禁止在长江干支流1公里范围内新建、扩建化工园区和化工项目。禁止在合规园区外新建、扩建钢铁、石化、化工、焦化、建材、有色等高污染项目。（8）禁止新建、扩建不符合国家石化、现代煤化工等产业布局规划的项目。（9）禁止新建、扩建法律法规和相关政策明令禁止的落后产能项目。（10）禁止新建、扩建不符合国家产能置换要求的严重过剩产能行业的项目。</w:t>
                  </w:r>
                </w:p>
              </w:tc>
              <w:tc>
                <w:tcPr>
                  <w:tcW w:w="1588" w:type="pct"/>
                  <w:tcBorders>
                    <w:tl2br w:val="nil"/>
                    <w:tr2bl w:val="nil"/>
                  </w:tcBorders>
                  <w:vAlign w:val="center"/>
                </w:tcPr>
                <w:p>
                  <w:pPr>
                    <w:autoSpaceDE w:val="0"/>
                    <w:autoSpaceDN w:val="0"/>
                    <w:snapToGrid w:val="0"/>
                    <w:rPr>
                      <w:rFonts w:eastAsia="仿宋"/>
                      <w:kern w:val="0"/>
                      <w:szCs w:val="21"/>
                    </w:rPr>
                  </w:pPr>
                  <w:r>
                    <w:rPr>
                      <w:rFonts w:eastAsia="仿宋"/>
                      <w:kern w:val="0"/>
                      <w:szCs w:val="21"/>
                    </w:rPr>
                    <w:t>本项目不属于《关于发布长江经济带发展负面清单指南（试行）的通知》（推动长江经济带发展领导小组办公室文件第89号）中“禁止类”项目</w:t>
                  </w:r>
                </w:p>
              </w:tc>
              <w:tc>
                <w:tcPr>
                  <w:tcW w:w="442" w:type="pct"/>
                  <w:tcBorders>
                    <w:tl2br w:val="nil"/>
                    <w:tr2bl w:val="nil"/>
                  </w:tcBorders>
                  <w:vAlign w:val="center"/>
                </w:tcPr>
                <w:p>
                  <w:pPr>
                    <w:autoSpaceDE w:val="0"/>
                    <w:autoSpaceDN w:val="0"/>
                    <w:snapToGrid w:val="0"/>
                    <w:rPr>
                      <w:rFonts w:eastAsia="仿宋"/>
                      <w:kern w:val="0"/>
                      <w:szCs w:val="21"/>
                    </w:rPr>
                  </w:pPr>
                  <w:r>
                    <w:rPr>
                      <w:rFonts w:eastAsia="仿宋"/>
                      <w:kern w:val="0"/>
                      <w:szCs w:val="21"/>
                    </w:rPr>
                    <w:t>符合</w:t>
                  </w:r>
                </w:p>
              </w:tc>
            </w:tr>
          </w:tbl>
          <w:p>
            <w:pPr>
              <w:autoSpaceDE w:val="0"/>
              <w:autoSpaceDN w:val="0"/>
              <w:spacing w:line="440" w:lineRule="exact"/>
              <w:rPr>
                <w:rFonts w:eastAsia="仿宋"/>
                <w:kern w:val="0"/>
                <w:sz w:val="24"/>
              </w:rPr>
            </w:pPr>
            <w:r>
              <w:rPr>
                <w:rFonts w:eastAsia="仿宋"/>
                <w:kern w:val="0"/>
                <w:sz w:val="24"/>
              </w:rPr>
              <w:t>3.与《省生态环境厅关于进一步加强建设项目环评审批和服务工作的指导意见》（苏环办〔2020〕225号）相符性相符性分析</w:t>
            </w:r>
          </w:p>
          <w:p>
            <w:pPr>
              <w:autoSpaceDE w:val="0"/>
              <w:autoSpaceDN w:val="0"/>
              <w:spacing w:line="440" w:lineRule="exact"/>
              <w:jc w:val="center"/>
              <w:rPr>
                <w:rFonts w:eastAsia="仿宋"/>
                <w:kern w:val="0"/>
                <w:sz w:val="24"/>
              </w:rPr>
            </w:pPr>
            <w:r>
              <w:rPr>
                <w:rFonts w:eastAsia="仿宋"/>
                <w:b/>
                <w:bCs/>
                <w:kern w:val="0"/>
                <w:sz w:val="24"/>
              </w:rPr>
              <w:t>表1-</w:t>
            </w:r>
            <w:r>
              <w:rPr>
                <w:rFonts w:hint="eastAsia" w:eastAsia="仿宋"/>
                <w:b/>
                <w:bCs/>
                <w:kern w:val="0"/>
                <w:sz w:val="24"/>
              </w:rPr>
              <w:t>6</w:t>
            </w:r>
            <w:r>
              <w:rPr>
                <w:rFonts w:eastAsia="仿宋"/>
                <w:b/>
                <w:bCs/>
                <w:kern w:val="0"/>
                <w:sz w:val="24"/>
              </w:rPr>
              <w:t xml:space="preserve"> 与苏环办〔2020〕225号文相符性分析</w:t>
            </w:r>
          </w:p>
          <w:tbl>
            <w:tblPr>
              <w:tblStyle w:val="18"/>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3976"/>
              <w:gridCol w:w="1377"/>
              <w:gridCol w:w="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1" w:type="pct"/>
                  <w:tcBorders>
                    <w:tl2br w:val="nil"/>
                    <w:tr2bl w:val="nil"/>
                  </w:tcBorders>
                  <w:vAlign w:val="center"/>
                </w:tcPr>
                <w:p>
                  <w:pPr>
                    <w:widowControl/>
                    <w:autoSpaceDE w:val="0"/>
                    <w:autoSpaceDN w:val="0"/>
                    <w:snapToGrid w:val="0"/>
                    <w:jc w:val="center"/>
                    <w:rPr>
                      <w:rFonts w:eastAsia="仿宋"/>
                      <w:b/>
                      <w:bCs/>
                      <w:szCs w:val="21"/>
                    </w:rPr>
                  </w:pPr>
                  <w:r>
                    <w:rPr>
                      <w:rFonts w:eastAsia="仿宋"/>
                      <w:b/>
                      <w:bCs/>
                      <w:szCs w:val="21"/>
                    </w:rPr>
                    <w:t>类别</w:t>
                  </w:r>
                </w:p>
              </w:tc>
              <w:tc>
                <w:tcPr>
                  <w:tcW w:w="2653" w:type="pct"/>
                  <w:tcBorders>
                    <w:tl2br w:val="nil"/>
                    <w:tr2bl w:val="nil"/>
                  </w:tcBorders>
                  <w:vAlign w:val="center"/>
                </w:tcPr>
                <w:p>
                  <w:pPr>
                    <w:widowControl/>
                    <w:autoSpaceDE w:val="0"/>
                    <w:autoSpaceDN w:val="0"/>
                    <w:snapToGrid w:val="0"/>
                    <w:jc w:val="center"/>
                    <w:rPr>
                      <w:rFonts w:eastAsia="仿宋"/>
                      <w:b/>
                      <w:bCs/>
                      <w:szCs w:val="21"/>
                    </w:rPr>
                  </w:pPr>
                  <w:r>
                    <w:rPr>
                      <w:rFonts w:eastAsia="仿宋"/>
                      <w:b/>
                      <w:bCs/>
                      <w:szCs w:val="21"/>
                    </w:rPr>
                    <w:t>文件要求（建设项目环评审批要点）</w:t>
                  </w:r>
                </w:p>
              </w:tc>
              <w:tc>
                <w:tcPr>
                  <w:tcW w:w="919" w:type="pct"/>
                  <w:tcBorders>
                    <w:tl2br w:val="nil"/>
                    <w:tr2bl w:val="nil"/>
                  </w:tcBorders>
                  <w:vAlign w:val="center"/>
                </w:tcPr>
                <w:p>
                  <w:pPr>
                    <w:widowControl/>
                    <w:autoSpaceDE w:val="0"/>
                    <w:autoSpaceDN w:val="0"/>
                    <w:snapToGrid w:val="0"/>
                    <w:jc w:val="center"/>
                    <w:rPr>
                      <w:rFonts w:eastAsia="仿宋"/>
                      <w:b/>
                      <w:bCs/>
                      <w:szCs w:val="21"/>
                    </w:rPr>
                  </w:pPr>
                  <w:r>
                    <w:rPr>
                      <w:rFonts w:eastAsia="仿宋"/>
                      <w:b/>
                      <w:bCs/>
                      <w:szCs w:val="21"/>
                    </w:rPr>
                    <w:t>项目</w:t>
                  </w:r>
                </w:p>
              </w:tc>
              <w:tc>
                <w:tcPr>
                  <w:tcW w:w="535" w:type="pct"/>
                  <w:tcBorders>
                    <w:tl2br w:val="nil"/>
                    <w:tr2bl w:val="nil"/>
                  </w:tcBorders>
                  <w:vAlign w:val="center"/>
                </w:tcPr>
                <w:p>
                  <w:pPr>
                    <w:widowControl/>
                    <w:autoSpaceDE w:val="0"/>
                    <w:autoSpaceDN w:val="0"/>
                    <w:snapToGrid w:val="0"/>
                    <w:jc w:val="center"/>
                    <w:rPr>
                      <w:rFonts w:eastAsia="仿宋"/>
                      <w:b/>
                      <w:bCs/>
                      <w:szCs w:val="21"/>
                    </w:rPr>
                  </w:pPr>
                  <w:r>
                    <w:rPr>
                      <w:rFonts w:eastAsia="仿宋"/>
                      <w:b/>
                      <w:bCs/>
                      <w:szCs w:val="21"/>
                    </w:rPr>
                    <w:t>是否相符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1"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严守生态环境质量底线</w:t>
                  </w:r>
                </w:p>
              </w:tc>
              <w:tc>
                <w:tcPr>
                  <w:tcW w:w="2653"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①建设项目所在区域环境质量未达到国家或地方环境质量标准，且项目拟采取的污染防治措施不能满足区域环境质量改善目标管理要求的，一律不得审批。</w:t>
                  </w:r>
                </w:p>
                <w:p>
                  <w:pPr>
                    <w:widowControl/>
                    <w:autoSpaceDE w:val="0"/>
                    <w:autoSpaceDN w:val="0"/>
                    <w:snapToGrid w:val="0"/>
                    <w:jc w:val="left"/>
                    <w:rPr>
                      <w:rFonts w:eastAsia="仿宋"/>
                      <w:szCs w:val="21"/>
                    </w:rPr>
                  </w:pPr>
                  <w:r>
                    <w:rPr>
                      <w:rFonts w:eastAsia="仿宋"/>
                      <w:szCs w:val="21"/>
                    </w:rPr>
                    <w:t>②加强规划环评与建设项目环评联动，对不符合规划环评结论及审查意见的项目环评，依法不予审批。规划所包含项目的环评内容，可根据规划环评结论和审查意见予以简化。</w:t>
                  </w:r>
                </w:p>
                <w:p>
                  <w:pPr>
                    <w:widowControl/>
                    <w:autoSpaceDE w:val="0"/>
                    <w:autoSpaceDN w:val="0"/>
                    <w:snapToGrid w:val="0"/>
                    <w:jc w:val="left"/>
                    <w:rPr>
                      <w:rFonts w:eastAsia="仿宋"/>
                      <w:szCs w:val="21"/>
                    </w:rPr>
                  </w:pPr>
                  <w:r>
                    <w:rPr>
                      <w:rFonts w:eastAsia="仿宋"/>
                      <w:szCs w:val="21"/>
                    </w:rPr>
                    <w:t>③切实加强区域环境容量、环境承载力研究，不得审批突破环境容量和环境承载力的建设项目。</w:t>
                  </w:r>
                </w:p>
                <w:p>
                  <w:pPr>
                    <w:widowControl/>
                    <w:autoSpaceDE w:val="0"/>
                    <w:autoSpaceDN w:val="0"/>
                    <w:snapToGrid w:val="0"/>
                    <w:jc w:val="left"/>
                    <w:rPr>
                      <w:rFonts w:eastAsia="仿宋"/>
                      <w:szCs w:val="21"/>
                    </w:rPr>
                  </w:pPr>
                  <w:r>
                    <w:rPr>
                      <w:rFonts w:eastAsia="仿宋"/>
                      <w:szCs w:val="21"/>
                    </w:rPr>
                    <w:t>④应将“三线一单”作为建设项目环评审批的重要依据，严格落实生态环境分区管控要求，从严把好环境准入关。</w:t>
                  </w:r>
                </w:p>
              </w:tc>
              <w:tc>
                <w:tcPr>
                  <w:tcW w:w="919"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①项目所在地为不达标区，该地区实施区域削减方案，项目建成后不会降低周围环境空气质量；②本项目符合</w:t>
                  </w:r>
                  <w:r>
                    <w:rPr>
                      <w:rFonts w:hint="eastAsia" w:eastAsia="仿宋"/>
                      <w:kern w:val="0"/>
                      <w:szCs w:val="21"/>
                    </w:rPr>
                    <w:t>《常州戚墅堰经济开发区（现江苏常州经济开发区）规划环境影响跟踪评价报告书》</w:t>
                  </w:r>
                  <w:r>
                    <w:rPr>
                      <w:rFonts w:eastAsia="仿宋"/>
                      <w:szCs w:val="21"/>
                    </w:rPr>
                    <w:t>（常钟环审[2019] 24号）</w:t>
                  </w:r>
                </w:p>
              </w:tc>
              <w:tc>
                <w:tcPr>
                  <w:tcW w:w="535"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1"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严格重点行业环评审批</w:t>
                  </w:r>
                </w:p>
              </w:tc>
              <w:tc>
                <w:tcPr>
                  <w:tcW w:w="2653"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①对纳入重点行业清单的建设项目，不适用告知承诺制和简化环评内容等改革试点措施。</w:t>
                  </w:r>
                </w:p>
                <w:p>
                  <w:pPr>
                    <w:widowControl/>
                    <w:autoSpaceDE w:val="0"/>
                    <w:autoSpaceDN w:val="0"/>
                    <w:snapToGrid w:val="0"/>
                    <w:jc w:val="left"/>
                    <w:rPr>
                      <w:rFonts w:eastAsia="仿宋"/>
                      <w:szCs w:val="21"/>
                    </w:rPr>
                  </w:pPr>
                  <w:r>
                    <w:rPr>
                      <w:rFonts w:eastAsia="仿宋"/>
                      <w:szCs w:val="21"/>
                    </w:rPr>
                    <w:t>②重点行业清洁生产水平原则上应达国内先进以上水平，按照国家和省有关要求，执行超低排放或特别排放限值标准。</w:t>
                  </w:r>
                </w:p>
                <w:p>
                  <w:pPr>
                    <w:widowControl/>
                    <w:autoSpaceDE w:val="0"/>
                    <w:autoSpaceDN w:val="0"/>
                    <w:snapToGrid w:val="0"/>
                    <w:jc w:val="left"/>
                    <w:rPr>
                      <w:rFonts w:eastAsia="仿宋"/>
                      <w:szCs w:val="21"/>
                    </w:rPr>
                  </w:pPr>
                  <w:r>
                    <w:rPr>
                      <w:rFonts w:eastAsia="仿宋"/>
                      <w:szCs w:val="21"/>
                    </w:rPr>
                    <w:t>③严格执行《江苏省长江经济带发展负面清单实施细则(试行)》，禁止在合规园区外新建、扩建钢铁、石化、化工、焦化、建材、有色等行业中的高污染项目。禁止新建燃煤自备电厂。</w:t>
                  </w:r>
                </w:p>
                <w:p>
                  <w:pPr>
                    <w:widowControl/>
                    <w:autoSpaceDE w:val="0"/>
                    <w:autoSpaceDN w:val="0"/>
                    <w:snapToGrid w:val="0"/>
                    <w:jc w:val="left"/>
                    <w:rPr>
                      <w:rFonts w:eastAsia="仿宋"/>
                      <w:szCs w:val="21"/>
                    </w:rPr>
                  </w:pPr>
                  <w:r>
                    <w:rPr>
                      <w:rFonts w:eastAsia="仿宋"/>
                      <w:szCs w:val="21"/>
                    </w:rPr>
                    <w:t>④统筹推动沿江产业战略性转型和在沿海地区战略性布局，坚持“规划引领、指标从严、政策衔接、产业先进”，推进钢铁、化工、煤电等行业有序转移，优化产业布局、调整产业结构，推动绿色发展。</w:t>
                  </w:r>
                </w:p>
              </w:tc>
              <w:tc>
                <w:tcPr>
                  <w:tcW w:w="919"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①本项目为</w:t>
                  </w:r>
                  <w:r>
                    <w:rPr>
                      <w:rFonts w:hint="eastAsia" w:eastAsia="仿宋"/>
                      <w:szCs w:val="21"/>
                    </w:rPr>
                    <w:t>新建环境检测实验室</w:t>
                  </w:r>
                  <w:r>
                    <w:rPr>
                      <w:rFonts w:eastAsia="仿宋"/>
                      <w:szCs w:val="21"/>
                    </w:rPr>
                    <w:t>项目，不属于重点行业</w:t>
                  </w:r>
                </w:p>
                <w:p>
                  <w:pPr>
                    <w:widowControl/>
                    <w:autoSpaceDE w:val="0"/>
                    <w:autoSpaceDN w:val="0"/>
                    <w:snapToGrid w:val="0"/>
                    <w:jc w:val="center"/>
                    <w:rPr>
                      <w:rFonts w:eastAsia="仿宋"/>
                      <w:szCs w:val="21"/>
                    </w:rPr>
                  </w:pPr>
                  <w:r>
                    <w:rPr>
                      <w:rFonts w:eastAsia="仿宋"/>
                      <w:szCs w:val="21"/>
                    </w:rPr>
                    <w:t>②本项目不属于钢铁、石化、化工、焦化、建材、有色等行业中的高污染项目。</w:t>
                  </w:r>
                </w:p>
              </w:tc>
              <w:tc>
                <w:tcPr>
                  <w:tcW w:w="535"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1"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优化重大项目环评审批</w:t>
                  </w:r>
                </w:p>
              </w:tc>
              <w:tc>
                <w:tcPr>
                  <w:tcW w:w="2653"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①对国家、省、市级和外商投资重大项目，实行清单化管理。对纳入清单的项目，主动服务、提前介入，全程做好政策咨询和环评技术指导。</w:t>
                  </w:r>
                </w:p>
                <w:p>
                  <w:pPr>
                    <w:widowControl/>
                    <w:autoSpaceDE w:val="0"/>
                    <w:autoSpaceDN w:val="0"/>
                    <w:snapToGrid w:val="0"/>
                    <w:jc w:val="left"/>
                    <w:rPr>
                      <w:rFonts w:eastAsia="仿宋"/>
                      <w:szCs w:val="21"/>
                    </w:rPr>
                  </w:pPr>
                  <w:r>
                    <w:rPr>
                      <w:rFonts w:eastAsia="仿宋"/>
                      <w:szCs w:val="21"/>
                    </w:rPr>
                    <w:t>②对重大基础设施、民生工程、战略新兴产业和重大产业布局等项目，开通环评审批“绿色通道”，实行受理、公示、评估、审查“四同步”，加速项目落地建设。</w:t>
                  </w:r>
                </w:p>
                <w:p>
                  <w:pPr>
                    <w:widowControl/>
                    <w:autoSpaceDE w:val="0"/>
                    <w:autoSpaceDN w:val="0"/>
                    <w:snapToGrid w:val="0"/>
                    <w:jc w:val="left"/>
                    <w:rPr>
                      <w:rFonts w:eastAsia="仿宋"/>
                      <w:szCs w:val="21"/>
                    </w:rPr>
                  </w:pPr>
                  <w:r>
                    <w:rPr>
                      <w:rFonts w:eastAsia="仿宋"/>
                      <w:szCs w:val="21"/>
                    </w:rPr>
                    <w:t>③推动区域污染物排放深度减排和内部挖潜，腾出的排放指标优先用于优质重大项目建设。指导排污权交易，拓宽重大项目排放指标来源。</w:t>
                  </w:r>
                </w:p>
                <w:p>
                  <w:pPr>
                    <w:widowControl/>
                    <w:autoSpaceDE w:val="0"/>
                    <w:autoSpaceDN w:val="0"/>
                    <w:snapToGrid w:val="0"/>
                    <w:jc w:val="left"/>
                    <w:rPr>
                      <w:rFonts w:eastAsia="仿宋"/>
                      <w:szCs w:val="21"/>
                    </w:rPr>
                  </w:pPr>
                  <w:r>
                    <w:rPr>
                      <w:rFonts w:eastAsia="仿宋"/>
                      <w:szCs w:val="21"/>
                    </w:rPr>
                    <w:t>④经论证确实无法避让国家级生态保护红线的重大项目，应依法履行相关程序，且采取无害化的方式，强化减缓生态环境影响和补偿措施。</w:t>
                  </w:r>
                </w:p>
              </w:tc>
              <w:tc>
                <w:tcPr>
                  <w:tcW w:w="919"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①本项目不属于国家、省、市级和外商投资重大项目②本项目不在生态保护红线范围内。</w:t>
                  </w:r>
                </w:p>
              </w:tc>
              <w:tc>
                <w:tcPr>
                  <w:tcW w:w="535"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91"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认真落实环评审批正面清单</w:t>
                  </w:r>
                </w:p>
              </w:tc>
              <w:tc>
                <w:tcPr>
                  <w:tcW w:w="2653" w:type="pct"/>
                  <w:tcBorders>
                    <w:tl2br w:val="nil"/>
                    <w:tr2bl w:val="nil"/>
                  </w:tcBorders>
                  <w:vAlign w:val="center"/>
                </w:tcPr>
                <w:p>
                  <w:pPr>
                    <w:widowControl/>
                    <w:autoSpaceDE w:val="0"/>
                    <w:autoSpaceDN w:val="0"/>
                    <w:snapToGrid w:val="0"/>
                    <w:jc w:val="left"/>
                    <w:rPr>
                      <w:rFonts w:eastAsia="仿宋"/>
                      <w:szCs w:val="21"/>
                    </w:rPr>
                  </w:pPr>
                  <w:r>
                    <w:rPr>
                      <w:rFonts w:eastAsia="仿宋"/>
                      <w:szCs w:val="21"/>
                    </w:rPr>
                    <w:t>①纳入生态环境部“正面清单”中环评豁免范围的建设项目，全部实行环评豁免，无须办理环评手续。</w:t>
                  </w:r>
                </w:p>
                <w:p>
                  <w:pPr>
                    <w:widowControl/>
                    <w:autoSpaceDE w:val="0"/>
                    <w:autoSpaceDN w:val="0"/>
                    <w:snapToGrid w:val="0"/>
                    <w:jc w:val="left"/>
                    <w:rPr>
                      <w:rFonts w:eastAsia="仿宋"/>
                      <w:szCs w:val="21"/>
                    </w:rPr>
                  </w:pPr>
                  <w:r>
                    <w:rPr>
                      <w:rFonts w:eastAsia="仿宋"/>
                      <w:szCs w:val="21"/>
                    </w:rPr>
                    <w:t>②纳入《江苏省建设项目环评告知承诺制审批改革试点工作实施方案》(苏环办[2020]155号)的建设项目，原则上实行环评告知承诺制审批。但对于穿(跨)越或涉及国家级生态保护红线和省生态空间管控区域的、未取得主要污染物排放总量指标的、年产生危险废物100吨以上的建设项目，不适用告知承诺制。</w:t>
                  </w:r>
                </w:p>
              </w:tc>
              <w:tc>
                <w:tcPr>
                  <w:tcW w:w="919"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①本项目不属于“正面清单”项目。</w:t>
                  </w:r>
                </w:p>
              </w:tc>
              <w:tc>
                <w:tcPr>
                  <w:tcW w:w="535" w:type="pct"/>
                  <w:tcBorders>
                    <w:tl2br w:val="nil"/>
                    <w:tr2bl w:val="nil"/>
                  </w:tcBorders>
                  <w:vAlign w:val="center"/>
                </w:tcPr>
                <w:p>
                  <w:pPr>
                    <w:widowControl/>
                    <w:autoSpaceDE w:val="0"/>
                    <w:autoSpaceDN w:val="0"/>
                    <w:snapToGrid w:val="0"/>
                    <w:jc w:val="center"/>
                    <w:rPr>
                      <w:rFonts w:eastAsia="仿宋"/>
                      <w:szCs w:val="21"/>
                    </w:rPr>
                  </w:pPr>
                  <w:r>
                    <w:rPr>
                      <w:rFonts w:eastAsia="仿宋"/>
                      <w:szCs w:val="21"/>
                    </w:rPr>
                    <w:t>符合</w:t>
                  </w:r>
                </w:p>
              </w:tc>
            </w:tr>
          </w:tbl>
          <w:p>
            <w:pPr>
              <w:numPr>
                <w:ilvl w:val="255"/>
                <w:numId w:val="0"/>
              </w:numPr>
              <w:spacing w:line="360" w:lineRule="auto"/>
              <w:ind w:firstLine="480" w:firstLineChars="200"/>
              <w:rPr>
                <w:rFonts w:eastAsia="仿宋"/>
                <w:sz w:val="24"/>
              </w:rPr>
            </w:pPr>
            <w:r>
              <w:rPr>
                <w:rFonts w:eastAsia="仿宋"/>
                <w:sz w:val="24"/>
              </w:rPr>
              <w:t>4、用地性质相符性</w:t>
            </w:r>
          </w:p>
          <w:p>
            <w:pPr>
              <w:spacing w:line="360" w:lineRule="auto"/>
              <w:ind w:firstLine="480" w:firstLineChars="200"/>
              <w:rPr>
                <w:rFonts w:eastAsia="仿宋"/>
                <w:sz w:val="24"/>
              </w:rPr>
            </w:pPr>
            <w:r>
              <w:rPr>
                <w:rFonts w:eastAsia="仿宋"/>
                <w:sz w:val="24"/>
              </w:rPr>
              <w:t>根据项目所在地</w:t>
            </w:r>
            <w:r>
              <w:rPr>
                <w:rFonts w:hint="eastAsia" w:eastAsia="仿宋"/>
                <w:sz w:val="24"/>
              </w:rPr>
              <w:t>土地证</w:t>
            </w:r>
            <w:r>
              <w:rPr>
                <w:rFonts w:eastAsia="仿宋"/>
                <w:sz w:val="24"/>
              </w:rPr>
              <w:t>，</w:t>
            </w:r>
            <w:r>
              <w:rPr>
                <w:rFonts w:hint="eastAsia" w:eastAsia="仿宋"/>
                <w:sz w:val="24"/>
              </w:rPr>
              <w:t>苏</w:t>
            </w:r>
            <w:r>
              <w:rPr>
                <w:rFonts w:eastAsia="仿宋"/>
                <w:sz w:val="24"/>
              </w:rPr>
              <w:t>（20</w:t>
            </w:r>
            <w:r>
              <w:rPr>
                <w:rFonts w:hint="eastAsia" w:eastAsia="仿宋"/>
                <w:sz w:val="24"/>
              </w:rPr>
              <w:t>19</w:t>
            </w:r>
            <w:r>
              <w:rPr>
                <w:rFonts w:eastAsia="仿宋"/>
                <w:sz w:val="24"/>
              </w:rPr>
              <w:t>）</w:t>
            </w:r>
            <w:r>
              <w:rPr>
                <w:rFonts w:hint="eastAsia" w:eastAsia="仿宋"/>
                <w:sz w:val="24"/>
              </w:rPr>
              <w:t>常州市不动产权</w:t>
            </w:r>
            <w:r>
              <w:rPr>
                <w:rFonts w:eastAsia="仿宋"/>
                <w:sz w:val="24"/>
              </w:rPr>
              <w:t>第</w:t>
            </w:r>
            <w:r>
              <w:rPr>
                <w:rFonts w:hint="eastAsia" w:eastAsia="仿宋"/>
                <w:sz w:val="24"/>
              </w:rPr>
              <w:t>2002159</w:t>
            </w:r>
            <w:r>
              <w:rPr>
                <w:rFonts w:eastAsia="仿宋"/>
                <w:sz w:val="24"/>
              </w:rPr>
              <w:t>号，该地块属于</w:t>
            </w:r>
            <w:r>
              <w:rPr>
                <w:rFonts w:hint="eastAsia" w:eastAsia="仿宋"/>
                <w:sz w:val="24"/>
              </w:rPr>
              <w:t>生产/</w:t>
            </w:r>
            <w:r>
              <w:rPr>
                <w:rFonts w:eastAsia="仿宋"/>
                <w:sz w:val="24"/>
              </w:rPr>
              <w:t>工业用地。</w:t>
            </w:r>
          </w:p>
          <w:p>
            <w:pPr>
              <w:spacing w:line="360" w:lineRule="auto"/>
              <w:ind w:firstLine="480" w:firstLineChars="200"/>
              <w:rPr>
                <w:rFonts w:eastAsia="仿宋"/>
                <w:sz w:val="24"/>
              </w:rPr>
            </w:pPr>
            <w:r>
              <w:rPr>
                <w:rFonts w:eastAsia="仿宋"/>
                <w:sz w:val="24"/>
              </w:rPr>
              <w:t>根据</w:t>
            </w:r>
            <w:r>
              <w:rPr>
                <w:rFonts w:hint="eastAsia" w:eastAsia="仿宋"/>
                <w:sz w:val="24"/>
              </w:rPr>
              <w:t>常州经济开发区发展战略规划</w:t>
            </w:r>
            <w:r>
              <w:rPr>
                <w:rFonts w:eastAsia="仿宋"/>
                <w:sz w:val="24"/>
              </w:rPr>
              <w:t>，本项目所在地为</w:t>
            </w:r>
            <w:r>
              <w:rPr>
                <w:rFonts w:hint="eastAsia" w:eastAsia="仿宋"/>
                <w:sz w:val="24"/>
              </w:rPr>
              <w:t>工业用地</w:t>
            </w:r>
            <w:r>
              <w:rPr>
                <w:rFonts w:eastAsia="仿宋"/>
                <w:sz w:val="24"/>
              </w:rPr>
              <w:t>，因此，该项目用地性质符合要求。</w:t>
            </w:r>
          </w:p>
          <w:p>
            <w:pPr>
              <w:spacing w:line="360" w:lineRule="auto"/>
              <w:ind w:firstLine="480" w:firstLineChars="200"/>
              <w:rPr>
                <w:rFonts w:eastAsia="仿宋"/>
                <w:sz w:val="24"/>
              </w:rPr>
            </w:pPr>
            <w:r>
              <w:rPr>
                <w:rFonts w:eastAsia="仿宋"/>
                <w:sz w:val="24"/>
              </w:rPr>
              <w:t>本项目不属于《限制用地项目目录（2012年本）》和《禁止用地项目目录（2012年本）》中所规定的类别，不属于《江苏省限制用地项目目录（2013年本）》和《江苏省限制用地项目目录（2013年本）》中所规定的类别的项目。</w:t>
            </w:r>
          </w:p>
          <w:p>
            <w:pPr>
              <w:spacing w:line="360" w:lineRule="auto"/>
              <w:ind w:firstLine="480" w:firstLineChars="200"/>
              <w:rPr>
                <w:rFonts w:eastAsia="仿宋"/>
                <w:sz w:val="24"/>
              </w:rPr>
            </w:pPr>
            <w:r>
              <w:rPr>
                <w:rFonts w:eastAsia="仿宋"/>
                <w:sz w:val="24"/>
              </w:rPr>
              <w:t>对照《江苏省生态空间管控区域规划》（苏政发[2020]1号），本项目不在常州市生态空间保护区域国家级生态保护红线范围及生态空间管控区域范围内。对照《江苏省国家级生态保护红线规划》（苏政发[2018]74号），本项目不在江苏省陆域生态保护红线一级保护区、二级保护区内。</w:t>
            </w: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tc>
      </w:tr>
    </w:tbl>
    <w:p>
      <w:pPr>
        <w:spacing w:line="360" w:lineRule="auto"/>
        <w:outlineLvl w:val="0"/>
        <w:rPr>
          <w:rFonts w:eastAsia="黑体"/>
          <w:sz w:val="30"/>
        </w:rPr>
        <w:sectPr>
          <w:footerReference r:id="rId3" w:type="default"/>
          <w:pgSz w:w="11906" w:h="16838"/>
          <w:pgMar w:top="1701" w:right="1531" w:bottom="1701" w:left="1531" w:header="851" w:footer="1077" w:gutter="0"/>
          <w:pgNumType w:start="1"/>
          <w:cols w:space="720" w:num="1"/>
          <w:docGrid w:linePitch="312" w:charSpace="0"/>
        </w:sectPr>
      </w:pPr>
    </w:p>
    <w:p>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76" w:hRule="atLeast"/>
          <w:jc w:val="center"/>
        </w:trPr>
        <w:tc>
          <w:tcPr>
            <w:tcW w:w="424" w:type="dxa"/>
            <w:vAlign w:val="center"/>
          </w:tcPr>
          <w:p>
            <w:pPr>
              <w:pStyle w:val="13"/>
              <w:adjustRightInd w:val="0"/>
              <w:snapToGrid w:val="0"/>
              <w:spacing w:before="0" w:beforeAutospacing="0" w:after="0" w:afterAutospacing="0"/>
              <w:jc w:val="center"/>
              <w:rPr>
                <w:rFonts w:cs="宋体"/>
                <w:sz w:val="21"/>
                <w:szCs w:val="21"/>
              </w:rPr>
            </w:pPr>
            <w:r>
              <w:rPr>
                <w:rFonts w:hint="eastAsia" w:ascii="仿宋" w:hAnsi="仿宋" w:eastAsia="仿宋" w:cs="仿宋"/>
                <w:sz w:val="21"/>
                <w:szCs w:val="21"/>
              </w:rPr>
              <w:t>建设内容</w:t>
            </w:r>
          </w:p>
        </w:tc>
        <w:tc>
          <w:tcPr>
            <w:tcW w:w="8636" w:type="dxa"/>
          </w:tcPr>
          <w:p>
            <w:pPr>
              <w:autoSpaceDE w:val="0"/>
              <w:autoSpaceDN w:val="0"/>
              <w:spacing w:line="440" w:lineRule="exact"/>
              <w:rPr>
                <w:rFonts w:eastAsia="仿宋"/>
                <w:b/>
                <w:bCs/>
                <w:kern w:val="0"/>
                <w:sz w:val="24"/>
              </w:rPr>
            </w:pPr>
            <w:r>
              <w:rPr>
                <w:rFonts w:eastAsia="仿宋"/>
                <w:b/>
                <w:bCs/>
                <w:kern w:val="0"/>
                <w:sz w:val="24"/>
              </w:rPr>
              <w:t>1.项目概况</w:t>
            </w:r>
          </w:p>
          <w:p>
            <w:pPr>
              <w:autoSpaceDE w:val="0"/>
              <w:autoSpaceDN w:val="0"/>
              <w:spacing w:line="360" w:lineRule="auto"/>
              <w:ind w:firstLine="480" w:firstLineChars="200"/>
              <w:rPr>
                <w:rFonts w:eastAsia="仿宋"/>
                <w:kern w:val="0"/>
                <w:sz w:val="24"/>
              </w:rPr>
            </w:pPr>
            <w:r>
              <w:rPr>
                <w:rFonts w:hint="eastAsia" w:eastAsia="仿宋"/>
                <w:kern w:val="0"/>
                <w:sz w:val="24"/>
              </w:rPr>
              <w:t>中科阿斯迈（江苏）检验检测有限公司</w:t>
            </w:r>
            <w:r>
              <w:rPr>
                <w:rFonts w:eastAsia="仿宋"/>
                <w:kern w:val="0"/>
                <w:sz w:val="24"/>
              </w:rPr>
              <w:t>成立于</w:t>
            </w:r>
            <w:r>
              <w:rPr>
                <w:rFonts w:hint="eastAsia" w:eastAsia="仿宋"/>
                <w:kern w:val="0"/>
                <w:sz w:val="24"/>
              </w:rPr>
              <w:t>2021</w:t>
            </w:r>
            <w:r>
              <w:rPr>
                <w:rFonts w:eastAsia="仿宋"/>
                <w:kern w:val="0"/>
                <w:sz w:val="24"/>
              </w:rPr>
              <w:t>年</w:t>
            </w:r>
            <w:r>
              <w:rPr>
                <w:rFonts w:hint="eastAsia" w:eastAsia="仿宋"/>
                <w:kern w:val="0"/>
                <w:sz w:val="24"/>
              </w:rPr>
              <w:t>3</w:t>
            </w:r>
            <w:r>
              <w:rPr>
                <w:rFonts w:eastAsia="仿宋"/>
                <w:kern w:val="0"/>
                <w:sz w:val="24"/>
              </w:rPr>
              <w:t>月</w:t>
            </w:r>
            <w:r>
              <w:rPr>
                <w:rFonts w:hint="eastAsia" w:eastAsia="仿宋"/>
                <w:kern w:val="0"/>
                <w:sz w:val="24"/>
              </w:rPr>
              <w:t>9</w:t>
            </w:r>
            <w:r>
              <w:rPr>
                <w:rFonts w:eastAsia="仿宋"/>
                <w:kern w:val="0"/>
                <w:sz w:val="24"/>
              </w:rPr>
              <w:t>日，位于</w:t>
            </w:r>
            <w:r>
              <w:rPr>
                <w:rFonts w:hint="eastAsia" w:eastAsia="仿宋"/>
                <w:kern w:val="0"/>
                <w:sz w:val="24"/>
              </w:rPr>
              <w:t>常州经济开发区潞城街道龙锦路355号</w:t>
            </w:r>
            <w:r>
              <w:rPr>
                <w:rFonts w:eastAsia="仿宋"/>
                <w:kern w:val="0"/>
                <w:sz w:val="24"/>
              </w:rPr>
              <w:t>，经营范围</w:t>
            </w:r>
            <w:r>
              <w:rPr>
                <w:rFonts w:hint="eastAsia" w:eastAsia="仿宋"/>
                <w:kern w:val="0"/>
                <w:sz w:val="24"/>
              </w:rPr>
              <w:t>包括</w:t>
            </w:r>
            <w:r>
              <w:rPr>
                <w:rFonts w:eastAsia="仿宋"/>
                <w:kern w:val="0"/>
                <w:sz w:val="24"/>
              </w:rPr>
              <w:t>安全生产检验检测</w:t>
            </w:r>
            <w:r>
              <w:rPr>
                <w:rFonts w:hint="eastAsia" w:eastAsia="仿宋"/>
                <w:kern w:val="0"/>
                <w:sz w:val="24"/>
              </w:rPr>
              <w:t>，</w:t>
            </w:r>
            <w:r>
              <w:rPr>
                <w:rFonts w:eastAsia="仿宋"/>
                <w:kern w:val="0"/>
                <w:sz w:val="24"/>
              </w:rPr>
              <w:t>室内环境检测</w:t>
            </w:r>
            <w:r>
              <w:rPr>
                <w:rFonts w:hint="eastAsia" w:eastAsia="仿宋"/>
                <w:kern w:val="0"/>
                <w:sz w:val="24"/>
              </w:rPr>
              <w:t>，</w:t>
            </w:r>
            <w:r>
              <w:rPr>
                <w:rFonts w:eastAsia="仿宋"/>
                <w:kern w:val="0"/>
                <w:sz w:val="24"/>
              </w:rPr>
              <w:t>农产品质量安全检测</w:t>
            </w:r>
            <w:r>
              <w:rPr>
                <w:rFonts w:hint="eastAsia" w:eastAsia="仿宋"/>
                <w:kern w:val="0"/>
                <w:sz w:val="24"/>
              </w:rPr>
              <w:t>，</w:t>
            </w:r>
            <w:r>
              <w:rPr>
                <w:rFonts w:eastAsia="仿宋"/>
                <w:kern w:val="0"/>
                <w:sz w:val="24"/>
              </w:rPr>
              <w:t>辐射监测</w:t>
            </w:r>
            <w:r>
              <w:rPr>
                <w:rFonts w:hint="eastAsia" w:eastAsia="仿宋"/>
                <w:kern w:val="0"/>
                <w:sz w:val="24"/>
              </w:rPr>
              <w:t>，</w:t>
            </w:r>
            <w:r>
              <w:rPr>
                <w:rFonts w:eastAsia="仿宋"/>
                <w:kern w:val="0"/>
                <w:sz w:val="24"/>
              </w:rPr>
              <w:t>放射卫生技术服务（依法须经批准的项目，经相关部门批准后方可开展经营活动，具体经营项目以审批结果为准）一般项目</w:t>
            </w:r>
            <w:r>
              <w:rPr>
                <w:rFonts w:hint="eastAsia" w:eastAsia="仿宋"/>
                <w:kern w:val="0"/>
                <w:sz w:val="24"/>
              </w:rPr>
              <w:t>，</w:t>
            </w:r>
            <w:r>
              <w:rPr>
                <w:rFonts w:eastAsia="仿宋"/>
                <w:kern w:val="0"/>
                <w:sz w:val="24"/>
              </w:rPr>
              <w:t>环境保护监测</w:t>
            </w:r>
            <w:r>
              <w:rPr>
                <w:rFonts w:hint="eastAsia" w:eastAsia="仿宋"/>
                <w:kern w:val="0"/>
                <w:sz w:val="24"/>
              </w:rPr>
              <w:t>，</w:t>
            </w:r>
            <w:r>
              <w:rPr>
                <w:rFonts w:eastAsia="仿宋"/>
                <w:kern w:val="0"/>
                <w:sz w:val="24"/>
              </w:rPr>
              <w:t>环保咨询服务（除依法须经批准的项目外，凭营业执照依法自主开展经营活动）。</w:t>
            </w:r>
          </w:p>
          <w:p>
            <w:pPr>
              <w:autoSpaceDE w:val="0"/>
              <w:autoSpaceDN w:val="0"/>
              <w:spacing w:line="360" w:lineRule="auto"/>
              <w:ind w:firstLine="480" w:firstLineChars="200"/>
              <w:rPr>
                <w:rFonts w:eastAsia="仿宋"/>
                <w:kern w:val="0"/>
                <w:sz w:val="24"/>
              </w:rPr>
            </w:pPr>
            <w:r>
              <w:rPr>
                <w:rFonts w:hint="eastAsia" w:eastAsia="仿宋"/>
                <w:kern w:val="0"/>
                <w:sz w:val="24"/>
              </w:rPr>
              <w:t>企业</w:t>
            </w:r>
            <w:r>
              <w:rPr>
                <w:rFonts w:eastAsia="仿宋"/>
                <w:kern w:val="0"/>
                <w:sz w:val="24"/>
              </w:rPr>
              <w:t>现拟投资</w:t>
            </w:r>
            <w:r>
              <w:rPr>
                <w:rFonts w:hint="eastAsia" w:eastAsia="仿宋"/>
                <w:kern w:val="0"/>
                <w:sz w:val="24"/>
              </w:rPr>
              <w:t>5000</w:t>
            </w:r>
            <w:r>
              <w:rPr>
                <w:rFonts w:eastAsia="仿宋"/>
                <w:kern w:val="0"/>
                <w:sz w:val="24"/>
              </w:rPr>
              <w:t>万元，租赁位于经济开发区龙锦路355号的轨道交通产业园1期7号楼2层3472.9平方米的标准厂房，购置石墨炉原子吸收分光光度计4台、气相色谱质谱仪10台，离子色谱仪4台，电感耦合等离子光谱仪4台，吹扫捕集仪6台，气相色谱仪10台，全自动热脱附系统4台，以及其他辅助设备共150余台。项目建成后可具备500个项目/参数的检测能力。</w:t>
            </w:r>
          </w:p>
          <w:p>
            <w:pPr>
              <w:autoSpaceDE w:val="0"/>
              <w:autoSpaceDN w:val="0"/>
              <w:spacing w:line="360" w:lineRule="auto"/>
              <w:ind w:firstLine="480" w:firstLineChars="200"/>
              <w:rPr>
                <w:rFonts w:eastAsia="仿宋"/>
                <w:kern w:val="0"/>
                <w:sz w:val="24"/>
              </w:rPr>
            </w:pPr>
            <w:r>
              <w:rPr>
                <w:rFonts w:eastAsia="仿宋"/>
                <w:kern w:val="0"/>
                <w:sz w:val="24"/>
              </w:rPr>
              <w:t>建设单位于202</w:t>
            </w:r>
            <w:r>
              <w:rPr>
                <w:rFonts w:hint="eastAsia" w:eastAsia="仿宋"/>
                <w:kern w:val="0"/>
                <w:sz w:val="24"/>
              </w:rPr>
              <w:t>1</w:t>
            </w:r>
            <w:r>
              <w:rPr>
                <w:rFonts w:eastAsia="仿宋"/>
                <w:kern w:val="0"/>
                <w:sz w:val="24"/>
              </w:rPr>
              <w:t>年</w:t>
            </w:r>
            <w:r>
              <w:rPr>
                <w:rFonts w:hint="eastAsia" w:eastAsia="仿宋"/>
                <w:kern w:val="0"/>
                <w:sz w:val="24"/>
              </w:rPr>
              <w:t>4</w:t>
            </w:r>
            <w:r>
              <w:rPr>
                <w:rFonts w:eastAsia="仿宋"/>
                <w:kern w:val="0"/>
                <w:sz w:val="24"/>
              </w:rPr>
              <w:t>月</w:t>
            </w:r>
            <w:r>
              <w:rPr>
                <w:rFonts w:hint="eastAsia" w:eastAsia="仿宋"/>
                <w:kern w:val="0"/>
                <w:sz w:val="24"/>
              </w:rPr>
              <w:t>14</w:t>
            </w:r>
            <w:r>
              <w:rPr>
                <w:rFonts w:eastAsia="仿宋"/>
                <w:kern w:val="0"/>
                <w:sz w:val="24"/>
              </w:rPr>
              <w:t>日取得</w:t>
            </w:r>
            <w:r>
              <w:rPr>
                <w:rFonts w:hint="eastAsia" w:eastAsia="仿宋"/>
                <w:kern w:val="0"/>
                <w:sz w:val="24"/>
              </w:rPr>
              <w:t>江苏常州经济开发区管理委员会</w:t>
            </w:r>
            <w:r>
              <w:rPr>
                <w:rFonts w:eastAsia="仿宋"/>
                <w:kern w:val="0"/>
                <w:sz w:val="24"/>
              </w:rPr>
              <w:t>出具的江苏省投资项目备案证（备案证号：常</w:t>
            </w:r>
            <w:r>
              <w:rPr>
                <w:rFonts w:hint="eastAsia" w:eastAsia="仿宋"/>
                <w:kern w:val="0"/>
                <w:sz w:val="24"/>
              </w:rPr>
              <w:t>经审备</w:t>
            </w:r>
            <w:r>
              <w:rPr>
                <w:rFonts w:eastAsia="仿宋"/>
                <w:kern w:val="0"/>
                <w:sz w:val="24"/>
              </w:rPr>
              <w:t>[202</w:t>
            </w:r>
            <w:r>
              <w:rPr>
                <w:rFonts w:hint="eastAsia" w:eastAsia="仿宋"/>
                <w:kern w:val="0"/>
                <w:sz w:val="24"/>
              </w:rPr>
              <w:t>1</w:t>
            </w:r>
            <w:r>
              <w:rPr>
                <w:rFonts w:eastAsia="仿宋"/>
                <w:kern w:val="0"/>
                <w:sz w:val="24"/>
              </w:rPr>
              <w:t>]</w:t>
            </w:r>
            <w:r>
              <w:rPr>
                <w:rFonts w:hint="eastAsia" w:eastAsia="仿宋"/>
                <w:kern w:val="0"/>
                <w:sz w:val="24"/>
              </w:rPr>
              <w:t>136</w:t>
            </w:r>
            <w:r>
              <w:rPr>
                <w:rFonts w:eastAsia="仿宋"/>
                <w:kern w:val="0"/>
                <w:sz w:val="24"/>
              </w:rPr>
              <w:t>号）。</w:t>
            </w:r>
          </w:p>
          <w:p>
            <w:pPr>
              <w:autoSpaceDE w:val="0"/>
              <w:autoSpaceDN w:val="0"/>
              <w:spacing w:line="360" w:lineRule="auto"/>
              <w:ind w:firstLine="480" w:firstLineChars="200"/>
              <w:rPr>
                <w:rFonts w:eastAsia="仿宋"/>
                <w:kern w:val="0"/>
                <w:sz w:val="24"/>
              </w:rPr>
            </w:pPr>
            <w:r>
              <w:rPr>
                <w:rFonts w:eastAsia="仿宋"/>
                <w:sz w:val="24"/>
              </w:rPr>
              <w:t>根据《中华人民共和国环境影响评价法》等法律法规的有关规定，建设项目在实施前必须进行环境影响评价工作。根据《建设项目环境影响分类管理名录》（2021版）</w:t>
            </w:r>
            <w:r>
              <w:rPr>
                <w:rFonts w:hint="eastAsia" w:eastAsia="仿宋"/>
                <w:sz w:val="24"/>
              </w:rPr>
              <w:t>里</w:t>
            </w:r>
            <w:r>
              <w:rPr>
                <w:rFonts w:eastAsia="仿宋"/>
                <w:sz w:val="24"/>
              </w:rPr>
              <w:t>“</w:t>
            </w:r>
            <w:r>
              <w:rPr>
                <w:rFonts w:hint="eastAsia" w:eastAsia="仿宋"/>
                <w:sz w:val="24"/>
              </w:rPr>
              <w:t>98</w:t>
            </w:r>
            <w:r>
              <w:rPr>
                <w:rFonts w:eastAsia="仿宋"/>
                <w:sz w:val="24"/>
              </w:rPr>
              <w:t>，</w:t>
            </w:r>
            <w:r>
              <w:rPr>
                <w:rFonts w:hint="eastAsia" w:eastAsia="仿宋"/>
                <w:sz w:val="24"/>
              </w:rPr>
              <w:t>专业实验室、研发（试验）基地</w:t>
            </w:r>
            <w:r>
              <w:rPr>
                <w:rFonts w:eastAsia="仿宋"/>
                <w:sz w:val="24"/>
              </w:rPr>
              <w:t>”</w:t>
            </w:r>
            <w:r>
              <w:rPr>
                <w:rFonts w:hint="eastAsia" w:eastAsia="仿宋"/>
                <w:sz w:val="24"/>
              </w:rPr>
              <w:t>，本项目不属于“P3、P4生物安全实验室；转基因实验室”，本项目属于“其他（不产生试验废气、废水、危险废物的除外）”</w:t>
            </w:r>
            <w:r>
              <w:rPr>
                <w:rFonts w:eastAsia="仿宋"/>
                <w:sz w:val="24"/>
              </w:rPr>
              <w:t>的相关要求，需要编制报告表，受</w:t>
            </w:r>
            <w:r>
              <w:rPr>
                <w:rFonts w:hint="eastAsia" w:eastAsia="仿宋"/>
                <w:sz w:val="24"/>
              </w:rPr>
              <w:t>中科阿斯迈（江苏）检验检测有限公司</w:t>
            </w:r>
            <w:r>
              <w:rPr>
                <w:rFonts w:eastAsia="仿宋"/>
                <w:sz w:val="24"/>
              </w:rPr>
              <w:t>委托，江苏金易惠环保科技有限公司承担该项目的环境影响评价工作。在现场踏勘、调查的基础上，通过对有关资料的收集、整理和分析计算，根据有关规范编制了该项目的环境影响报告表，报请审批。</w:t>
            </w:r>
          </w:p>
          <w:p>
            <w:pPr>
              <w:autoSpaceDE w:val="0"/>
              <w:autoSpaceDN w:val="0"/>
              <w:spacing w:line="360" w:lineRule="auto"/>
              <w:rPr>
                <w:rFonts w:eastAsia="仿宋"/>
                <w:b/>
                <w:bCs/>
                <w:kern w:val="0"/>
                <w:sz w:val="24"/>
              </w:rPr>
            </w:pPr>
            <w:r>
              <w:rPr>
                <w:rFonts w:eastAsia="仿宋"/>
                <w:b/>
                <w:bCs/>
                <w:kern w:val="0"/>
                <w:sz w:val="24"/>
              </w:rPr>
              <w:t>2.</w:t>
            </w:r>
            <w:r>
              <w:rPr>
                <w:rFonts w:hint="eastAsia" w:eastAsia="仿宋"/>
                <w:b/>
                <w:bCs/>
                <w:kern w:val="0"/>
                <w:sz w:val="24"/>
              </w:rPr>
              <w:t>项目名称、地点、性质</w:t>
            </w:r>
          </w:p>
          <w:p>
            <w:pPr>
              <w:autoSpaceDE w:val="0"/>
              <w:autoSpaceDN w:val="0"/>
              <w:spacing w:line="360" w:lineRule="auto"/>
              <w:ind w:firstLine="480" w:firstLineChars="200"/>
              <w:rPr>
                <w:rFonts w:eastAsia="仿宋"/>
                <w:kern w:val="0"/>
                <w:sz w:val="24"/>
              </w:rPr>
            </w:pPr>
            <w:r>
              <w:rPr>
                <w:rFonts w:hint="eastAsia" w:eastAsia="仿宋"/>
                <w:kern w:val="0"/>
                <w:sz w:val="24"/>
              </w:rPr>
              <w:t>项目名称：中科阿斯迈（江苏）检验检测有限公司新建环境检测综合实验室</w:t>
            </w:r>
          </w:p>
          <w:p>
            <w:pPr>
              <w:pStyle w:val="2"/>
              <w:spacing w:line="360" w:lineRule="auto"/>
              <w:ind w:firstLine="480" w:firstLineChars="200"/>
              <w:rPr>
                <w:rFonts w:eastAsia="仿宋" w:cs="Times New Roman"/>
                <w:color w:val="auto"/>
              </w:rPr>
            </w:pPr>
            <w:r>
              <w:rPr>
                <w:rFonts w:hint="eastAsia" w:eastAsia="仿宋" w:cs="Times New Roman"/>
                <w:color w:val="auto"/>
              </w:rPr>
              <w:t>建设单位：中科阿斯迈（江苏）检验检测有限公司</w:t>
            </w:r>
          </w:p>
          <w:p>
            <w:pPr>
              <w:pStyle w:val="2"/>
              <w:spacing w:line="360" w:lineRule="auto"/>
              <w:ind w:firstLine="480" w:firstLineChars="200"/>
              <w:rPr>
                <w:rFonts w:eastAsia="仿宋" w:cs="Times New Roman"/>
                <w:color w:val="auto"/>
              </w:rPr>
            </w:pPr>
            <w:r>
              <w:rPr>
                <w:rFonts w:hint="eastAsia" w:eastAsia="仿宋" w:cs="Times New Roman"/>
                <w:color w:val="auto"/>
              </w:rPr>
              <w:t>项目性质：新建</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投资总额：5000万</w:t>
            </w:r>
            <w:r>
              <w:rPr>
                <w:rFonts w:hint="eastAsia" w:ascii="Times New Roman" w:hAnsi="Times New Roman" w:eastAsia="仿宋" w:cs="Times New Roman"/>
                <w:color w:val="auto"/>
              </w:rPr>
              <w:t>，环保投资50万元，占投资总额的1%。</w:t>
            </w:r>
          </w:p>
          <w:p>
            <w:pPr>
              <w:pStyle w:val="2"/>
              <w:spacing w:line="360" w:lineRule="auto"/>
              <w:ind w:firstLine="480" w:firstLineChars="200"/>
              <w:rPr>
                <w:rFonts w:ascii="Times New Roman" w:hAnsi="Times New Roman" w:eastAsia="仿宋" w:cs="Times New Roman"/>
                <w:color w:val="auto"/>
              </w:rPr>
            </w:pPr>
            <w:r>
              <w:rPr>
                <w:rFonts w:hint="eastAsia" w:ascii="Times New Roman" w:hAnsi="Times New Roman" w:eastAsia="仿宋" w:cs="Times New Roman"/>
                <w:color w:val="auto"/>
              </w:rPr>
              <w:t>建设地点：常州</w:t>
            </w:r>
            <w:r>
              <w:rPr>
                <w:rFonts w:ascii="Times New Roman" w:hAnsi="Times New Roman" w:eastAsia="仿宋" w:cs="Times New Roman"/>
                <w:color w:val="auto"/>
              </w:rPr>
              <w:t>经济开发区龙锦路355号的轨道交通产业园1期7号楼2层</w:t>
            </w:r>
          </w:p>
          <w:p>
            <w:pPr>
              <w:pStyle w:val="2"/>
              <w:spacing w:line="360" w:lineRule="auto"/>
              <w:ind w:firstLine="480" w:firstLineChars="200"/>
              <w:rPr>
                <w:rFonts w:ascii="Times New Roman" w:hAnsi="Times New Roman" w:eastAsia="仿宋" w:cs="Times New Roman"/>
                <w:color w:val="auto"/>
              </w:rPr>
            </w:pPr>
            <w:r>
              <w:rPr>
                <w:rFonts w:hint="eastAsia" w:ascii="Times New Roman" w:hAnsi="Times New Roman" w:eastAsia="仿宋" w:cs="Times New Roman"/>
                <w:color w:val="auto"/>
              </w:rPr>
              <w:t>劳动定员及工作制度：本项目不设置食堂、注塑及洗浴，全厂定员60人，每班8小时（长白班），年工作260天，年工作时数2080小时。</w:t>
            </w:r>
          </w:p>
          <w:p>
            <w:pPr>
              <w:pStyle w:val="2"/>
              <w:spacing w:line="360" w:lineRule="auto"/>
              <w:ind w:firstLine="480" w:firstLineChars="200"/>
              <w:rPr>
                <w:rFonts w:ascii="Times New Roman" w:hAnsi="Times New Roman" w:eastAsia="仿宋" w:cs="Times New Roman"/>
                <w:color w:val="auto"/>
              </w:rPr>
            </w:pPr>
            <w:r>
              <w:rPr>
                <w:rFonts w:hint="eastAsia" w:ascii="Times New Roman" w:hAnsi="Times New Roman" w:eastAsia="仿宋" w:cs="Times New Roman"/>
                <w:color w:val="auto"/>
              </w:rPr>
              <w:t>建设进度：本项目租赁厂房已建成，建设期仅进行设备的安装。</w:t>
            </w:r>
          </w:p>
          <w:p>
            <w:pPr>
              <w:pStyle w:val="2"/>
              <w:spacing w:line="360" w:lineRule="auto"/>
              <w:ind w:firstLine="480" w:firstLineChars="200"/>
              <w:rPr>
                <w:rFonts w:ascii="Times New Roman" w:hAnsi="Times New Roman" w:eastAsia="仿宋" w:cs="Times New Roman"/>
                <w:color w:val="auto"/>
              </w:rPr>
            </w:pPr>
            <w:r>
              <w:rPr>
                <w:rFonts w:hint="eastAsia" w:ascii="Times New Roman" w:hAnsi="Times New Roman" w:eastAsia="仿宋" w:cs="Times New Roman"/>
                <w:color w:val="auto"/>
              </w:rPr>
              <w:t>四周环境：本项目选址于常州</w:t>
            </w:r>
            <w:r>
              <w:rPr>
                <w:rFonts w:ascii="Times New Roman" w:hAnsi="Times New Roman" w:eastAsia="仿宋" w:cs="Times New Roman"/>
                <w:color w:val="auto"/>
              </w:rPr>
              <w:t>经济开发区龙锦路355号的轨道交通产业园1期7号楼</w:t>
            </w:r>
            <w:r>
              <w:rPr>
                <w:rFonts w:hint="eastAsia" w:ascii="Times New Roman" w:hAnsi="Times New Roman" w:eastAsia="仿宋" w:cs="Times New Roman"/>
                <w:color w:val="auto"/>
              </w:rPr>
              <w:t>，项目所在地属于工业用地，</w:t>
            </w:r>
          </w:p>
          <w:p>
            <w:pPr>
              <w:autoSpaceDE w:val="0"/>
              <w:autoSpaceDN w:val="0"/>
              <w:spacing w:line="360" w:lineRule="auto"/>
              <w:rPr>
                <w:rFonts w:eastAsia="仿宋"/>
                <w:b/>
                <w:bCs/>
                <w:kern w:val="0"/>
                <w:sz w:val="24"/>
              </w:rPr>
            </w:pPr>
            <w:r>
              <w:rPr>
                <w:rFonts w:eastAsia="仿宋"/>
                <w:b/>
                <w:bCs/>
                <w:kern w:val="0"/>
                <w:sz w:val="24"/>
              </w:rPr>
              <w:t>3.</w:t>
            </w:r>
            <w:r>
              <w:rPr>
                <w:rFonts w:hint="eastAsia" w:eastAsia="仿宋"/>
                <w:b/>
                <w:bCs/>
                <w:kern w:val="0"/>
                <w:sz w:val="24"/>
              </w:rPr>
              <w:t>实验室主要检测项目</w:t>
            </w:r>
          </w:p>
          <w:p>
            <w:pPr>
              <w:autoSpaceDE w:val="0"/>
              <w:autoSpaceDN w:val="0"/>
              <w:spacing w:line="360" w:lineRule="auto"/>
              <w:jc w:val="center"/>
              <w:rPr>
                <w:rFonts w:eastAsia="仿宋"/>
                <w:b/>
                <w:bCs/>
                <w:kern w:val="0"/>
                <w:sz w:val="24"/>
              </w:rPr>
            </w:pPr>
            <w:r>
              <w:rPr>
                <w:rFonts w:hint="eastAsia" w:eastAsia="仿宋"/>
                <w:b/>
                <w:bCs/>
                <w:kern w:val="0"/>
                <w:sz w:val="24"/>
              </w:rPr>
              <w:t>表2-1 实验室检测资质认证项目一览表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688"/>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序号</w:t>
                  </w:r>
                </w:p>
              </w:tc>
              <w:tc>
                <w:tcPr>
                  <w:tcW w:w="168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检测类别</w:t>
                  </w:r>
                </w:p>
              </w:tc>
              <w:tc>
                <w:tcPr>
                  <w:tcW w:w="6178"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w:t>
                  </w:r>
                </w:p>
              </w:tc>
              <w:tc>
                <w:tcPr>
                  <w:tcW w:w="168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水和废水检测数据</w:t>
                  </w:r>
                </w:p>
              </w:tc>
              <w:tc>
                <w:tcPr>
                  <w:tcW w:w="617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水温、色度、浊度、pH值、悬浮物、电导率、氧化还原电位、六价铬、溶解氧、氨氮、硝酸盐氮、亚硝酸盐氮、总氮、总磷、氯化物、氟化物、（总）氰化物、硫化物、化学需氧量、高锰酸盐指数、耗氧量（CODmn法）、石油类、石油类和动植物油类、挥发酚、甲醛、苯胺类、硝基苯类、透明度、碱度、酸度、全盐量、钙和镁总量（总硬度）、阴离子表面活性剂、铜、铅、锌、镉、铬、铁、锰、镍、钙、镁、钾、钠、铊、苯系物（苯、甲苯、乙苯、对二甲苯、邻二甲苯、间二甲苯、异丙苯、苯乙烯）、五日生化需氧量、游离氯、总氯、汞、砷、硒、锑、酚类化合物、磷酸盐、氟离子、氯离子、亚硝酸根、硝酸根、磷酸根、亚硫酸根、硫酸根、细菌总数、粪大肠菌群、总大肠菌群、挥发性有机物、半挥发性有机物、挥发性石油烃（C6-C9）、可萃取性石油烃（C10-C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w:t>
                  </w:r>
                </w:p>
              </w:tc>
              <w:tc>
                <w:tcPr>
                  <w:tcW w:w="168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环境空气和废气检测参数</w:t>
                  </w:r>
                </w:p>
              </w:tc>
              <w:tc>
                <w:tcPr>
                  <w:tcW w:w="617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一氧化碳、氮氧化物、二氧化氮、二氧化硫、颗粒物（烟尘、粉尘）、低浓度颗粒物、总悬浮颗粒物、可吸入颗粒物（PM10）、PM2.5、臭气浓度、氨、硫化氢、甲醛、烟气黑度、废气参数（氧、烟温、流速、含湿量）、油烟和油雾、苯系物(苯、甲苯、乙苯、对二甲苯、邻二甲苯、间二甲苯、异丙苯、苯乙烯、甲醇、硫酸雾、铬酸雾、氰化氢、氯化氢、氟化物、挥发性有机物、总烃、甲烷、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w:t>
                  </w:r>
                </w:p>
              </w:tc>
              <w:tc>
                <w:tcPr>
                  <w:tcW w:w="168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噪声检测</w:t>
                  </w:r>
                </w:p>
              </w:tc>
              <w:tc>
                <w:tcPr>
                  <w:tcW w:w="617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城市区域环境噪声、社会生活环境噪声、厂界噪声、建筑施工场界噪声、交通噪声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4</w:t>
                  </w:r>
                </w:p>
              </w:tc>
              <w:tc>
                <w:tcPr>
                  <w:tcW w:w="168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土壤和沉积物</w:t>
                  </w:r>
                </w:p>
              </w:tc>
              <w:tc>
                <w:tcPr>
                  <w:tcW w:w="617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pH值、（总）氰化物、（总）砷、铜、锌、铅、镉、六价铬、汞、铬、镍、硒、锑、水分、干物质、多氯联苯、阳离子交换量、半挥发性有机物、石油烃（C6-C9）、石油烃（C10-C40）、挥发性有机物</w:t>
                  </w:r>
                </w:p>
              </w:tc>
            </w:tr>
          </w:tbl>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根据建设单位提供资料，项目建筑面积</w:t>
            </w:r>
            <w:r>
              <w:rPr>
                <w:rFonts w:hint="eastAsia" w:ascii="Times New Roman" w:hAnsi="Times New Roman" w:eastAsia="仿宋" w:cs="Times New Roman"/>
                <w:color w:val="auto"/>
              </w:rPr>
              <w:t>3472.9</w:t>
            </w:r>
            <w:r>
              <w:rPr>
                <w:rFonts w:ascii="Times New Roman" w:hAnsi="Times New Roman" w:eastAsia="仿宋" w:cs="Times New Roman"/>
                <w:color w:val="auto"/>
              </w:rPr>
              <w:t>m</w:t>
            </w:r>
            <w:r>
              <w:rPr>
                <w:rFonts w:ascii="Times New Roman" w:hAnsi="Times New Roman" w:eastAsia="仿宋" w:cs="Times New Roman"/>
                <w:color w:val="auto"/>
                <w:vertAlign w:val="superscript"/>
              </w:rPr>
              <w:t>2</w:t>
            </w:r>
            <w:r>
              <w:rPr>
                <w:rFonts w:ascii="Times New Roman" w:hAnsi="Times New Roman" w:eastAsia="仿宋" w:cs="Times New Roman"/>
                <w:color w:val="auto"/>
              </w:rPr>
              <w:t>，</w:t>
            </w:r>
            <w:r>
              <w:rPr>
                <w:rFonts w:hint="eastAsia" w:ascii="Times New Roman" w:hAnsi="Times New Roman" w:eastAsia="仿宋" w:cs="Times New Roman"/>
                <w:color w:val="auto"/>
              </w:rPr>
              <w:t>全部实验室建设面积约为2600</w:t>
            </w:r>
            <w:r>
              <w:rPr>
                <w:rFonts w:ascii="Times New Roman" w:hAnsi="Times New Roman" w:eastAsia="仿宋" w:cs="Times New Roman"/>
                <w:color w:val="auto"/>
              </w:rPr>
              <w:t>m</w:t>
            </w:r>
            <w:r>
              <w:rPr>
                <w:rFonts w:ascii="Times New Roman" w:hAnsi="Times New Roman" w:eastAsia="仿宋" w:cs="Times New Roman"/>
                <w:color w:val="auto"/>
                <w:vertAlign w:val="superscript"/>
              </w:rPr>
              <w:t>2</w:t>
            </w:r>
            <w:r>
              <w:rPr>
                <w:rFonts w:hint="eastAsia" w:ascii="Times New Roman" w:hAnsi="Times New Roman" w:eastAsia="仿宋" w:cs="Times New Roman"/>
                <w:color w:val="auto"/>
              </w:rPr>
              <w:t>，</w:t>
            </w:r>
            <w:r>
              <w:rPr>
                <w:rFonts w:ascii="Times New Roman" w:hAnsi="Times New Roman" w:eastAsia="仿宋" w:cs="Times New Roman"/>
                <w:color w:val="auto"/>
              </w:rPr>
              <w:t>项目监测能力水、气</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lang w:val="en-US" w:eastAsia="zh-CN"/>
              </w:rPr>
              <w:t>土壤</w:t>
            </w:r>
            <w:r>
              <w:rPr>
                <w:rFonts w:ascii="Times New Roman" w:hAnsi="Times New Roman" w:eastAsia="仿宋" w:cs="Times New Roman"/>
                <w:color w:val="auto"/>
              </w:rPr>
              <w:t>平均每天监测分析</w:t>
            </w:r>
            <w:r>
              <w:rPr>
                <w:rFonts w:hint="eastAsia" w:ascii="Times New Roman" w:hAnsi="Times New Roman" w:eastAsia="仿宋" w:cs="Times New Roman"/>
                <w:color w:val="auto"/>
              </w:rPr>
              <w:t>100</w:t>
            </w:r>
            <w:r>
              <w:rPr>
                <w:rFonts w:ascii="Times New Roman" w:hAnsi="Times New Roman" w:eastAsia="仿宋" w:cs="Times New Roman"/>
                <w:color w:val="auto"/>
              </w:rPr>
              <w:t>个，年监测分析</w:t>
            </w:r>
            <w:r>
              <w:rPr>
                <w:rFonts w:hint="eastAsia" w:ascii="Times New Roman" w:hAnsi="Times New Roman" w:eastAsia="仿宋" w:cs="Times New Roman"/>
                <w:color w:val="auto"/>
              </w:rPr>
              <w:t>26</w:t>
            </w:r>
            <w:r>
              <w:rPr>
                <w:rFonts w:ascii="Times New Roman" w:hAnsi="Times New Roman" w:eastAsia="仿宋" w:cs="Times New Roman"/>
                <w:color w:val="auto"/>
              </w:rPr>
              <w:t>000个样品（说明：以上监测样品不含噪声监测，噪声采样人员现场采集）</w:t>
            </w:r>
            <w:r>
              <w:rPr>
                <w:rFonts w:hint="eastAsia" w:ascii="Times New Roman" w:hAnsi="Times New Roman" w:eastAsia="仿宋" w:cs="Times New Roman"/>
                <w:color w:val="auto"/>
              </w:rPr>
              <w:t>。</w:t>
            </w:r>
          </w:p>
          <w:p>
            <w:pPr>
              <w:autoSpaceDE w:val="0"/>
              <w:autoSpaceDN w:val="0"/>
              <w:spacing w:line="360" w:lineRule="auto"/>
              <w:rPr>
                <w:rFonts w:eastAsia="仿宋"/>
                <w:b/>
                <w:bCs/>
                <w:kern w:val="0"/>
                <w:sz w:val="24"/>
              </w:rPr>
            </w:pPr>
            <w:r>
              <w:rPr>
                <w:rFonts w:eastAsia="仿宋"/>
                <w:b/>
                <w:bCs/>
                <w:kern w:val="0"/>
                <w:sz w:val="24"/>
              </w:rPr>
              <w:t>4.</w:t>
            </w:r>
            <w:r>
              <w:rPr>
                <w:rFonts w:hint="eastAsia" w:eastAsia="仿宋"/>
                <w:b/>
                <w:bCs/>
                <w:kern w:val="0"/>
                <w:sz w:val="24"/>
              </w:rPr>
              <w:t>公用及辅助设备</w:t>
            </w:r>
          </w:p>
          <w:p>
            <w:pPr>
              <w:autoSpaceDE w:val="0"/>
              <w:autoSpaceDN w:val="0"/>
              <w:spacing w:line="440" w:lineRule="exact"/>
              <w:jc w:val="center"/>
              <w:rPr>
                <w:rFonts w:eastAsia="仿宋"/>
                <w:b/>
                <w:bCs/>
                <w:kern w:val="0"/>
                <w:sz w:val="24"/>
              </w:rPr>
            </w:pPr>
            <w:r>
              <w:rPr>
                <w:rFonts w:eastAsia="仿宋"/>
                <w:b/>
                <w:bCs/>
                <w:kern w:val="0"/>
                <w:sz w:val="24"/>
              </w:rPr>
              <w:t>表2-</w:t>
            </w:r>
            <w:r>
              <w:rPr>
                <w:rFonts w:hint="eastAsia" w:eastAsia="仿宋"/>
                <w:b/>
                <w:bCs/>
                <w:kern w:val="0"/>
                <w:sz w:val="24"/>
              </w:rPr>
              <w:t>2</w:t>
            </w:r>
            <w:r>
              <w:rPr>
                <w:rFonts w:eastAsia="仿宋"/>
                <w:b/>
                <w:bCs/>
                <w:kern w:val="0"/>
                <w:sz w:val="24"/>
              </w:rPr>
              <w:t xml:space="preserve"> 本项目</w:t>
            </w:r>
            <w:r>
              <w:rPr>
                <w:rFonts w:hint="eastAsia" w:eastAsia="仿宋"/>
                <w:b/>
                <w:bCs/>
                <w:kern w:val="0"/>
                <w:sz w:val="24"/>
              </w:rPr>
              <w:t>公用及辅助工程一览表</w:t>
            </w:r>
          </w:p>
          <w:tbl>
            <w:tblPr>
              <w:tblStyle w:val="1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643"/>
              <w:gridCol w:w="957"/>
              <w:gridCol w:w="428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tcBorders>
                    <w:top w:val="single" w:color="auto" w:sz="4" w:space="0"/>
                    <w:left w:val="single" w:color="auto" w:sz="4" w:space="0"/>
                    <w:bottom w:val="single" w:color="auto" w:sz="4" w:space="0"/>
                    <w:right w:val="single" w:color="auto" w:sz="4" w:space="0"/>
                  </w:tcBorders>
                  <w:vAlign w:val="center"/>
                </w:tcPr>
                <w:p>
                  <w:pPr>
                    <w:pStyle w:val="40"/>
                    <w:rPr>
                      <w:rFonts w:eastAsia="仿宋"/>
                      <w:b/>
                      <w:bCs/>
                      <w:kern w:val="0"/>
                    </w:rPr>
                  </w:pPr>
                  <w:r>
                    <w:rPr>
                      <w:rFonts w:eastAsia="仿宋"/>
                      <w:b/>
                      <w:bCs/>
                      <w:kern w:val="0"/>
                    </w:rPr>
                    <w:t>类别</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b/>
                      <w:bCs/>
                      <w:kern w:val="0"/>
                    </w:rPr>
                  </w:pPr>
                  <w:r>
                    <w:rPr>
                      <w:rFonts w:eastAsia="仿宋"/>
                      <w:b/>
                      <w:bCs/>
                      <w:kern w:val="0"/>
                    </w:rPr>
                    <w:t>建设名称</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b/>
                      <w:bCs/>
                      <w:kern w:val="0"/>
                    </w:rPr>
                  </w:pPr>
                  <w:r>
                    <w:rPr>
                      <w:rFonts w:eastAsia="仿宋"/>
                      <w:b/>
                      <w:bCs/>
                      <w:kern w:val="0"/>
                    </w:rPr>
                    <w:t>本项目情况</w:t>
                  </w:r>
                </w:p>
              </w:tc>
              <w:tc>
                <w:tcPr>
                  <w:tcW w:w="1371" w:type="dxa"/>
                  <w:tcBorders>
                    <w:top w:val="single" w:color="auto" w:sz="4" w:space="0"/>
                    <w:left w:val="single" w:color="auto" w:sz="4" w:space="0"/>
                    <w:bottom w:val="single" w:color="auto" w:sz="4" w:space="0"/>
                    <w:right w:val="single" w:color="auto" w:sz="4" w:space="0"/>
                  </w:tcBorders>
                  <w:vAlign w:val="center"/>
                </w:tcPr>
                <w:p>
                  <w:pPr>
                    <w:pStyle w:val="40"/>
                    <w:rPr>
                      <w:rFonts w:eastAsia="仿宋"/>
                      <w:b/>
                      <w:bCs/>
                      <w:kern w:val="0"/>
                    </w:rPr>
                  </w:pPr>
                  <w:r>
                    <w:rPr>
                      <w:rFonts w:eastAsia="仿宋"/>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tcBorders>
                    <w:top w:val="single" w:color="auto" w:sz="4" w:space="0"/>
                    <w:left w:val="single" w:color="auto" w:sz="4" w:space="0"/>
                    <w:right w:val="single" w:color="auto" w:sz="4" w:space="0"/>
                  </w:tcBorders>
                  <w:vAlign w:val="center"/>
                </w:tcPr>
                <w:p>
                  <w:pPr>
                    <w:jc w:val="center"/>
                    <w:rPr>
                      <w:rFonts w:eastAsia="仿宋"/>
                      <w:kern w:val="0"/>
                      <w:szCs w:val="21"/>
                    </w:rPr>
                  </w:pPr>
                  <w:r>
                    <w:rPr>
                      <w:rFonts w:eastAsia="仿宋"/>
                      <w:kern w:val="0"/>
                      <w:szCs w:val="21"/>
                    </w:rPr>
                    <w:t>主体工程</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kern w:val="0"/>
                      <w:szCs w:val="21"/>
                    </w:rPr>
                  </w:pPr>
                  <w:r>
                    <w:rPr>
                      <w:rFonts w:hint="eastAsia" w:eastAsia="仿宋"/>
                      <w:kern w:val="0"/>
                      <w:szCs w:val="21"/>
                    </w:rPr>
                    <w:t>实验室</w:t>
                  </w:r>
                </w:p>
              </w:tc>
              <w:tc>
                <w:tcPr>
                  <w:tcW w:w="4280" w:type="dxa"/>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占地面积约为</w:t>
                  </w:r>
                  <w:r>
                    <w:rPr>
                      <w:rFonts w:hint="eastAsia" w:eastAsia="仿宋"/>
                      <w:kern w:val="0"/>
                    </w:rPr>
                    <w:t>2600</w:t>
                  </w:r>
                  <w:r>
                    <w:rPr>
                      <w:rFonts w:eastAsia="仿宋"/>
                      <w:kern w:val="0"/>
                    </w:rPr>
                    <w:t>m</w:t>
                  </w:r>
                  <w:r>
                    <w:rPr>
                      <w:rFonts w:eastAsia="仿宋"/>
                      <w:kern w:val="0"/>
                      <w:vertAlign w:val="superscript"/>
                    </w:rPr>
                    <w:t>2</w:t>
                  </w:r>
                  <w:r>
                    <w:rPr>
                      <w:rFonts w:eastAsia="仿宋"/>
                    </w:rPr>
                    <w:t>，</w:t>
                  </w:r>
                </w:p>
              </w:tc>
              <w:tc>
                <w:tcPr>
                  <w:tcW w:w="1371"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依托出租方厂房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贮运工程</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kern w:val="0"/>
                      <w:szCs w:val="21"/>
                    </w:rPr>
                  </w:pPr>
                  <w:r>
                    <w:rPr>
                      <w:rFonts w:hint="eastAsia" w:eastAsia="仿宋"/>
                      <w:kern w:val="0"/>
                      <w:szCs w:val="21"/>
                    </w:rPr>
                    <w:t>采样仪器及耗材存放仓库</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位于整体车间中部，占地面积约为60m</w:t>
                  </w:r>
                  <w:r>
                    <w:rPr>
                      <w:rFonts w:eastAsia="仿宋"/>
                      <w:kern w:val="0"/>
                      <w:vertAlign w:val="superscript"/>
                    </w:rPr>
                    <w:t>2</w:t>
                  </w:r>
                </w:p>
              </w:tc>
              <w:tc>
                <w:tcPr>
                  <w:tcW w:w="1371" w:type="dxa"/>
                  <w:vMerge w:val="continue"/>
                  <w:tcBorders>
                    <w:left w:val="single" w:color="auto" w:sz="4" w:space="0"/>
                    <w:right w:val="single" w:color="auto" w:sz="4" w:space="0"/>
                  </w:tcBorders>
                  <w:vAlign w:val="center"/>
                </w:tcPr>
                <w:p>
                  <w:pPr>
                    <w:pStyle w:val="40"/>
                    <w:rPr>
                      <w:rFonts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8"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hint="eastAsia" w:eastAsia="仿宋"/>
                      <w:kern w:val="0"/>
                    </w:rPr>
                    <w:t>公辅</w:t>
                  </w:r>
                  <w:r>
                    <w:rPr>
                      <w:rFonts w:eastAsia="仿宋"/>
                      <w:kern w:val="0"/>
                    </w:rPr>
                    <w:t>工程</w:t>
                  </w:r>
                </w:p>
              </w:tc>
              <w:tc>
                <w:tcPr>
                  <w:tcW w:w="643"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给水</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eastAsia="仿宋"/>
                      <w:kern w:val="0"/>
                      <w:szCs w:val="21"/>
                    </w:rPr>
                  </w:pPr>
                  <w:r>
                    <w:rPr>
                      <w:rFonts w:eastAsia="仿宋"/>
                      <w:szCs w:val="21"/>
                    </w:rPr>
                    <w:t>生活用水</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本项目生活用水</w:t>
                  </w:r>
                  <w:r>
                    <w:rPr>
                      <w:rFonts w:hint="eastAsia" w:eastAsia="仿宋"/>
                      <w:kern w:val="0"/>
                    </w:rPr>
                    <w:t>1248</w:t>
                  </w:r>
                  <w:r>
                    <w:rPr>
                      <w:rFonts w:eastAsia="仿宋"/>
                      <w:kern w:val="0"/>
                    </w:rPr>
                    <w:t>m</w:t>
                  </w:r>
                  <w:r>
                    <w:rPr>
                      <w:rFonts w:eastAsia="仿宋"/>
                      <w:kern w:val="0"/>
                      <w:vertAlign w:val="superscript"/>
                    </w:rPr>
                    <w:t>3</w:t>
                  </w:r>
                  <w:r>
                    <w:rPr>
                      <w:rFonts w:eastAsia="仿宋"/>
                      <w:kern w:val="0"/>
                    </w:rPr>
                    <w:t>/a，由市政自来水管网供给。</w:t>
                  </w:r>
                </w:p>
              </w:tc>
              <w:tc>
                <w:tcPr>
                  <w:tcW w:w="1371"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依托出租方已有管网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8" w:type="dxa"/>
                  <w:vMerge w:val="continue"/>
                  <w:tcBorders>
                    <w:left w:val="single" w:color="auto" w:sz="4" w:space="0"/>
                    <w:right w:val="single" w:color="auto" w:sz="4" w:space="0"/>
                  </w:tcBorders>
                  <w:vAlign w:val="center"/>
                </w:tcPr>
                <w:p>
                  <w:pPr>
                    <w:pStyle w:val="40"/>
                  </w:pPr>
                </w:p>
              </w:tc>
              <w:tc>
                <w:tcPr>
                  <w:tcW w:w="643" w:type="dxa"/>
                  <w:vMerge w:val="continue"/>
                  <w:tcBorders>
                    <w:left w:val="single" w:color="auto" w:sz="4" w:space="0"/>
                    <w:right w:val="single" w:color="auto" w:sz="4" w:space="0"/>
                  </w:tcBorders>
                  <w:vAlign w:val="center"/>
                </w:tcPr>
                <w:p>
                  <w:pPr>
                    <w:pStyle w:val="40"/>
                  </w:pPr>
                </w:p>
              </w:tc>
              <w:tc>
                <w:tcPr>
                  <w:tcW w:w="957" w:type="dxa"/>
                  <w:tcBorders>
                    <w:top w:val="single" w:color="auto" w:sz="4" w:space="0"/>
                    <w:left w:val="single" w:color="auto" w:sz="4" w:space="0"/>
                    <w:bottom w:val="single" w:color="auto" w:sz="4" w:space="0"/>
                    <w:right w:val="single" w:color="auto" w:sz="4" w:space="0"/>
                  </w:tcBorders>
                  <w:vAlign w:val="center"/>
                </w:tcPr>
                <w:p>
                  <w:pPr>
                    <w:pStyle w:val="40"/>
                    <w:rPr>
                      <w:rFonts w:eastAsia="仿宋"/>
                    </w:rPr>
                  </w:pPr>
                  <w:r>
                    <w:rPr>
                      <w:rFonts w:hint="eastAsia" w:eastAsia="仿宋"/>
                    </w:rPr>
                    <w:t>生产用水</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rPr>
                  </w:pPr>
                  <w:r>
                    <w:rPr>
                      <w:rFonts w:hint="eastAsia" w:eastAsia="仿宋"/>
                      <w:kern w:val="0"/>
                    </w:rPr>
                    <w:t>本项目纯水制备用水60</w:t>
                  </w:r>
                  <w:r>
                    <w:rPr>
                      <w:rFonts w:eastAsia="仿宋"/>
                      <w:kern w:val="0"/>
                    </w:rPr>
                    <w:t>m</w:t>
                  </w:r>
                  <w:r>
                    <w:rPr>
                      <w:rFonts w:eastAsia="仿宋"/>
                      <w:kern w:val="0"/>
                      <w:vertAlign w:val="superscript"/>
                    </w:rPr>
                    <w:t>3</w:t>
                  </w:r>
                  <w:r>
                    <w:rPr>
                      <w:rFonts w:eastAsia="仿宋"/>
                      <w:kern w:val="0"/>
                    </w:rPr>
                    <w:t>/a</w:t>
                  </w:r>
                  <w:r>
                    <w:rPr>
                      <w:rFonts w:hint="eastAsia" w:eastAsia="仿宋"/>
                      <w:kern w:val="0"/>
                    </w:rPr>
                    <w:t>，</w:t>
                  </w:r>
                  <w:r>
                    <w:rPr>
                      <w:rFonts w:eastAsia="仿宋"/>
                      <w:kern w:val="0"/>
                    </w:rPr>
                    <w:t>由市政自来水管网供给。</w:t>
                  </w:r>
                </w:p>
              </w:tc>
              <w:tc>
                <w:tcPr>
                  <w:tcW w:w="1371" w:type="dxa"/>
                  <w:vMerge w:val="continue"/>
                  <w:tcBorders>
                    <w:left w:val="single" w:color="auto" w:sz="4" w:space="0"/>
                    <w:right w:val="single" w:color="auto" w:sz="4" w:space="0"/>
                  </w:tcBorders>
                  <w:vAlign w:val="center"/>
                </w:tcPr>
                <w:p>
                  <w:pPr>
                    <w:pStyle w:val="4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88" w:type="dxa"/>
                  <w:vMerge w:val="continue"/>
                  <w:tcBorders>
                    <w:left w:val="single" w:color="auto" w:sz="4" w:space="0"/>
                    <w:right w:val="single" w:color="auto" w:sz="4" w:space="0"/>
                  </w:tcBorders>
                  <w:vAlign w:val="center"/>
                </w:tcPr>
                <w:p>
                  <w:pPr>
                    <w:widowControl/>
                    <w:jc w:val="center"/>
                    <w:rPr>
                      <w:rFonts w:eastAsia="仿宋"/>
                      <w:kern w:val="0"/>
                      <w:szCs w:val="21"/>
                    </w:rPr>
                  </w:pPr>
                </w:p>
              </w:tc>
              <w:tc>
                <w:tcPr>
                  <w:tcW w:w="643"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排水</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eastAsia="仿宋"/>
                      <w:kern w:val="0"/>
                      <w:szCs w:val="21"/>
                    </w:rPr>
                  </w:pPr>
                  <w:r>
                    <w:rPr>
                      <w:rFonts w:eastAsia="仿宋"/>
                      <w:szCs w:val="21"/>
                    </w:rPr>
                    <w:t>生活污水</w:t>
                  </w:r>
                </w:p>
              </w:tc>
              <w:tc>
                <w:tcPr>
                  <w:tcW w:w="4280" w:type="dxa"/>
                  <w:tcBorders>
                    <w:top w:val="single" w:color="auto" w:sz="4" w:space="0"/>
                    <w:left w:val="single" w:color="auto" w:sz="4" w:space="0"/>
                    <w:right w:val="single" w:color="auto" w:sz="4" w:space="0"/>
                  </w:tcBorders>
                  <w:vAlign w:val="center"/>
                </w:tcPr>
                <w:p>
                  <w:pPr>
                    <w:pStyle w:val="40"/>
                    <w:rPr>
                      <w:rFonts w:eastAsia="仿宋"/>
                      <w:kern w:val="0"/>
                    </w:rPr>
                  </w:pPr>
                  <w:r>
                    <w:rPr>
                      <w:rFonts w:hint="eastAsia" w:eastAsia="仿宋"/>
                      <w:kern w:val="0"/>
                    </w:rPr>
                    <w:t>生活污水（</w:t>
                  </w:r>
                  <w:r>
                    <w:rPr>
                      <w:rFonts w:eastAsia="仿宋"/>
                    </w:rPr>
                    <w:t>998.4m</w:t>
                  </w:r>
                  <w:r>
                    <w:rPr>
                      <w:rFonts w:eastAsia="仿宋"/>
                      <w:vertAlign w:val="superscript"/>
                    </w:rPr>
                    <w:t>3</w:t>
                  </w:r>
                  <w:r>
                    <w:rPr>
                      <w:rFonts w:eastAsia="仿宋"/>
                    </w:rPr>
                    <w:t>/a</w:t>
                  </w:r>
                  <w:r>
                    <w:rPr>
                      <w:rFonts w:hint="eastAsia" w:eastAsia="仿宋"/>
                      <w:kern w:val="0"/>
                    </w:rPr>
                    <w:t>）依托租赁厂区内现有化粪池处理达到接管要求后，接入市政管网，最终进入常州市戚墅堰污水处理厂集中处理，尾水排入京杭运河。</w:t>
                  </w:r>
                </w:p>
              </w:tc>
              <w:tc>
                <w:tcPr>
                  <w:tcW w:w="1371"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依托出租方已有管网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88" w:type="dxa"/>
                  <w:vMerge w:val="continue"/>
                  <w:tcBorders>
                    <w:left w:val="single" w:color="auto" w:sz="4" w:space="0"/>
                    <w:right w:val="single" w:color="auto" w:sz="4" w:space="0"/>
                  </w:tcBorders>
                  <w:vAlign w:val="center"/>
                </w:tcPr>
                <w:p>
                  <w:pPr>
                    <w:pStyle w:val="40"/>
                  </w:pPr>
                </w:p>
              </w:tc>
              <w:tc>
                <w:tcPr>
                  <w:tcW w:w="643" w:type="dxa"/>
                  <w:vMerge w:val="continue"/>
                  <w:tcBorders>
                    <w:left w:val="single" w:color="auto" w:sz="4" w:space="0"/>
                    <w:right w:val="single" w:color="auto" w:sz="4" w:space="0"/>
                  </w:tcBorders>
                  <w:vAlign w:val="center"/>
                </w:tcPr>
                <w:p>
                  <w:pPr>
                    <w:pStyle w:val="40"/>
                  </w:pPr>
                </w:p>
              </w:tc>
              <w:tc>
                <w:tcPr>
                  <w:tcW w:w="957" w:type="dxa"/>
                  <w:tcBorders>
                    <w:top w:val="single" w:color="auto" w:sz="4" w:space="0"/>
                    <w:left w:val="single" w:color="auto" w:sz="4" w:space="0"/>
                    <w:bottom w:val="single" w:color="auto" w:sz="4" w:space="0"/>
                    <w:right w:val="single" w:color="auto" w:sz="4" w:space="0"/>
                  </w:tcBorders>
                  <w:vAlign w:val="center"/>
                </w:tcPr>
                <w:p>
                  <w:pPr>
                    <w:pStyle w:val="40"/>
                    <w:rPr>
                      <w:rFonts w:eastAsia="仿宋"/>
                    </w:rPr>
                  </w:pPr>
                  <w:r>
                    <w:rPr>
                      <w:rFonts w:hint="eastAsia" w:eastAsia="仿宋"/>
                    </w:rPr>
                    <w:t>纯水制备浓水和反冲洗水</w:t>
                  </w:r>
                </w:p>
              </w:tc>
              <w:tc>
                <w:tcPr>
                  <w:tcW w:w="4280" w:type="dxa"/>
                  <w:tcBorders>
                    <w:top w:val="single" w:color="auto" w:sz="4" w:space="0"/>
                    <w:left w:val="single" w:color="auto" w:sz="4" w:space="0"/>
                    <w:right w:val="single" w:color="auto" w:sz="4" w:space="0"/>
                  </w:tcBorders>
                  <w:vAlign w:val="center"/>
                </w:tcPr>
                <w:p>
                  <w:pPr>
                    <w:pStyle w:val="40"/>
                    <w:rPr>
                      <w:rFonts w:eastAsia="仿宋"/>
                    </w:rPr>
                  </w:pPr>
                  <w:r>
                    <w:rPr>
                      <w:rFonts w:hint="eastAsia" w:eastAsia="仿宋"/>
                      <w:kern w:val="0"/>
                    </w:rPr>
                    <w:t>纯水制备浓水</w:t>
                  </w:r>
                  <w:r>
                    <w:rPr>
                      <w:rStyle w:val="22"/>
                      <w:rFonts w:hint="eastAsia" w:ascii="仿宋" w:hAnsi="仿宋" w:eastAsia="仿宋" w:cs="仿宋"/>
                      <w:kern w:val="0"/>
                      <w:szCs w:val="20"/>
                      <w:lang w:val="en-US" w:eastAsia="zh-CN"/>
                    </w:rPr>
                    <w:t>与反冲洗水</w:t>
                  </w:r>
                  <w:r>
                    <w:rPr>
                      <w:rFonts w:hint="eastAsia" w:eastAsia="仿宋"/>
                      <w:kern w:val="0"/>
                    </w:rPr>
                    <w:t>（</w:t>
                  </w:r>
                  <w:r>
                    <w:rPr>
                      <w:rFonts w:hint="eastAsia" w:eastAsia="仿宋"/>
                    </w:rPr>
                    <w:t>30</w:t>
                  </w:r>
                  <w:r>
                    <w:rPr>
                      <w:rFonts w:eastAsia="仿宋"/>
                    </w:rPr>
                    <w:t>m</w:t>
                  </w:r>
                  <w:r>
                    <w:rPr>
                      <w:rFonts w:eastAsia="仿宋"/>
                      <w:vertAlign w:val="superscript"/>
                    </w:rPr>
                    <w:t>3</w:t>
                  </w:r>
                  <w:r>
                    <w:rPr>
                      <w:rFonts w:eastAsia="仿宋"/>
                    </w:rPr>
                    <w:t>/a</w:t>
                  </w:r>
                  <w:r>
                    <w:rPr>
                      <w:rFonts w:hint="eastAsia" w:eastAsia="仿宋"/>
                      <w:kern w:val="0"/>
                    </w:rPr>
                    <w:t>）依托租赁厂区内现有污水管道接入市政管网，最终进入常州市戚墅堰污水处理厂集中处理，尾水排入京杭运河。</w:t>
                  </w:r>
                </w:p>
              </w:tc>
              <w:tc>
                <w:tcPr>
                  <w:tcW w:w="1371" w:type="dxa"/>
                  <w:vMerge w:val="continue"/>
                  <w:tcBorders>
                    <w:left w:val="single" w:color="auto" w:sz="4" w:space="0"/>
                    <w:right w:val="single" w:color="auto" w:sz="4" w:space="0"/>
                  </w:tcBorders>
                  <w:vAlign w:val="center"/>
                </w:tcPr>
                <w:p>
                  <w:pPr>
                    <w:pStyle w:val="4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left w:val="single" w:color="auto" w:sz="4" w:space="0"/>
                    <w:right w:val="single" w:color="auto" w:sz="4" w:space="0"/>
                  </w:tcBorders>
                  <w:vAlign w:val="center"/>
                </w:tcPr>
                <w:p>
                  <w:pPr>
                    <w:widowControl/>
                    <w:jc w:val="center"/>
                    <w:rPr>
                      <w:rFonts w:eastAsia="仿宋"/>
                      <w:kern w:val="0"/>
                      <w:szCs w:val="21"/>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供电</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出租方市政电网提供</w:t>
                  </w:r>
                </w:p>
              </w:tc>
              <w:tc>
                <w:tcPr>
                  <w:tcW w:w="1371" w:type="dxa"/>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依托出租方已有电网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88"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环保工程</w:t>
                  </w:r>
                </w:p>
              </w:tc>
              <w:tc>
                <w:tcPr>
                  <w:tcW w:w="643"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废水治理</w:t>
                  </w:r>
                </w:p>
              </w:tc>
              <w:tc>
                <w:tcPr>
                  <w:tcW w:w="957"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生活污水</w:t>
                  </w:r>
                </w:p>
              </w:tc>
              <w:tc>
                <w:tcPr>
                  <w:tcW w:w="4280" w:type="dxa"/>
                  <w:tcBorders>
                    <w:top w:val="single" w:color="auto" w:sz="4" w:space="0"/>
                    <w:left w:val="single" w:color="auto" w:sz="4" w:space="0"/>
                    <w:right w:val="single" w:color="auto" w:sz="4" w:space="0"/>
                  </w:tcBorders>
                  <w:vAlign w:val="center"/>
                </w:tcPr>
                <w:p>
                  <w:pPr>
                    <w:pStyle w:val="40"/>
                    <w:rPr>
                      <w:rFonts w:eastAsia="仿宋"/>
                      <w:kern w:val="0"/>
                    </w:rPr>
                  </w:pPr>
                  <w:r>
                    <w:rPr>
                      <w:rFonts w:hint="eastAsia" w:eastAsia="仿宋"/>
                      <w:kern w:val="0"/>
                    </w:rPr>
                    <w:t>生活污水（</w:t>
                  </w:r>
                  <w:r>
                    <w:rPr>
                      <w:rFonts w:eastAsia="仿宋"/>
                    </w:rPr>
                    <w:t>998.4m</w:t>
                  </w:r>
                  <w:r>
                    <w:rPr>
                      <w:rFonts w:eastAsia="仿宋"/>
                      <w:vertAlign w:val="superscript"/>
                    </w:rPr>
                    <w:t>3</w:t>
                  </w:r>
                  <w:r>
                    <w:rPr>
                      <w:rFonts w:eastAsia="仿宋"/>
                    </w:rPr>
                    <w:t>/a</w:t>
                  </w:r>
                  <w:r>
                    <w:rPr>
                      <w:rFonts w:hint="eastAsia" w:eastAsia="仿宋"/>
                      <w:kern w:val="0"/>
                    </w:rPr>
                    <w:t>）依托租赁厂区内现有化粪池处理达到接管要求后，接入市政管网，最终进入常州市戚墅堰污水处理厂集中处理，尾水排入京杭运河。</w:t>
                  </w:r>
                </w:p>
              </w:tc>
              <w:tc>
                <w:tcPr>
                  <w:tcW w:w="1371" w:type="dxa"/>
                  <w:vMerge w:val="restart"/>
                  <w:tcBorders>
                    <w:top w:val="single" w:color="auto" w:sz="4" w:space="0"/>
                    <w:left w:val="single" w:color="auto" w:sz="4" w:space="0"/>
                    <w:right w:val="single" w:color="auto" w:sz="4" w:space="0"/>
                  </w:tcBorders>
                  <w:vAlign w:val="center"/>
                </w:tcPr>
                <w:p>
                  <w:pPr>
                    <w:pStyle w:val="40"/>
                    <w:rPr>
                      <w:rFonts w:eastAsia="仿宋"/>
                      <w:kern w:val="0"/>
                    </w:rPr>
                  </w:pPr>
                  <w:r>
                    <w:rPr>
                      <w:rFonts w:eastAsia="仿宋"/>
                      <w:kern w:val="0"/>
                    </w:rPr>
                    <w:t>依托已有</w:t>
                  </w:r>
                  <w:r>
                    <w:rPr>
                      <w:rFonts w:hint="eastAsia" w:eastAsia="仿宋"/>
                      <w:kern w:val="0"/>
                    </w:rPr>
                    <w:t>污水处理措施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88" w:type="dxa"/>
                  <w:vMerge w:val="continue"/>
                  <w:tcBorders>
                    <w:left w:val="single" w:color="auto" w:sz="4" w:space="0"/>
                    <w:bottom w:val="single" w:color="auto" w:sz="4" w:space="0"/>
                    <w:right w:val="single" w:color="auto" w:sz="4" w:space="0"/>
                  </w:tcBorders>
                  <w:vAlign w:val="center"/>
                </w:tcPr>
                <w:p>
                  <w:pPr>
                    <w:pStyle w:val="40"/>
                  </w:pPr>
                </w:p>
              </w:tc>
              <w:tc>
                <w:tcPr>
                  <w:tcW w:w="643" w:type="dxa"/>
                  <w:vMerge w:val="continue"/>
                  <w:tcBorders>
                    <w:left w:val="single" w:color="auto" w:sz="4" w:space="0"/>
                    <w:bottom w:val="single" w:color="auto" w:sz="4" w:space="0"/>
                    <w:right w:val="single" w:color="auto" w:sz="4" w:space="0"/>
                  </w:tcBorders>
                  <w:vAlign w:val="center"/>
                </w:tcPr>
                <w:p>
                  <w:pPr>
                    <w:pStyle w:val="40"/>
                  </w:pPr>
                </w:p>
              </w:tc>
              <w:tc>
                <w:tcPr>
                  <w:tcW w:w="957"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纯水制备浓水</w:t>
                  </w:r>
                </w:p>
              </w:tc>
              <w:tc>
                <w:tcPr>
                  <w:tcW w:w="4280" w:type="dxa"/>
                  <w:tcBorders>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纯水制备浓水及反冲洗水（</w:t>
                  </w:r>
                  <w:r>
                    <w:rPr>
                      <w:rFonts w:hint="eastAsia" w:eastAsia="仿宋"/>
                    </w:rPr>
                    <w:t>30</w:t>
                  </w:r>
                  <w:r>
                    <w:rPr>
                      <w:rFonts w:eastAsia="仿宋"/>
                    </w:rPr>
                    <w:t>m</w:t>
                  </w:r>
                  <w:r>
                    <w:rPr>
                      <w:rFonts w:eastAsia="仿宋"/>
                      <w:vertAlign w:val="superscript"/>
                    </w:rPr>
                    <w:t>3</w:t>
                  </w:r>
                  <w:r>
                    <w:rPr>
                      <w:rFonts w:eastAsia="仿宋"/>
                    </w:rPr>
                    <w:t>/a</w:t>
                  </w:r>
                  <w:r>
                    <w:rPr>
                      <w:rFonts w:hint="eastAsia" w:eastAsia="仿宋"/>
                      <w:kern w:val="0"/>
                    </w:rPr>
                    <w:t>）依托租赁厂区内现有污水管道接入市政管网，最终进入常州市戚墅堰污水处理厂集中处理，尾水排入京杭运河。</w:t>
                  </w:r>
                </w:p>
              </w:tc>
              <w:tc>
                <w:tcPr>
                  <w:tcW w:w="1371" w:type="dxa"/>
                  <w:vMerge w:val="continue"/>
                  <w:tcBorders>
                    <w:left w:val="single" w:color="auto" w:sz="4" w:space="0"/>
                    <w:bottom w:val="single" w:color="auto" w:sz="4" w:space="0"/>
                    <w:right w:val="single" w:color="auto" w:sz="4" w:space="0"/>
                  </w:tcBorders>
                  <w:vAlign w:val="center"/>
                </w:tcPr>
                <w:p>
                  <w:pPr>
                    <w:pStyle w:val="40"/>
                    <w:rPr>
                      <w:rFonts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Cs w:val="21"/>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废气治理</w:t>
                  </w:r>
                </w:p>
              </w:tc>
              <w:tc>
                <w:tcPr>
                  <w:tcW w:w="4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eastAsia="仿宋"/>
                      <w:kern w:val="0"/>
                      <w:szCs w:val="21"/>
                    </w:rPr>
                  </w:pPr>
                  <w:r>
                    <w:rPr>
                      <w:rFonts w:eastAsia="仿宋"/>
                      <w:kern w:val="0"/>
                      <w:szCs w:val="21"/>
                    </w:rPr>
                    <w:t>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w:t>
                  </w:r>
                </w:p>
              </w:tc>
              <w:tc>
                <w:tcPr>
                  <w:tcW w:w="1371"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Cs w:val="21"/>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噪声</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合理布局，并合理布置，并设置消声、隔声等相应的隔声降噪措施，厂界设绿化隔离带</w:t>
                  </w:r>
                </w:p>
              </w:tc>
              <w:tc>
                <w:tcPr>
                  <w:tcW w:w="1371"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依托出租方已有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Cs w:val="21"/>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固废</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本项目新建一个面积为26</w:t>
                  </w:r>
                  <w:r>
                    <w:rPr>
                      <w:rFonts w:eastAsia="仿宋"/>
                    </w:rPr>
                    <w:t>m</w:t>
                  </w:r>
                  <w:r>
                    <w:rPr>
                      <w:rFonts w:hint="eastAsia" w:eastAsia="仿宋"/>
                      <w:vertAlign w:val="superscript"/>
                    </w:rPr>
                    <w:t>2</w:t>
                  </w:r>
                  <w:r>
                    <w:rPr>
                      <w:rFonts w:hint="eastAsia" w:eastAsia="仿宋"/>
                    </w:rPr>
                    <w:t>的</w:t>
                  </w:r>
                  <w:r>
                    <w:rPr>
                      <w:rFonts w:hint="eastAsia" w:eastAsia="仿宋"/>
                      <w:kern w:val="0"/>
                    </w:rPr>
                    <w:t>危废仓库，位于厂区西侧；新建一个面积为10</w:t>
                  </w:r>
                  <w:r>
                    <w:rPr>
                      <w:rFonts w:eastAsia="仿宋"/>
                    </w:rPr>
                    <w:t>m</w:t>
                  </w:r>
                  <w:r>
                    <w:rPr>
                      <w:rFonts w:hint="eastAsia" w:eastAsia="仿宋"/>
                      <w:vertAlign w:val="superscript"/>
                    </w:rPr>
                    <w:t>2</w:t>
                  </w:r>
                  <w:r>
                    <w:rPr>
                      <w:rFonts w:hint="eastAsia" w:eastAsia="仿宋"/>
                    </w:rPr>
                    <w:t>的</w:t>
                  </w:r>
                  <w:r>
                    <w:rPr>
                      <w:rFonts w:hint="eastAsia" w:eastAsia="仿宋"/>
                      <w:kern w:val="0"/>
                    </w:rPr>
                    <w:t>一般固废堆放区，位于厂区东侧</w:t>
                  </w:r>
                </w:p>
              </w:tc>
              <w:tc>
                <w:tcPr>
                  <w:tcW w:w="1371"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Cs w:val="21"/>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生活垃圾</w:t>
                  </w:r>
                </w:p>
              </w:tc>
              <w:tc>
                <w:tcPr>
                  <w:tcW w:w="4280"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hint="eastAsia" w:eastAsia="仿宋"/>
                      <w:kern w:val="0"/>
                    </w:rPr>
                    <w:t>垃圾桶，环卫</w:t>
                  </w:r>
                </w:p>
              </w:tc>
              <w:tc>
                <w:tcPr>
                  <w:tcW w:w="1371" w:type="dxa"/>
                  <w:tcBorders>
                    <w:top w:val="single" w:color="auto" w:sz="4" w:space="0"/>
                    <w:left w:val="single" w:color="auto" w:sz="4" w:space="0"/>
                    <w:bottom w:val="single" w:color="auto" w:sz="4" w:space="0"/>
                    <w:right w:val="single" w:color="auto" w:sz="4" w:space="0"/>
                  </w:tcBorders>
                  <w:vAlign w:val="center"/>
                </w:tcPr>
                <w:p>
                  <w:pPr>
                    <w:pStyle w:val="40"/>
                    <w:rPr>
                      <w:rFonts w:eastAsia="仿宋"/>
                      <w:kern w:val="0"/>
                    </w:rPr>
                  </w:pPr>
                  <w:r>
                    <w:rPr>
                      <w:rFonts w:eastAsia="仿宋"/>
                      <w:kern w:val="0"/>
                    </w:rPr>
                    <w:t>新建</w:t>
                  </w:r>
                </w:p>
              </w:tc>
            </w:tr>
          </w:tbl>
          <w:p>
            <w:pPr>
              <w:autoSpaceDE w:val="0"/>
              <w:autoSpaceDN w:val="0"/>
              <w:spacing w:line="440" w:lineRule="exact"/>
              <w:rPr>
                <w:rFonts w:eastAsia="仿宋"/>
                <w:b/>
                <w:bCs/>
                <w:kern w:val="0"/>
                <w:sz w:val="24"/>
              </w:rPr>
            </w:pPr>
            <w:r>
              <w:rPr>
                <w:rFonts w:eastAsia="仿宋"/>
                <w:b/>
                <w:bCs/>
                <w:kern w:val="0"/>
                <w:sz w:val="24"/>
              </w:rPr>
              <w:t>5.</w:t>
            </w:r>
            <w:r>
              <w:rPr>
                <w:rFonts w:hint="eastAsia" w:eastAsia="仿宋"/>
                <w:b/>
                <w:bCs/>
                <w:kern w:val="0"/>
                <w:sz w:val="24"/>
              </w:rPr>
              <w:t>主要原辅材料</w:t>
            </w:r>
          </w:p>
          <w:p>
            <w:pPr>
              <w:autoSpaceDE w:val="0"/>
              <w:autoSpaceDN w:val="0"/>
              <w:spacing w:line="440" w:lineRule="exact"/>
              <w:jc w:val="center"/>
              <w:rPr>
                <w:rFonts w:eastAsia="仿宋"/>
                <w:b/>
                <w:bCs/>
                <w:kern w:val="0"/>
                <w:sz w:val="24"/>
              </w:rPr>
            </w:pPr>
            <w:r>
              <w:rPr>
                <w:rFonts w:hint="eastAsia" w:eastAsia="仿宋"/>
                <w:b/>
                <w:bCs/>
                <w:kern w:val="0"/>
                <w:sz w:val="24"/>
              </w:rPr>
              <w:t>表2-3实验室常规耗材一览表</w:t>
            </w:r>
          </w:p>
          <w:tbl>
            <w:tblPr>
              <w:tblStyle w:val="18"/>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37"/>
              <w:gridCol w:w="3475"/>
              <w:gridCol w:w="1288"/>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序号</w:t>
                  </w:r>
                </w:p>
              </w:tc>
              <w:tc>
                <w:tcPr>
                  <w:tcW w:w="2137"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类别</w:t>
                  </w:r>
                </w:p>
              </w:tc>
              <w:tc>
                <w:tcPr>
                  <w:tcW w:w="3475"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规格</w:t>
                  </w:r>
                </w:p>
              </w:tc>
              <w:tc>
                <w:tcPr>
                  <w:tcW w:w="1288"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年耗/用量</w:t>
                  </w:r>
                </w:p>
              </w:tc>
              <w:tc>
                <w:tcPr>
                  <w:tcW w:w="893"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w:t>
                  </w:r>
                </w:p>
              </w:tc>
              <w:tc>
                <w:tcPr>
                  <w:tcW w:w="2137" w:type="dxa"/>
                  <w:vMerge w:val="restart"/>
                  <w:vAlign w:val="center"/>
                </w:tcPr>
                <w:p>
                  <w:pPr>
                    <w:snapToGrid w:val="0"/>
                    <w:jc w:val="center"/>
                    <w:rPr>
                      <w:rFonts w:eastAsia="仿宋"/>
                      <w:szCs w:val="21"/>
                    </w:rPr>
                  </w:pPr>
                  <w:r>
                    <w:rPr>
                      <w:rFonts w:eastAsia="仿宋"/>
                      <w:szCs w:val="21"/>
                    </w:rPr>
                    <w:t>量筒</w:t>
                  </w: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25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28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42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35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15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15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w:t>
                  </w:r>
                </w:p>
              </w:tc>
              <w:tc>
                <w:tcPr>
                  <w:tcW w:w="2137" w:type="dxa"/>
                  <w:vMerge w:val="restart"/>
                  <w:vAlign w:val="center"/>
                </w:tcPr>
                <w:p>
                  <w:pPr>
                    <w:snapToGrid w:val="0"/>
                    <w:jc w:val="center"/>
                    <w:rPr>
                      <w:rFonts w:eastAsia="仿宋"/>
                      <w:szCs w:val="21"/>
                    </w:rPr>
                  </w:pPr>
                  <w:r>
                    <w:rPr>
                      <w:rFonts w:eastAsia="仿宋"/>
                      <w:szCs w:val="21"/>
                    </w:rPr>
                    <w:t>具塞量筒</w:t>
                  </w: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w:t>
                  </w:r>
                </w:p>
              </w:tc>
              <w:tc>
                <w:tcPr>
                  <w:tcW w:w="2137" w:type="dxa"/>
                  <w:vMerge w:val="restart"/>
                  <w:vAlign w:val="center"/>
                </w:tcPr>
                <w:p>
                  <w:pPr>
                    <w:snapToGrid w:val="0"/>
                    <w:jc w:val="center"/>
                    <w:rPr>
                      <w:rFonts w:eastAsia="仿宋"/>
                      <w:szCs w:val="21"/>
                    </w:rPr>
                  </w:pPr>
                  <w:r>
                    <w:rPr>
                      <w:rFonts w:eastAsia="仿宋"/>
                      <w:szCs w:val="21"/>
                    </w:rPr>
                    <w:t>移液管</w:t>
                  </w:r>
                </w:p>
              </w:tc>
              <w:tc>
                <w:tcPr>
                  <w:tcW w:w="3475" w:type="dxa"/>
                  <w:vAlign w:val="center"/>
                </w:tcPr>
                <w:p>
                  <w:pPr>
                    <w:snapToGrid w:val="0"/>
                    <w:jc w:val="center"/>
                    <w:rPr>
                      <w:rFonts w:eastAsia="仿宋"/>
                      <w:szCs w:val="21"/>
                    </w:rPr>
                  </w:pPr>
                  <w:r>
                    <w:rPr>
                      <w:rFonts w:eastAsia="仿宋"/>
                      <w:szCs w:val="21"/>
                    </w:rPr>
                    <w:t>1ml</w:t>
                  </w:r>
                </w:p>
              </w:tc>
              <w:tc>
                <w:tcPr>
                  <w:tcW w:w="1288" w:type="dxa"/>
                  <w:vAlign w:val="center"/>
                </w:tcPr>
                <w:p>
                  <w:pPr>
                    <w:snapToGrid w:val="0"/>
                    <w:jc w:val="center"/>
                    <w:rPr>
                      <w:rFonts w:eastAsia="仿宋"/>
                      <w:szCs w:val="21"/>
                    </w:rPr>
                  </w:pPr>
                  <w:r>
                    <w:rPr>
                      <w:rFonts w:eastAsia="仿宋"/>
                      <w:szCs w:val="21"/>
                    </w:rPr>
                    <w:t>83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2ml</w:t>
                  </w:r>
                </w:p>
              </w:tc>
              <w:tc>
                <w:tcPr>
                  <w:tcW w:w="1288" w:type="dxa"/>
                  <w:vAlign w:val="center"/>
                </w:tcPr>
                <w:p>
                  <w:pPr>
                    <w:snapToGrid w:val="0"/>
                    <w:jc w:val="center"/>
                    <w:rPr>
                      <w:rFonts w:eastAsia="仿宋"/>
                      <w:szCs w:val="21"/>
                    </w:rPr>
                  </w:pPr>
                  <w:r>
                    <w:rPr>
                      <w:rFonts w:eastAsia="仿宋"/>
                      <w:szCs w:val="21"/>
                    </w:rPr>
                    <w:t>54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90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112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15ml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11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w:t>
                  </w:r>
                </w:p>
              </w:tc>
              <w:tc>
                <w:tcPr>
                  <w:tcW w:w="2137" w:type="dxa"/>
                  <w:vMerge w:val="restart"/>
                  <w:vAlign w:val="center"/>
                </w:tcPr>
                <w:p>
                  <w:pPr>
                    <w:snapToGrid w:val="0"/>
                    <w:jc w:val="center"/>
                    <w:rPr>
                      <w:rFonts w:eastAsia="仿宋"/>
                      <w:szCs w:val="21"/>
                    </w:rPr>
                  </w:pPr>
                  <w:r>
                    <w:rPr>
                      <w:rFonts w:eastAsia="仿宋"/>
                      <w:szCs w:val="21"/>
                    </w:rPr>
                    <w:t>三角瓶</w:t>
                  </w:r>
                </w:p>
              </w:tc>
              <w:tc>
                <w:tcPr>
                  <w:tcW w:w="3475" w:type="dxa"/>
                  <w:vAlign w:val="center"/>
                </w:tcPr>
                <w:p>
                  <w:pPr>
                    <w:snapToGrid w:val="0"/>
                    <w:jc w:val="center"/>
                    <w:rPr>
                      <w:rFonts w:eastAsia="仿宋"/>
                      <w:szCs w:val="21"/>
                    </w:rPr>
                  </w:pPr>
                  <w:r>
                    <w:rPr>
                      <w:rFonts w:eastAsia="仿宋"/>
                      <w:szCs w:val="21"/>
                    </w:rPr>
                    <w:t>150ml</w:t>
                  </w:r>
                </w:p>
              </w:tc>
              <w:tc>
                <w:tcPr>
                  <w:tcW w:w="1288" w:type="dxa"/>
                  <w:vAlign w:val="center"/>
                </w:tcPr>
                <w:p>
                  <w:pPr>
                    <w:snapToGrid w:val="0"/>
                    <w:jc w:val="center"/>
                    <w:rPr>
                      <w:rFonts w:eastAsia="仿宋"/>
                      <w:szCs w:val="21"/>
                    </w:rPr>
                  </w:pPr>
                  <w:r>
                    <w:rPr>
                      <w:rFonts w:eastAsia="仿宋"/>
                      <w:szCs w:val="21"/>
                    </w:rPr>
                    <w:t>30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w:t>
                  </w:r>
                </w:p>
              </w:tc>
              <w:tc>
                <w:tcPr>
                  <w:tcW w:w="2137" w:type="dxa"/>
                  <w:vMerge w:val="restart"/>
                  <w:vAlign w:val="center"/>
                </w:tcPr>
                <w:p>
                  <w:pPr>
                    <w:snapToGrid w:val="0"/>
                    <w:jc w:val="center"/>
                    <w:rPr>
                      <w:rFonts w:eastAsia="仿宋"/>
                      <w:szCs w:val="21"/>
                    </w:rPr>
                  </w:pPr>
                  <w:r>
                    <w:rPr>
                      <w:rFonts w:eastAsia="仿宋"/>
                      <w:szCs w:val="21"/>
                    </w:rPr>
                    <w:t>锥形瓶</w:t>
                  </w: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50ml（具塞磨口）</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125ml（具塞磨口）</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125ml（广口）</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150ml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46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250ml（具塞磨口）</w:t>
                  </w:r>
                </w:p>
              </w:tc>
              <w:tc>
                <w:tcPr>
                  <w:tcW w:w="1288" w:type="dxa"/>
                  <w:vAlign w:val="center"/>
                </w:tcPr>
                <w:p>
                  <w:pPr>
                    <w:snapToGrid w:val="0"/>
                    <w:jc w:val="center"/>
                    <w:rPr>
                      <w:rFonts w:eastAsia="仿宋"/>
                      <w:szCs w:val="21"/>
                    </w:rPr>
                  </w:pPr>
                  <w:r>
                    <w:rPr>
                      <w:rFonts w:eastAsia="仿宋"/>
                      <w:szCs w:val="21"/>
                    </w:rPr>
                    <w:t>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250ml（广口）</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300ml（具塞磨口）</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32</w:t>
                  </w:r>
                </w:p>
              </w:tc>
              <w:tc>
                <w:tcPr>
                  <w:tcW w:w="2137" w:type="dxa"/>
                  <w:vMerge w:val="restart"/>
                  <w:vAlign w:val="center"/>
                </w:tcPr>
                <w:p>
                  <w:pPr>
                    <w:snapToGrid w:val="0"/>
                    <w:jc w:val="center"/>
                    <w:rPr>
                      <w:rFonts w:eastAsia="仿宋"/>
                      <w:szCs w:val="21"/>
                    </w:rPr>
                  </w:pPr>
                  <w:r>
                    <w:rPr>
                      <w:rFonts w:eastAsia="仿宋"/>
                      <w:szCs w:val="21"/>
                    </w:rPr>
                    <w:t>烧杯</w:t>
                  </w:r>
                </w:p>
              </w:tc>
              <w:tc>
                <w:tcPr>
                  <w:tcW w:w="3475" w:type="dxa"/>
                  <w:vAlign w:val="center"/>
                </w:tcPr>
                <w:p>
                  <w:pPr>
                    <w:snapToGrid w:val="0"/>
                    <w:jc w:val="center"/>
                    <w:rPr>
                      <w:rFonts w:eastAsia="仿宋"/>
                      <w:szCs w:val="21"/>
                    </w:rPr>
                  </w:pPr>
                  <w:r>
                    <w:rPr>
                      <w:rFonts w:eastAsia="仿宋"/>
                      <w:szCs w:val="21"/>
                    </w:rPr>
                    <w:t>50ml+高型</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50ml聚乙烯</w:t>
                  </w:r>
                </w:p>
              </w:tc>
              <w:tc>
                <w:tcPr>
                  <w:tcW w:w="1288" w:type="dxa"/>
                  <w:vAlign w:val="center"/>
                </w:tcPr>
                <w:p>
                  <w:pPr>
                    <w:snapToGrid w:val="0"/>
                    <w:jc w:val="center"/>
                    <w:rPr>
                      <w:rFonts w:eastAsia="仿宋"/>
                      <w:szCs w:val="21"/>
                    </w:rPr>
                  </w:pPr>
                  <w:r>
                    <w:rPr>
                      <w:rFonts w:eastAsia="仿宋"/>
                      <w:szCs w:val="21"/>
                    </w:rPr>
                    <w:t>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23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100ml聚乙烯</w:t>
                  </w:r>
                </w:p>
              </w:tc>
              <w:tc>
                <w:tcPr>
                  <w:tcW w:w="1288" w:type="dxa"/>
                  <w:vAlign w:val="center"/>
                </w:tcPr>
                <w:p>
                  <w:pPr>
                    <w:snapToGrid w:val="0"/>
                    <w:jc w:val="center"/>
                    <w:rPr>
                      <w:rFonts w:eastAsia="仿宋"/>
                      <w:szCs w:val="21"/>
                    </w:rPr>
                  </w:pPr>
                  <w:r>
                    <w:rPr>
                      <w:rFonts w:eastAsia="仿宋"/>
                      <w:szCs w:val="21"/>
                    </w:rPr>
                    <w:t>22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150ml</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150ml聚乙烯</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60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500ml聚乙烯</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29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1000ml聚乙烯</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3000ml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46</w:t>
                  </w:r>
                </w:p>
              </w:tc>
              <w:tc>
                <w:tcPr>
                  <w:tcW w:w="2137" w:type="dxa"/>
                  <w:vMerge w:val="restart"/>
                  <w:vAlign w:val="center"/>
                </w:tcPr>
                <w:p>
                  <w:pPr>
                    <w:snapToGrid w:val="0"/>
                    <w:jc w:val="center"/>
                    <w:rPr>
                      <w:rFonts w:eastAsia="仿宋"/>
                      <w:szCs w:val="21"/>
                    </w:rPr>
                  </w:pPr>
                  <w:r>
                    <w:rPr>
                      <w:rFonts w:eastAsia="仿宋"/>
                      <w:szCs w:val="21"/>
                    </w:rPr>
                    <w:t>微量注射器</w:t>
                  </w:r>
                </w:p>
              </w:tc>
              <w:tc>
                <w:tcPr>
                  <w:tcW w:w="3475" w:type="dxa"/>
                  <w:vAlign w:val="center"/>
                </w:tcPr>
                <w:p>
                  <w:pPr>
                    <w:snapToGrid w:val="0"/>
                    <w:jc w:val="center"/>
                    <w:rPr>
                      <w:rFonts w:eastAsia="仿宋"/>
                      <w:szCs w:val="21"/>
                    </w:rPr>
                  </w:pPr>
                  <w:r>
                    <w:rPr>
                      <w:rFonts w:eastAsia="仿宋"/>
                      <w:szCs w:val="21"/>
                    </w:rPr>
                    <w:t>1μl</w:t>
                  </w:r>
                </w:p>
              </w:tc>
              <w:tc>
                <w:tcPr>
                  <w:tcW w:w="1288" w:type="dxa"/>
                  <w:vAlign w:val="center"/>
                </w:tcPr>
                <w:p>
                  <w:pPr>
                    <w:snapToGrid w:val="0"/>
                    <w:jc w:val="center"/>
                    <w:rPr>
                      <w:rFonts w:eastAsia="仿宋"/>
                      <w:szCs w:val="21"/>
                    </w:rPr>
                  </w:pPr>
                  <w:r>
                    <w:rPr>
                      <w:rFonts w:eastAsia="仿宋"/>
                      <w:szCs w:val="21"/>
                    </w:rPr>
                    <w:t>18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47</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5μl</w:t>
                  </w:r>
                </w:p>
              </w:tc>
              <w:tc>
                <w:tcPr>
                  <w:tcW w:w="1288" w:type="dxa"/>
                  <w:vAlign w:val="center"/>
                </w:tcPr>
                <w:p>
                  <w:pPr>
                    <w:snapToGrid w:val="0"/>
                    <w:jc w:val="center"/>
                    <w:rPr>
                      <w:rFonts w:eastAsia="仿宋"/>
                      <w:szCs w:val="21"/>
                    </w:rPr>
                  </w:pPr>
                  <w:r>
                    <w:rPr>
                      <w:rFonts w:eastAsia="仿宋"/>
                      <w:szCs w:val="21"/>
                    </w:rPr>
                    <w:t>13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48</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10μl</w:t>
                  </w:r>
                </w:p>
              </w:tc>
              <w:tc>
                <w:tcPr>
                  <w:tcW w:w="1288" w:type="dxa"/>
                  <w:vAlign w:val="center"/>
                </w:tcPr>
                <w:p>
                  <w:pPr>
                    <w:snapToGrid w:val="0"/>
                    <w:jc w:val="center"/>
                    <w:rPr>
                      <w:rFonts w:eastAsia="仿宋"/>
                      <w:szCs w:val="21"/>
                    </w:rPr>
                  </w:pPr>
                  <w:r>
                    <w:rPr>
                      <w:rFonts w:eastAsia="仿宋"/>
                      <w:szCs w:val="21"/>
                    </w:rPr>
                    <w:t>14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49</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25μl</w:t>
                  </w:r>
                </w:p>
              </w:tc>
              <w:tc>
                <w:tcPr>
                  <w:tcW w:w="1288" w:type="dxa"/>
                  <w:vAlign w:val="center"/>
                </w:tcPr>
                <w:p>
                  <w:pPr>
                    <w:snapToGrid w:val="0"/>
                    <w:jc w:val="center"/>
                    <w:rPr>
                      <w:rFonts w:eastAsia="仿宋"/>
                      <w:szCs w:val="21"/>
                    </w:rPr>
                  </w:pPr>
                  <w:r>
                    <w:rPr>
                      <w:rFonts w:eastAsia="仿宋"/>
                      <w:szCs w:val="21"/>
                    </w:rPr>
                    <w:t>19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50</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50μl</w:t>
                  </w:r>
                </w:p>
              </w:tc>
              <w:tc>
                <w:tcPr>
                  <w:tcW w:w="1288" w:type="dxa"/>
                  <w:vAlign w:val="center"/>
                </w:tcPr>
                <w:p>
                  <w:pPr>
                    <w:snapToGrid w:val="0"/>
                    <w:jc w:val="center"/>
                    <w:rPr>
                      <w:rFonts w:eastAsia="仿宋"/>
                      <w:szCs w:val="21"/>
                    </w:rPr>
                  </w:pPr>
                  <w:r>
                    <w:rPr>
                      <w:rFonts w:eastAsia="仿宋"/>
                      <w:szCs w:val="21"/>
                    </w:rPr>
                    <w:t>11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51</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100μl</w:t>
                  </w:r>
                </w:p>
              </w:tc>
              <w:tc>
                <w:tcPr>
                  <w:tcW w:w="1288" w:type="dxa"/>
                  <w:vAlign w:val="center"/>
                </w:tcPr>
                <w:p>
                  <w:pPr>
                    <w:snapToGrid w:val="0"/>
                    <w:jc w:val="center"/>
                    <w:rPr>
                      <w:rFonts w:eastAsia="仿宋"/>
                      <w:szCs w:val="21"/>
                    </w:rPr>
                  </w:pPr>
                  <w:r>
                    <w:rPr>
                      <w:rFonts w:eastAsia="仿宋"/>
                      <w:szCs w:val="21"/>
                    </w:rPr>
                    <w:t>13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52</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250μl</w:t>
                  </w:r>
                </w:p>
              </w:tc>
              <w:tc>
                <w:tcPr>
                  <w:tcW w:w="1288" w:type="dxa"/>
                  <w:vAlign w:val="center"/>
                </w:tcPr>
                <w:p>
                  <w:pPr>
                    <w:snapToGrid w:val="0"/>
                    <w:jc w:val="center"/>
                    <w:rPr>
                      <w:rFonts w:eastAsia="仿宋"/>
                      <w:szCs w:val="21"/>
                    </w:rPr>
                  </w:pPr>
                  <w:r>
                    <w:rPr>
                      <w:rFonts w:eastAsia="仿宋"/>
                      <w:szCs w:val="21"/>
                    </w:rPr>
                    <w:t>18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53</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500μl</w:t>
                  </w:r>
                </w:p>
              </w:tc>
              <w:tc>
                <w:tcPr>
                  <w:tcW w:w="1288" w:type="dxa"/>
                  <w:vAlign w:val="center"/>
                </w:tcPr>
                <w:p>
                  <w:pPr>
                    <w:snapToGrid w:val="0"/>
                    <w:jc w:val="center"/>
                    <w:rPr>
                      <w:rFonts w:eastAsia="仿宋"/>
                      <w:szCs w:val="21"/>
                    </w:rPr>
                  </w:pPr>
                  <w:r>
                    <w:rPr>
                      <w:rFonts w:eastAsia="仿宋"/>
                      <w:szCs w:val="21"/>
                    </w:rPr>
                    <w:t>28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54</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1000μl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55</w:t>
                  </w:r>
                </w:p>
              </w:tc>
              <w:tc>
                <w:tcPr>
                  <w:tcW w:w="2137" w:type="dxa"/>
                  <w:vMerge w:val="restart"/>
                  <w:vAlign w:val="center"/>
                </w:tcPr>
                <w:p>
                  <w:pPr>
                    <w:snapToGrid w:val="0"/>
                    <w:jc w:val="center"/>
                    <w:rPr>
                      <w:rFonts w:eastAsia="仿宋"/>
                      <w:szCs w:val="21"/>
                    </w:rPr>
                  </w:pPr>
                  <w:r>
                    <w:rPr>
                      <w:rFonts w:eastAsia="仿宋"/>
                      <w:szCs w:val="21"/>
                    </w:rPr>
                    <w:t>注射器/袋</w:t>
                  </w:r>
                </w:p>
              </w:tc>
              <w:tc>
                <w:tcPr>
                  <w:tcW w:w="3475" w:type="dxa"/>
                  <w:vAlign w:val="center"/>
                </w:tcPr>
                <w:p>
                  <w:pPr>
                    <w:snapToGrid w:val="0"/>
                    <w:jc w:val="center"/>
                    <w:rPr>
                      <w:rFonts w:eastAsia="仿宋"/>
                      <w:szCs w:val="21"/>
                    </w:rPr>
                  </w:pPr>
                  <w:r>
                    <w:rPr>
                      <w:rFonts w:eastAsia="仿宋"/>
                      <w:szCs w:val="21"/>
                    </w:rPr>
                    <w:t>1ml一次性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56</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2ml一次性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57</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3ml一次性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58</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4ml一次性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59</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60</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6ml一次性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61</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7ml一次性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62</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8ml一次性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63</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9ml一次性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64</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10ml一次性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65</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66</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67</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15ml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68</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69</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70</w:t>
                  </w:r>
                </w:p>
              </w:tc>
              <w:tc>
                <w:tcPr>
                  <w:tcW w:w="2137" w:type="dxa"/>
                  <w:vMerge w:val="continue"/>
                  <w:vAlign w:val="center"/>
                </w:tcPr>
                <w:p>
                  <w:pPr>
                    <w:widowControl/>
                    <w:snapToGrid w:val="0"/>
                    <w:jc w:val="center"/>
                    <w:textAlignment w:val="bottom"/>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71</w:t>
                  </w:r>
                </w:p>
              </w:tc>
              <w:tc>
                <w:tcPr>
                  <w:tcW w:w="2137" w:type="dxa"/>
                  <w:vMerge w:val="restart"/>
                  <w:vAlign w:val="center"/>
                </w:tcPr>
                <w:p>
                  <w:pPr>
                    <w:snapToGrid w:val="0"/>
                    <w:jc w:val="center"/>
                    <w:rPr>
                      <w:rFonts w:eastAsia="仿宋"/>
                      <w:szCs w:val="21"/>
                    </w:rPr>
                  </w:pPr>
                  <w:r>
                    <w:rPr>
                      <w:rFonts w:eastAsia="仿宋"/>
                      <w:szCs w:val="21"/>
                    </w:rPr>
                    <w:t>容量瓶</w:t>
                  </w:r>
                </w:p>
              </w:tc>
              <w:tc>
                <w:tcPr>
                  <w:tcW w:w="3475" w:type="dxa"/>
                  <w:vAlign w:val="center"/>
                </w:tcPr>
                <w:p>
                  <w:pPr>
                    <w:snapToGrid w:val="0"/>
                    <w:jc w:val="center"/>
                    <w:rPr>
                      <w:rFonts w:eastAsia="仿宋"/>
                      <w:szCs w:val="21"/>
                    </w:rPr>
                  </w:pPr>
                  <w:r>
                    <w:rPr>
                      <w:rFonts w:eastAsia="仿宋"/>
                      <w:szCs w:val="21"/>
                    </w:rPr>
                    <w:t>5ml（棕色）</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10ml（棕色）</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22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49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A级25ml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206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249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100ml（棕色）</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26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23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500ml（棕色）</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1000ml（棕色）</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161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2000ml</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87</w:t>
                  </w:r>
                </w:p>
              </w:tc>
              <w:tc>
                <w:tcPr>
                  <w:tcW w:w="2137" w:type="dxa"/>
                  <w:vMerge w:val="restart"/>
                  <w:vAlign w:val="center"/>
                </w:tcPr>
                <w:p>
                  <w:pPr>
                    <w:snapToGrid w:val="0"/>
                    <w:jc w:val="center"/>
                    <w:rPr>
                      <w:rFonts w:eastAsia="仿宋"/>
                      <w:szCs w:val="21"/>
                    </w:rPr>
                  </w:pPr>
                  <w:r>
                    <w:rPr>
                      <w:rFonts w:eastAsia="仿宋"/>
                      <w:szCs w:val="21"/>
                    </w:rPr>
                    <w:t>试管</w:t>
                  </w: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45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45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300ml</w:t>
                  </w:r>
                </w:p>
              </w:tc>
              <w:tc>
                <w:tcPr>
                  <w:tcW w:w="1288" w:type="dxa"/>
                  <w:vAlign w:val="center"/>
                </w:tcPr>
                <w:p>
                  <w:pPr>
                    <w:snapToGrid w:val="0"/>
                    <w:jc w:val="center"/>
                    <w:rPr>
                      <w:rFonts w:eastAsia="仿宋"/>
                      <w:szCs w:val="21"/>
                    </w:rPr>
                  </w:pPr>
                  <w:r>
                    <w:rPr>
                      <w:rFonts w:eastAsia="仿宋"/>
                      <w:szCs w:val="21"/>
                    </w:rPr>
                    <w:t>15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90</w:t>
                  </w:r>
                </w:p>
              </w:tc>
              <w:tc>
                <w:tcPr>
                  <w:tcW w:w="2137" w:type="dxa"/>
                  <w:vMerge w:val="restart"/>
                  <w:vAlign w:val="center"/>
                </w:tcPr>
                <w:p>
                  <w:pPr>
                    <w:snapToGrid w:val="0"/>
                    <w:jc w:val="center"/>
                    <w:rPr>
                      <w:rFonts w:eastAsia="仿宋"/>
                      <w:szCs w:val="21"/>
                    </w:rPr>
                  </w:pPr>
                  <w:r>
                    <w:rPr>
                      <w:rFonts w:eastAsia="仿宋"/>
                      <w:szCs w:val="21"/>
                    </w:rPr>
                    <w:t>磨口具塞试管</w:t>
                  </w: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30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92</w:t>
                  </w:r>
                </w:p>
              </w:tc>
              <w:tc>
                <w:tcPr>
                  <w:tcW w:w="2137" w:type="dxa"/>
                  <w:vAlign w:val="center"/>
                </w:tcPr>
                <w:p>
                  <w:pPr>
                    <w:snapToGrid w:val="0"/>
                    <w:jc w:val="center"/>
                    <w:rPr>
                      <w:rFonts w:eastAsia="仿宋"/>
                      <w:szCs w:val="21"/>
                    </w:rPr>
                  </w:pPr>
                  <w:r>
                    <w:rPr>
                      <w:rFonts w:eastAsia="仿宋"/>
                      <w:szCs w:val="21"/>
                    </w:rPr>
                    <w:t>洗气瓶</w:t>
                  </w:r>
                </w:p>
              </w:tc>
              <w:tc>
                <w:tcPr>
                  <w:tcW w:w="3475" w:type="dxa"/>
                  <w:vAlign w:val="center"/>
                </w:tcPr>
                <w:p>
                  <w:pPr>
                    <w:snapToGrid w:val="0"/>
                    <w:jc w:val="center"/>
                    <w:rPr>
                      <w:rFonts w:eastAsia="仿宋"/>
                      <w:szCs w:val="21"/>
                    </w:rPr>
                  </w:pPr>
                  <w:r>
                    <w:rPr>
                      <w:rFonts w:eastAsia="仿宋"/>
                      <w:szCs w:val="21"/>
                    </w:rPr>
                    <w:t>200ml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93</w:t>
                  </w:r>
                </w:p>
              </w:tc>
              <w:tc>
                <w:tcPr>
                  <w:tcW w:w="2137" w:type="dxa"/>
                  <w:vAlign w:val="center"/>
                </w:tcPr>
                <w:p>
                  <w:pPr>
                    <w:snapToGrid w:val="0"/>
                    <w:jc w:val="center"/>
                    <w:rPr>
                      <w:rFonts w:eastAsia="仿宋"/>
                      <w:szCs w:val="21"/>
                    </w:rPr>
                  </w:pPr>
                  <w:r>
                    <w:rPr>
                      <w:rFonts w:eastAsia="仿宋"/>
                      <w:szCs w:val="21"/>
                    </w:rPr>
                    <w:t>称量瓶</w:t>
                  </w:r>
                </w:p>
              </w:tc>
              <w:tc>
                <w:tcPr>
                  <w:tcW w:w="3475" w:type="dxa"/>
                  <w:vAlign w:val="center"/>
                </w:tcPr>
                <w:p>
                  <w:pPr>
                    <w:snapToGrid w:val="0"/>
                    <w:jc w:val="center"/>
                    <w:rPr>
                      <w:rFonts w:eastAsia="仿宋"/>
                      <w:szCs w:val="21"/>
                    </w:rPr>
                  </w:pPr>
                  <w:r>
                    <w:rPr>
                      <w:rFonts w:eastAsia="仿宋"/>
                      <w:szCs w:val="21"/>
                    </w:rPr>
                    <w:t>低型，直径70mm×高度35mm</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94</w:t>
                  </w:r>
                </w:p>
              </w:tc>
              <w:tc>
                <w:tcPr>
                  <w:tcW w:w="2137" w:type="dxa"/>
                  <w:vAlign w:val="center"/>
                </w:tcPr>
                <w:p>
                  <w:pPr>
                    <w:snapToGrid w:val="0"/>
                    <w:jc w:val="center"/>
                    <w:rPr>
                      <w:rFonts w:eastAsia="仿宋"/>
                      <w:szCs w:val="21"/>
                    </w:rPr>
                  </w:pPr>
                  <w:r>
                    <w:rPr>
                      <w:rFonts w:eastAsia="仿宋"/>
                      <w:szCs w:val="21"/>
                    </w:rPr>
                    <w:t>全自动滴定管聚四氟棕色</w:t>
                  </w:r>
                </w:p>
              </w:tc>
              <w:tc>
                <w:tcPr>
                  <w:tcW w:w="3475" w:type="dxa"/>
                  <w:vAlign w:val="center"/>
                </w:tcPr>
                <w:p>
                  <w:pPr>
                    <w:snapToGrid w:val="0"/>
                    <w:jc w:val="center"/>
                    <w:rPr>
                      <w:rFonts w:eastAsia="仿宋"/>
                      <w:szCs w:val="21"/>
                    </w:rPr>
                  </w:pPr>
                  <w:r>
                    <w:rPr>
                      <w:rFonts w:eastAsia="仿宋"/>
                      <w:szCs w:val="21"/>
                    </w:rPr>
                    <w:t>含双联球活塞玻璃25ml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95</w:t>
                  </w:r>
                </w:p>
              </w:tc>
              <w:tc>
                <w:tcPr>
                  <w:tcW w:w="2137" w:type="dxa"/>
                  <w:vMerge w:val="restart"/>
                  <w:vAlign w:val="center"/>
                </w:tcPr>
                <w:p>
                  <w:pPr>
                    <w:snapToGrid w:val="0"/>
                    <w:jc w:val="center"/>
                    <w:rPr>
                      <w:rFonts w:eastAsia="仿宋"/>
                      <w:szCs w:val="21"/>
                    </w:rPr>
                  </w:pPr>
                  <w:r>
                    <w:rPr>
                      <w:rFonts w:eastAsia="仿宋"/>
                      <w:szCs w:val="21"/>
                    </w:rPr>
                    <w:t>分液漏斗</w:t>
                  </w: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150ml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39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300ml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103</w:t>
                  </w:r>
                </w:p>
              </w:tc>
              <w:tc>
                <w:tcPr>
                  <w:tcW w:w="2137" w:type="dxa"/>
                  <w:vMerge w:val="restart"/>
                  <w:vAlign w:val="center"/>
                </w:tcPr>
                <w:p>
                  <w:pPr>
                    <w:snapToGrid w:val="0"/>
                    <w:jc w:val="center"/>
                    <w:rPr>
                      <w:rFonts w:eastAsia="仿宋"/>
                      <w:szCs w:val="21"/>
                    </w:rPr>
                  </w:pPr>
                  <w:r>
                    <w:rPr>
                      <w:rFonts w:eastAsia="仿宋"/>
                      <w:szCs w:val="21"/>
                    </w:rPr>
                    <w:t>浓缩瓶</w:t>
                  </w: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106</w:t>
                  </w:r>
                </w:p>
              </w:tc>
              <w:tc>
                <w:tcPr>
                  <w:tcW w:w="2137" w:type="dxa"/>
                  <w:vMerge w:val="restart"/>
                  <w:vAlign w:val="center"/>
                </w:tcPr>
                <w:p>
                  <w:pPr>
                    <w:snapToGrid w:val="0"/>
                    <w:jc w:val="center"/>
                    <w:rPr>
                      <w:rFonts w:eastAsia="仿宋"/>
                      <w:szCs w:val="21"/>
                    </w:rPr>
                  </w:pPr>
                  <w:r>
                    <w:rPr>
                      <w:rFonts w:eastAsia="仿宋"/>
                      <w:szCs w:val="21"/>
                    </w:rPr>
                    <w:t>具塞比色管</w:t>
                  </w: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101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139</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132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110</w:t>
                  </w:r>
                </w:p>
              </w:tc>
              <w:tc>
                <w:tcPr>
                  <w:tcW w:w="2137" w:type="dxa"/>
                  <w:vMerge w:val="restart"/>
                  <w:vAlign w:val="center"/>
                </w:tcPr>
                <w:p>
                  <w:pPr>
                    <w:snapToGrid w:val="0"/>
                    <w:jc w:val="center"/>
                    <w:rPr>
                      <w:rFonts w:eastAsia="仿宋"/>
                      <w:szCs w:val="21"/>
                    </w:rPr>
                  </w:pPr>
                  <w:r>
                    <w:rPr>
                      <w:rFonts w:eastAsia="仿宋"/>
                      <w:szCs w:val="21"/>
                    </w:rPr>
                    <w:t>聚四氟乙烯旋塞分液漏斗</w:t>
                  </w: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112</w:t>
                  </w:r>
                </w:p>
              </w:tc>
              <w:tc>
                <w:tcPr>
                  <w:tcW w:w="2137" w:type="dxa"/>
                  <w:vAlign w:val="center"/>
                </w:tcPr>
                <w:p>
                  <w:pPr>
                    <w:snapToGrid w:val="0"/>
                    <w:jc w:val="center"/>
                    <w:rPr>
                      <w:rFonts w:eastAsia="仿宋"/>
                      <w:szCs w:val="21"/>
                    </w:rPr>
                  </w:pPr>
                  <w:r>
                    <w:rPr>
                      <w:rFonts w:eastAsia="仿宋"/>
                      <w:szCs w:val="21"/>
                    </w:rPr>
                    <w:t>土壤筛</w:t>
                  </w:r>
                </w:p>
              </w:tc>
              <w:tc>
                <w:tcPr>
                  <w:tcW w:w="3475" w:type="dxa"/>
                  <w:vAlign w:val="center"/>
                </w:tcPr>
                <w:p>
                  <w:pPr>
                    <w:snapToGrid w:val="0"/>
                    <w:jc w:val="center"/>
                    <w:rPr>
                      <w:rFonts w:eastAsia="仿宋"/>
                      <w:szCs w:val="21"/>
                    </w:rPr>
                  </w:pPr>
                  <w:r>
                    <w:rPr>
                      <w:rFonts w:eastAsia="仿宋"/>
                      <w:szCs w:val="21"/>
                    </w:rPr>
                    <w:t>孔径2mm(10目)-2</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113</w:t>
                  </w:r>
                </w:p>
              </w:tc>
              <w:tc>
                <w:tcPr>
                  <w:tcW w:w="2137" w:type="dxa"/>
                  <w:vMerge w:val="restart"/>
                  <w:vAlign w:val="center"/>
                </w:tcPr>
                <w:p>
                  <w:pPr>
                    <w:snapToGrid w:val="0"/>
                    <w:jc w:val="center"/>
                    <w:rPr>
                      <w:rFonts w:eastAsia="仿宋"/>
                      <w:szCs w:val="21"/>
                    </w:rPr>
                  </w:pPr>
                  <w:r>
                    <w:rPr>
                      <w:rFonts w:eastAsia="仿宋"/>
                      <w:szCs w:val="21"/>
                    </w:rPr>
                    <w:t>尼龙筛</w:t>
                  </w:r>
                </w:p>
              </w:tc>
              <w:tc>
                <w:tcPr>
                  <w:tcW w:w="3475" w:type="dxa"/>
                  <w:vAlign w:val="center"/>
                </w:tcPr>
                <w:p>
                  <w:pPr>
                    <w:snapToGrid w:val="0"/>
                    <w:jc w:val="center"/>
                    <w:rPr>
                      <w:rFonts w:eastAsia="仿宋"/>
                      <w:szCs w:val="21"/>
                    </w:rPr>
                  </w:pPr>
                  <w:r>
                    <w:rPr>
                      <w:rFonts w:eastAsia="仿宋"/>
                      <w:szCs w:val="21"/>
                    </w:rPr>
                    <w:t>孔径1.7mm(10目)</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孔径0.149mm</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0.15mm(100目)</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0.25mm(60目)</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2mm</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118</w:t>
                  </w:r>
                </w:p>
              </w:tc>
              <w:tc>
                <w:tcPr>
                  <w:tcW w:w="2137" w:type="dxa"/>
                  <w:vAlign w:val="center"/>
                </w:tcPr>
                <w:p>
                  <w:pPr>
                    <w:snapToGrid w:val="0"/>
                    <w:jc w:val="center"/>
                    <w:rPr>
                      <w:rFonts w:eastAsia="仿宋"/>
                      <w:szCs w:val="21"/>
                    </w:rPr>
                  </w:pPr>
                  <w:r>
                    <w:rPr>
                      <w:rFonts w:eastAsia="仿宋"/>
                      <w:szCs w:val="21"/>
                    </w:rPr>
                    <w:t>聚乙烯或不锈钢托盘</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119</w:t>
                  </w:r>
                </w:p>
              </w:tc>
              <w:tc>
                <w:tcPr>
                  <w:tcW w:w="2137" w:type="dxa"/>
                  <w:vMerge w:val="restart"/>
                  <w:vAlign w:val="center"/>
                </w:tcPr>
                <w:p>
                  <w:pPr>
                    <w:snapToGrid w:val="0"/>
                    <w:jc w:val="center"/>
                    <w:rPr>
                      <w:rFonts w:eastAsia="仿宋"/>
                      <w:szCs w:val="21"/>
                    </w:rPr>
                  </w:pPr>
                  <w:r>
                    <w:rPr>
                      <w:rFonts w:eastAsia="仿宋"/>
                      <w:szCs w:val="21"/>
                    </w:rPr>
                    <w:t>滤纸/袋</w:t>
                  </w:r>
                </w:p>
              </w:tc>
              <w:tc>
                <w:tcPr>
                  <w:tcW w:w="3475" w:type="dxa"/>
                  <w:vAlign w:val="center"/>
                </w:tcPr>
                <w:p>
                  <w:pPr>
                    <w:snapToGrid w:val="0"/>
                    <w:jc w:val="center"/>
                    <w:rPr>
                      <w:rFonts w:eastAsia="仿宋"/>
                      <w:szCs w:val="21"/>
                    </w:rPr>
                  </w:pPr>
                  <w:r>
                    <w:rPr>
                      <w:rFonts w:eastAsia="仿宋"/>
                      <w:szCs w:val="21"/>
                    </w:rPr>
                    <w:t>无灰级定性</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中速0.45μ</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慢速</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快速</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定量</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定性</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125</w:t>
                  </w:r>
                </w:p>
              </w:tc>
              <w:tc>
                <w:tcPr>
                  <w:tcW w:w="2137" w:type="dxa"/>
                  <w:vAlign w:val="center"/>
                </w:tcPr>
                <w:p>
                  <w:pPr>
                    <w:snapToGrid w:val="0"/>
                    <w:jc w:val="center"/>
                    <w:rPr>
                      <w:rFonts w:eastAsia="仿宋"/>
                      <w:szCs w:val="21"/>
                    </w:rPr>
                  </w:pPr>
                  <w:r>
                    <w:rPr>
                      <w:rFonts w:eastAsia="仿宋"/>
                      <w:szCs w:val="21"/>
                    </w:rPr>
                    <w:t>称量纸/袋</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126</w:t>
                  </w:r>
                </w:p>
              </w:tc>
              <w:tc>
                <w:tcPr>
                  <w:tcW w:w="2137" w:type="dxa"/>
                  <w:vAlign w:val="center"/>
                </w:tcPr>
                <w:p>
                  <w:pPr>
                    <w:snapToGrid w:val="0"/>
                    <w:jc w:val="center"/>
                    <w:rPr>
                      <w:rFonts w:eastAsia="仿宋"/>
                      <w:szCs w:val="21"/>
                    </w:rPr>
                  </w:pPr>
                  <w:r>
                    <w:rPr>
                      <w:rFonts w:eastAsia="仿宋"/>
                      <w:szCs w:val="21"/>
                    </w:rPr>
                    <w:t>一次性吸管/袋</w:t>
                  </w:r>
                </w:p>
              </w:tc>
              <w:tc>
                <w:tcPr>
                  <w:tcW w:w="3475" w:type="dxa"/>
                  <w:vAlign w:val="center"/>
                </w:tcPr>
                <w:p>
                  <w:pPr>
                    <w:snapToGrid w:val="0"/>
                    <w:jc w:val="center"/>
                    <w:rPr>
                      <w:rFonts w:eastAsia="仿宋"/>
                      <w:szCs w:val="21"/>
                    </w:rPr>
                  </w:pPr>
                  <w:r>
                    <w:rPr>
                      <w:rFonts w:eastAsia="仿宋"/>
                      <w:szCs w:val="21"/>
                    </w:rPr>
                    <w:t>1ml</w:t>
                  </w:r>
                </w:p>
              </w:tc>
              <w:tc>
                <w:tcPr>
                  <w:tcW w:w="1288" w:type="dxa"/>
                  <w:vAlign w:val="center"/>
                </w:tcPr>
                <w:p>
                  <w:pPr>
                    <w:snapToGrid w:val="0"/>
                    <w:jc w:val="center"/>
                    <w:rPr>
                      <w:rFonts w:eastAsia="仿宋"/>
                      <w:szCs w:val="21"/>
                    </w:rPr>
                  </w:pPr>
                  <w:r>
                    <w:rPr>
                      <w:rFonts w:eastAsia="仿宋"/>
                      <w:szCs w:val="21"/>
                    </w:rPr>
                    <w:t>17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127</w:t>
                  </w:r>
                </w:p>
              </w:tc>
              <w:tc>
                <w:tcPr>
                  <w:tcW w:w="2137" w:type="dxa"/>
                  <w:vAlign w:val="center"/>
                </w:tcPr>
                <w:p>
                  <w:pPr>
                    <w:snapToGrid w:val="0"/>
                    <w:jc w:val="center"/>
                    <w:rPr>
                      <w:rFonts w:eastAsia="仿宋"/>
                      <w:szCs w:val="21"/>
                    </w:rPr>
                  </w:pPr>
                  <w:r>
                    <w:rPr>
                      <w:rFonts w:eastAsia="仿宋"/>
                      <w:szCs w:val="21"/>
                    </w:rPr>
                    <w:t>一次性吸管/袋</w:t>
                  </w:r>
                </w:p>
              </w:tc>
              <w:tc>
                <w:tcPr>
                  <w:tcW w:w="3475" w:type="dxa"/>
                  <w:vAlign w:val="center"/>
                </w:tcPr>
                <w:p>
                  <w:pPr>
                    <w:snapToGrid w:val="0"/>
                    <w:jc w:val="center"/>
                    <w:rPr>
                      <w:rFonts w:eastAsia="仿宋"/>
                      <w:szCs w:val="21"/>
                    </w:rPr>
                  </w:pPr>
                  <w:r>
                    <w:rPr>
                      <w:rFonts w:eastAsia="仿宋"/>
                      <w:szCs w:val="21"/>
                    </w:rPr>
                    <w:t>2ml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128</w:t>
                  </w:r>
                </w:p>
              </w:tc>
              <w:tc>
                <w:tcPr>
                  <w:tcW w:w="2137" w:type="dxa"/>
                  <w:vAlign w:val="center"/>
                </w:tcPr>
                <w:p>
                  <w:pPr>
                    <w:snapToGrid w:val="0"/>
                    <w:jc w:val="center"/>
                    <w:rPr>
                      <w:rFonts w:eastAsia="仿宋"/>
                      <w:szCs w:val="21"/>
                    </w:rPr>
                  </w:pPr>
                  <w:r>
                    <w:rPr>
                      <w:rFonts w:eastAsia="仿宋"/>
                      <w:szCs w:val="21"/>
                    </w:rPr>
                    <w:t>一次性吸管/袋</w:t>
                  </w:r>
                </w:p>
              </w:tc>
              <w:tc>
                <w:tcPr>
                  <w:tcW w:w="3475" w:type="dxa"/>
                  <w:vAlign w:val="center"/>
                </w:tcPr>
                <w:p>
                  <w:pPr>
                    <w:snapToGrid w:val="0"/>
                    <w:jc w:val="center"/>
                    <w:rPr>
                      <w:rFonts w:eastAsia="仿宋"/>
                      <w:szCs w:val="21"/>
                    </w:rPr>
                  </w:pPr>
                  <w:r>
                    <w:rPr>
                      <w:rFonts w:eastAsia="仿宋"/>
                      <w:szCs w:val="21"/>
                    </w:rPr>
                    <w:t>3ml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129</w:t>
                  </w:r>
                </w:p>
              </w:tc>
              <w:tc>
                <w:tcPr>
                  <w:tcW w:w="2137" w:type="dxa"/>
                  <w:vMerge w:val="restart"/>
                  <w:vAlign w:val="center"/>
                </w:tcPr>
                <w:p>
                  <w:pPr>
                    <w:snapToGrid w:val="0"/>
                    <w:jc w:val="center"/>
                    <w:rPr>
                      <w:rFonts w:eastAsia="仿宋"/>
                      <w:szCs w:val="21"/>
                    </w:rPr>
                  </w:pPr>
                  <w:r>
                    <w:rPr>
                      <w:rFonts w:eastAsia="仿宋"/>
                      <w:szCs w:val="21"/>
                    </w:rPr>
                    <w:t>接收管（具塞刻度管）</w:t>
                  </w: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131</w:t>
                  </w:r>
                </w:p>
              </w:tc>
              <w:tc>
                <w:tcPr>
                  <w:tcW w:w="2137" w:type="dxa"/>
                  <w:vAlign w:val="center"/>
                </w:tcPr>
                <w:p>
                  <w:pPr>
                    <w:snapToGrid w:val="0"/>
                    <w:jc w:val="center"/>
                    <w:rPr>
                      <w:rFonts w:eastAsia="仿宋"/>
                      <w:szCs w:val="21"/>
                    </w:rPr>
                  </w:pPr>
                  <w:r>
                    <w:rPr>
                      <w:rFonts w:eastAsia="仿宋"/>
                      <w:szCs w:val="21"/>
                    </w:rPr>
                    <w:t>玛瑙棒</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132</w:t>
                  </w:r>
                </w:p>
              </w:tc>
              <w:tc>
                <w:tcPr>
                  <w:tcW w:w="2137" w:type="dxa"/>
                  <w:vAlign w:val="center"/>
                </w:tcPr>
                <w:p>
                  <w:pPr>
                    <w:snapToGrid w:val="0"/>
                    <w:jc w:val="center"/>
                    <w:rPr>
                      <w:rFonts w:eastAsia="仿宋"/>
                      <w:szCs w:val="21"/>
                    </w:rPr>
                  </w:pPr>
                  <w:r>
                    <w:rPr>
                      <w:rFonts w:eastAsia="仿宋"/>
                      <w:szCs w:val="21"/>
                    </w:rPr>
                    <w:t>聚乙烯棒</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133</w:t>
                  </w:r>
                </w:p>
              </w:tc>
              <w:tc>
                <w:tcPr>
                  <w:tcW w:w="2137" w:type="dxa"/>
                  <w:vAlign w:val="center"/>
                </w:tcPr>
                <w:p>
                  <w:pPr>
                    <w:snapToGrid w:val="0"/>
                    <w:jc w:val="center"/>
                    <w:rPr>
                      <w:rFonts w:eastAsia="仿宋"/>
                      <w:szCs w:val="21"/>
                    </w:rPr>
                  </w:pPr>
                  <w:r>
                    <w:rPr>
                      <w:rFonts w:eastAsia="仿宋"/>
                      <w:szCs w:val="21"/>
                    </w:rPr>
                    <w:t>玻璃搅拌棒</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134</w:t>
                  </w:r>
                </w:p>
              </w:tc>
              <w:tc>
                <w:tcPr>
                  <w:tcW w:w="2137" w:type="dxa"/>
                  <w:vAlign w:val="center"/>
                </w:tcPr>
                <w:p>
                  <w:pPr>
                    <w:snapToGrid w:val="0"/>
                    <w:jc w:val="center"/>
                    <w:rPr>
                      <w:rFonts w:eastAsia="仿宋"/>
                      <w:szCs w:val="21"/>
                    </w:rPr>
                  </w:pPr>
                  <w:r>
                    <w:rPr>
                      <w:rFonts w:eastAsia="仿宋"/>
                      <w:szCs w:val="21"/>
                    </w:rPr>
                    <w:t>磨口玻璃瓶</w:t>
                  </w:r>
                </w:p>
              </w:tc>
              <w:tc>
                <w:tcPr>
                  <w:tcW w:w="3475" w:type="dxa"/>
                  <w:vAlign w:val="center"/>
                </w:tcPr>
                <w:p>
                  <w:pPr>
                    <w:snapToGrid w:val="0"/>
                    <w:jc w:val="center"/>
                    <w:rPr>
                      <w:rFonts w:eastAsia="仿宋"/>
                      <w:szCs w:val="21"/>
                    </w:rPr>
                  </w:pPr>
                  <w:r>
                    <w:rPr>
                      <w:rFonts w:eastAsia="仿宋"/>
                      <w:szCs w:val="21"/>
                    </w:rPr>
                    <w:t>50ml/放干燥器内</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135</w:t>
                  </w:r>
                </w:p>
              </w:tc>
              <w:tc>
                <w:tcPr>
                  <w:tcW w:w="2137" w:type="dxa"/>
                  <w:vMerge w:val="restart"/>
                  <w:vAlign w:val="center"/>
                </w:tcPr>
                <w:p>
                  <w:pPr>
                    <w:snapToGrid w:val="0"/>
                    <w:jc w:val="center"/>
                    <w:rPr>
                      <w:rFonts w:eastAsia="仿宋"/>
                      <w:szCs w:val="21"/>
                    </w:rPr>
                  </w:pPr>
                  <w:r>
                    <w:rPr>
                      <w:rFonts w:eastAsia="仿宋"/>
                      <w:szCs w:val="21"/>
                    </w:rPr>
                    <w:t>坩埚</w:t>
                  </w:r>
                </w:p>
              </w:tc>
              <w:tc>
                <w:tcPr>
                  <w:tcW w:w="3475" w:type="dxa"/>
                  <w:vAlign w:val="center"/>
                </w:tcPr>
                <w:p>
                  <w:pPr>
                    <w:snapToGrid w:val="0"/>
                    <w:jc w:val="center"/>
                    <w:rPr>
                      <w:rFonts w:eastAsia="仿宋"/>
                      <w:szCs w:val="21"/>
                    </w:rPr>
                  </w:pPr>
                  <w:r>
                    <w:rPr>
                      <w:rFonts w:eastAsia="仿宋"/>
                      <w:szCs w:val="21"/>
                    </w:rPr>
                    <w:t>聚四氟乙烯50ml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瓷 50ml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137</w:t>
                  </w:r>
                </w:p>
              </w:tc>
              <w:tc>
                <w:tcPr>
                  <w:tcW w:w="2137" w:type="dxa"/>
                  <w:vAlign w:val="center"/>
                </w:tcPr>
                <w:p>
                  <w:pPr>
                    <w:snapToGrid w:val="0"/>
                    <w:jc w:val="center"/>
                    <w:rPr>
                      <w:rFonts w:eastAsia="仿宋"/>
                      <w:szCs w:val="21"/>
                    </w:rPr>
                  </w:pPr>
                  <w:r>
                    <w:rPr>
                      <w:rFonts w:eastAsia="仿宋"/>
                      <w:szCs w:val="21"/>
                    </w:rPr>
                    <w:t>溶样杯</w:t>
                  </w:r>
                </w:p>
              </w:tc>
              <w:tc>
                <w:tcPr>
                  <w:tcW w:w="3475" w:type="dxa"/>
                  <w:vAlign w:val="center"/>
                </w:tcPr>
                <w:p>
                  <w:pPr>
                    <w:snapToGrid w:val="0"/>
                    <w:jc w:val="center"/>
                    <w:rPr>
                      <w:rFonts w:eastAsia="仿宋"/>
                      <w:szCs w:val="21"/>
                    </w:rPr>
                  </w:pPr>
                  <w:r>
                    <w:rPr>
                      <w:rFonts w:eastAsia="仿宋"/>
                      <w:szCs w:val="21"/>
                    </w:rPr>
                    <w:t>30ml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138</w:t>
                  </w:r>
                </w:p>
              </w:tc>
              <w:tc>
                <w:tcPr>
                  <w:tcW w:w="2137" w:type="dxa"/>
                  <w:vAlign w:val="center"/>
                </w:tcPr>
                <w:p>
                  <w:pPr>
                    <w:snapToGrid w:val="0"/>
                    <w:jc w:val="center"/>
                    <w:rPr>
                      <w:rFonts w:eastAsia="仿宋"/>
                      <w:szCs w:val="21"/>
                    </w:rPr>
                  </w:pPr>
                  <w:r>
                    <w:rPr>
                      <w:rFonts w:eastAsia="仿宋"/>
                      <w:szCs w:val="21"/>
                    </w:rPr>
                    <w:t>无臭纸/袋</w:t>
                  </w:r>
                </w:p>
              </w:tc>
              <w:tc>
                <w:tcPr>
                  <w:tcW w:w="3475" w:type="dxa"/>
                  <w:vAlign w:val="center"/>
                </w:tcPr>
                <w:p>
                  <w:pPr>
                    <w:snapToGrid w:val="0"/>
                    <w:jc w:val="center"/>
                    <w:rPr>
                      <w:rFonts w:eastAsia="仿宋"/>
                      <w:szCs w:val="21"/>
                    </w:rPr>
                  </w:pPr>
                  <w:r>
                    <w:rPr>
                      <w:rFonts w:eastAsia="仿宋"/>
                      <w:szCs w:val="21"/>
                    </w:rPr>
                    <w:t>10×120mm</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139</w:t>
                  </w:r>
                </w:p>
              </w:tc>
              <w:tc>
                <w:tcPr>
                  <w:tcW w:w="2137" w:type="dxa"/>
                  <w:vAlign w:val="center"/>
                </w:tcPr>
                <w:p>
                  <w:pPr>
                    <w:snapToGrid w:val="0"/>
                    <w:jc w:val="center"/>
                    <w:rPr>
                      <w:rFonts w:eastAsia="仿宋"/>
                      <w:szCs w:val="21"/>
                    </w:rPr>
                  </w:pPr>
                  <w:r>
                    <w:rPr>
                      <w:rFonts w:eastAsia="仿宋"/>
                      <w:szCs w:val="21"/>
                    </w:rPr>
                    <w:t>聚酯五臭袋</w:t>
                  </w:r>
                </w:p>
              </w:tc>
              <w:tc>
                <w:tcPr>
                  <w:tcW w:w="3475" w:type="dxa"/>
                  <w:vAlign w:val="center"/>
                </w:tcPr>
                <w:p>
                  <w:pPr>
                    <w:snapToGrid w:val="0"/>
                    <w:jc w:val="center"/>
                    <w:rPr>
                      <w:rFonts w:eastAsia="仿宋"/>
                      <w:szCs w:val="21"/>
                    </w:rPr>
                  </w:pPr>
                  <w:r>
                    <w:rPr>
                      <w:rFonts w:eastAsia="仿宋"/>
                      <w:szCs w:val="21"/>
                    </w:rPr>
                    <w:t>3/8L</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140</w:t>
                  </w:r>
                </w:p>
              </w:tc>
              <w:tc>
                <w:tcPr>
                  <w:tcW w:w="2137" w:type="dxa"/>
                  <w:vAlign w:val="center"/>
                </w:tcPr>
                <w:p>
                  <w:pPr>
                    <w:snapToGrid w:val="0"/>
                    <w:jc w:val="center"/>
                    <w:rPr>
                      <w:rFonts w:eastAsia="仿宋"/>
                      <w:szCs w:val="21"/>
                    </w:rPr>
                  </w:pPr>
                  <w:r>
                    <w:rPr>
                      <w:rFonts w:eastAsia="仿宋"/>
                      <w:szCs w:val="21"/>
                    </w:rPr>
                    <w:t>聚四氟乙烯生胶</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141</w:t>
                  </w:r>
                </w:p>
              </w:tc>
              <w:tc>
                <w:tcPr>
                  <w:tcW w:w="2137" w:type="dxa"/>
                  <w:vAlign w:val="center"/>
                </w:tcPr>
                <w:p>
                  <w:pPr>
                    <w:snapToGrid w:val="0"/>
                    <w:jc w:val="center"/>
                    <w:rPr>
                      <w:rFonts w:eastAsia="仿宋"/>
                      <w:szCs w:val="21"/>
                    </w:rPr>
                  </w:pPr>
                  <w:r>
                    <w:rPr>
                      <w:rFonts w:eastAsia="仿宋"/>
                      <w:szCs w:val="21"/>
                    </w:rPr>
                    <w:t>石蜡封口膜</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142</w:t>
                  </w:r>
                </w:p>
              </w:tc>
              <w:tc>
                <w:tcPr>
                  <w:tcW w:w="2137" w:type="dxa"/>
                  <w:vAlign w:val="center"/>
                </w:tcPr>
                <w:p>
                  <w:pPr>
                    <w:snapToGrid w:val="0"/>
                    <w:jc w:val="center"/>
                    <w:rPr>
                      <w:rFonts w:eastAsia="仿宋"/>
                      <w:szCs w:val="21"/>
                    </w:rPr>
                  </w:pPr>
                  <w:r>
                    <w:rPr>
                      <w:rFonts w:eastAsia="仿宋"/>
                      <w:szCs w:val="21"/>
                    </w:rPr>
                    <w:t>培养皿</w:t>
                  </w:r>
                </w:p>
              </w:tc>
              <w:tc>
                <w:tcPr>
                  <w:tcW w:w="3475" w:type="dxa"/>
                  <w:vAlign w:val="center"/>
                </w:tcPr>
                <w:p>
                  <w:pPr>
                    <w:snapToGrid w:val="0"/>
                    <w:jc w:val="center"/>
                    <w:rPr>
                      <w:rFonts w:eastAsia="仿宋"/>
                      <w:szCs w:val="21"/>
                    </w:rPr>
                  </w:pPr>
                  <w:r>
                    <w:rPr>
                      <w:rFonts w:eastAsia="仿宋"/>
                      <w:szCs w:val="21"/>
                    </w:rPr>
                    <w:t>直径70mm</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143</w:t>
                  </w:r>
                </w:p>
              </w:tc>
              <w:tc>
                <w:tcPr>
                  <w:tcW w:w="2137" w:type="dxa"/>
                  <w:vAlign w:val="center"/>
                </w:tcPr>
                <w:p>
                  <w:pPr>
                    <w:snapToGrid w:val="0"/>
                    <w:jc w:val="center"/>
                    <w:rPr>
                      <w:rFonts w:eastAsia="仿宋"/>
                      <w:szCs w:val="21"/>
                    </w:rPr>
                  </w:pPr>
                  <w:r>
                    <w:rPr>
                      <w:rFonts w:eastAsia="仿宋"/>
                      <w:szCs w:val="21"/>
                    </w:rPr>
                    <w:t>瓷蒸发皿</w:t>
                  </w:r>
                </w:p>
              </w:tc>
              <w:tc>
                <w:tcPr>
                  <w:tcW w:w="3475" w:type="dxa"/>
                  <w:vAlign w:val="center"/>
                </w:tcPr>
                <w:p>
                  <w:pPr>
                    <w:snapToGrid w:val="0"/>
                    <w:jc w:val="center"/>
                    <w:rPr>
                      <w:rFonts w:eastAsia="仿宋"/>
                      <w:szCs w:val="21"/>
                    </w:rPr>
                  </w:pPr>
                  <w:r>
                    <w:rPr>
                      <w:rFonts w:eastAsia="仿宋"/>
                      <w:szCs w:val="21"/>
                    </w:rPr>
                    <w:t>125ml</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144</w:t>
                  </w:r>
                </w:p>
              </w:tc>
              <w:tc>
                <w:tcPr>
                  <w:tcW w:w="2137" w:type="dxa"/>
                  <w:vAlign w:val="center"/>
                </w:tcPr>
                <w:p>
                  <w:pPr>
                    <w:snapToGrid w:val="0"/>
                    <w:jc w:val="center"/>
                    <w:rPr>
                      <w:rFonts w:eastAsia="仿宋"/>
                      <w:szCs w:val="21"/>
                    </w:rPr>
                  </w:pPr>
                  <w:r>
                    <w:rPr>
                      <w:rFonts w:eastAsia="仿宋"/>
                      <w:szCs w:val="21"/>
                    </w:rPr>
                    <w:t>表面皿</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145</w:t>
                  </w:r>
                </w:p>
              </w:tc>
              <w:tc>
                <w:tcPr>
                  <w:tcW w:w="2137" w:type="dxa"/>
                  <w:vAlign w:val="center"/>
                </w:tcPr>
                <w:p>
                  <w:pPr>
                    <w:snapToGrid w:val="0"/>
                    <w:jc w:val="center"/>
                    <w:rPr>
                      <w:rFonts w:eastAsia="仿宋"/>
                      <w:szCs w:val="21"/>
                    </w:rPr>
                  </w:pPr>
                  <w:r>
                    <w:rPr>
                      <w:rFonts w:eastAsia="仿宋"/>
                      <w:szCs w:val="21"/>
                    </w:rPr>
                    <w:t>无菌平皿</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146</w:t>
                  </w:r>
                </w:p>
              </w:tc>
              <w:tc>
                <w:tcPr>
                  <w:tcW w:w="2137" w:type="dxa"/>
                  <w:vAlign w:val="center"/>
                </w:tcPr>
                <w:p>
                  <w:pPr>
                    <w:snapToGrid w:val="0"/>
                    <w:jc w:val="center"/>
                    <w:rPr>
                      <w:rFonts w:eastAsia="仿宋"/>
                      <w:szCs w:val="21"/>
                    </w:rPr>
                  </w:pPr>
                  <w:r>
                    <w:rPr>
                      <w:rFonts w:eastAsia="仿宋"/>
                      <w:szCs w:val="21"/>
                    </w:rPr>
                    <w:t>溶样杯</w:t>
                  </w:r>
                </w:p>
              </w:tc>
              <w:tc>
                <w:tcPr>
                  <w:tcW w:w="3475" w:type="dxa"/>
                  <w:vAlign w:val="center"/>
                </w:tcPr>
                <w:p>
                  <w:pPr>
                    <w:snapToGrid w:val="0"/>
                    <w:jc w:val="center"/>
                    <w:rPr>
                      <w:rFonts w:eastAsia="仿宋"/>
                      <w:szCs w:val="21"/>
                    </w:rPr>
                  </w:pPr>
                  <w:r>
                    <w:rPr>
                      <w:rFonts w:eastAsia="仿宋"/>
                      <w:szCs w:val="21"/>
                    </w:rPr>
                    <w:t>30ml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147</w:t>
                  </w:r>
                </w:p>
              </w:tc>
              <w:tc>
                <w:tcPr>
                  <w:tcW w:w="2137" w:type="dxa"/>
                  <w:vMerge w:val="restart"/>
                  <w:vAlign w:val="center"/>
                </w:tcPr>
                <w:p>
                  <w:pPr>
                    <w:snapToGrid w:val="0"/>
                    <w:jc w:val="center"/>
                    <w:rPr>
                      <w:rFonts w:eastAsia="仿宋"/>
                      <w:szCs w:val="21"/>
                    </w:rPr>
                  </w:pPr>
                  <w:r>
                    <w:rPr>
                      <w:rFonts w:eastAsia="仿宋"/>
                      <w:szCs w:val="21"/>
                    </w:rPr>
                    <w:t>玻璃漏斗</w:t>
                  </w:r>
                </w:p>
              </w:tc>
              <w:tc>
                <w:tcPr>
                  <w:tcW w:w="3475" w:type="dxa"/>
                  <w:vAlign w:val="center"/>
                </w:tcPr>
                <w:p>
                  <w:pPr>
                    <w:snapToGrid w:val="0"/>
                    <w:jc w:val="center"/>
                    <w:rPr>
                      <w:rFonts w:eastAsia="仿宋"/>
                      <w:szCs w:val="21"/>
                    </w:rPr>
                  </w:pPr>
                  <w:r>
                    <w:rPr>
                      <w:rFonts w:eastAsia="仿宋"/>
                      <w:szCs w:val="21"/>
                    </w:rPr>
                    <w:t>直径60mm</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149</w:t>
                  </w:r>
                </w:p>
              </w:tc>
              <w:tc>
                <w:tcPr>
                  <w:tcW w:w="2137" w:type="dxa"/>
                  <w:vMerge w:val="restart"/>
                  <w:vAlign w:val="center"/>
                </w:tcPr>
                <w:p>
                  <w:pPr>
                    <w:snapToGrid w:val="0"/>
                    <w:jc w:val="center"/>
                    <w:rPr>
                      <w:rFonts w:eastAsia="仿宋"/>
                      <w:szCs w:val="21"/>
                    </w:rPr>
                  </w:pPr>
                  <w:r>
                    <w:rPr>
                      <w:rFonts w:eastAsia="仿宋"/>
                      <w:szCs w:val="21"/>
                    </w:rPr>
                    <w:t>滤膜</w:t>
                  </w:r>
                </w:p>
              </w:tc>
              <w:tc>
                <w:tcPr>
                  <w:tcW w:w="3475" w:type="dxa"/>
                  <w:vAlign w:val="center"/>
                </w:tcPr>
                <w:p>
                  <w:pPr>
                    <w:snapToGrid w:val="0"/>
                    <w:jc w:val="center"/>
                    <w:rPr>
                      <w:rFonts w:eastAsia="仿宋"/>
                      <w:szCs w:val="21"/>
                    </w:rPr>
                  </w:pPr>
                  <w:r>
                    <w:rPr>
                      <w:rFonts w:eastAsia="仿宋"/>
                      <w:szCs w:val="21"/>
                    </w:rPr>
                    <w:t>0.2μm</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0.45μm乙酸纤维微孔</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0.3μm乙酸纤维微孔</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0.45μm水系微孔</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0.45μm有机微孔</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乙酸-硝酸纤维微孔5μm×90mm</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聚四氟乙烯</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石英</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157</w:t>
                  </w:r>
                </w:p>
              </w:tc>
              <w:tc>
                <w:tcPr>
                  <w:tcW w:w="2137" w:type="dxa"/>
                  <w:vMerge w:val="restart"/>
                  <w:vAlign w:val="center"/>
                </w:tcPr>
                <w:p>
                  <w:pPr>
                    <w:snapToGrid w:val="0"/>
                    <w:jc w:val="center"/>
                    <w:rPr>
                      <w:rFonts w:eastAsia="仿宋"/>
                      <w:szCs w:val="21"/>
                    </w:rPr>
                  </w:pPr>
                  <w:r>
                    <w:rPr>
                      <w:rFonts w:eastAsia="仿宋"/>
                      <w:szCs w:val="21"/>
                    </w:rPr>
                    <w:t>试剂瓶</w:t>
                  </w: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125ml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12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500ml细口</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细口 1000ml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2ml+衬垫+螺旋盖棕色</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4ml 棕色</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100ml棕色</w:t>
                  </w:r>
                </w:p>
              </w:tc>
              <w:tc>
                <w:tcPr>
                  <w:tcW w:w="1288" w:type="dxa"/>
                  <w:vAlign w:val="center"/>
                </w:tcPr>
                <w:p>
                  <w:pPr>
                    <w:snapToGrid w:val="0"/>
                    <w:jc w:val="center"/>
                    <w:rPr>
                      <w:rFonts w:eastAsia="仿宋"/>
                      <w:szCs w:val="21"/>
                    </w:rPr>
                  </w:pPr>
                  <w:r>
                    <w:rPr>
                      <w:rFonts w:eastAsia="仿宋"/>
                      <w:szCs w:val="21"/>
                    </w:rPr>
                    <w:t>16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100ml棕色细口</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125ml棕色</w:t>
                  </w:r>
                </w:p>
              </w:tc>
              <w:tc>
                <w:tcPr>
                  <w:tcW w:w="1288" w:type="dxa"/>
                  <w:vAlign w:val="center"/>
                </w:tcPr>
                <w:p>
                  <w:pPr>
                    <w:snapToGrid w:val="0"/>
                    <w:jc w:val="center"/>
                    <w:rPr>
                      <w:rFonts w:eastAsia="仿宋"/>
                      <w:szCs w:val="21"/>
                    </w:rPr>
                  </w:pPr>
                  <w:r>
                    <w:rPr>
                      <w:rFonts w:eastAsia="仿宋"/>
                      <w:szCs w:val="21"/>
                    </w:rPr>
                    <w:t>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200ml棕色</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200ml棕色细口</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250ml棕色</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500ml棕色</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500ml棕色细口</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1000ml棕色</w:t>
                  </w:r>
                </w:p>
              </w:tc>
              <w:tc>
                <w:tcPr>
                  <w:tcW w:w="1288" w:type="dxa"/>
                  <w:vAlign w:val="center"/>
                </w:tcPr>
                <w:p>
                  <w:pPr>
                    <w:snapToGrid w:val="0"/>
                    <w:jc w:val="center"/>
                    <w:rPr>
                      <w:rFonts w:eastAsia="仿宋"/>
                      <w:szCs w:val="21"/>
                    </w:rPr>
                  </w:pPr>
                  <w:r>
                    <w:rPr>
                      <w:rFonts w:eastAsia="仿宋"/>
                      <w:szCs w:val="21"/>
                    </w:rPr>
                    <w:t>26</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1000ml棕色细口</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176</w:t>
                  </w:r>
                </w:p>
              </w:tc>
              <w:tc>
                <w:tcPr>
                  <w:tcW w:w="2137" w:type="dxa"/>
                  <w:vAlign w:val="center"/>
                </w:tcPr>
                <w:p>
                  <w:pPr>
                    <w:snapToGrid w:val="0"/>
                    <w:jc w:val="center"/>
                    <w:rPr>
                      <w:rFonts w:eastAsia="仿宋"/>
                      <w:szCs w:val="21"/>
                    </w:rPr>
                  </w:pPr>
                  <w:r>
                    <w:rPr>
                      <w:rFonts w:eastAsia="仿宋"/>
                      <w:szCs w:val="21"/>
                    </w:rPr>
                    <w:t>消解罐</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177</w:t>
                  </w:r>
                </w:p>
              </w:tc>
              <w:tc>
                <w:tcPr>
                  <w:tcW w:w="2137" w:type="dxa"/>
                  <w:vAlign w:val="center"/>
                </w:tcPr>
                <w:p>
                  <w:pPr>
                    <w:snapToGrid w:val="0"/>
                    <w:jc w:val="center"/>
                    <w:rPr>
                      <w:rFonts w:eastAsia="仿宋"/>
                      <w:szCs w:val="21"/>
                    </w:rPr>
                  </w:pPr>
                  <w:r>
                    <w:rPr>
                      <w:rFonts w:eastAsia="仿宋"/>
                      <w:szCs w:val="21"/>
                    </w:rPr>
                    <w:t>消解瓶</w:t>
                  </w:r>
                </w:p>
              </w:tc>
              <w:tc>
                <w:tcPr>
                  <w:tcW w:w="3475" w:type="dxa"/>
                  <w:vAlign w:val="center"/>
                </w:tcPr>
                <w:p>
                  <w:pPr>
                    <w:snapToGrid w:val="0"/>
                    <w:jc w:val="center"/>
                    <w:rPr>
                      <w:rFonts w:eastAsia="仿宋"/>
                      <w:szCs w:val="21"/>
                    </w:rPr>
                  </w:pPr>
                  <w:r>
                    <w:rPr>
                      <w:rFonts w:eastAsia="仿宋"/>
                      <w:szCs w:val="21"/>
                    </w:rPr>
                    <w:t>125ml</w:t>
                  </w:r>
                </w:p>
              </w:tc>
              <w:tc>
                <w:tcPr>
                  <w:tcW w:w="1288" w:type="dxa"/>
                  <w:vAlign w:val="center"/>
                </w:tcPr>
                <w:p>
                  <w:pPr>
                    <w:snapToGrid w:val="0"/>
                    <w:jc w:val="center"/>
                    <w:rPr>
                      <w:rFonts w:eastAsia="仿宋"/>
                      <w:szCs w:val="21"/>
                    </w:rPr>
                  </w:pPr>
                  <w:r>
                    <w:rPr>
                      <w:rFonts w:eastAsia="仿宋"/>
                      <w:szCs w:val="21"/>
                    </w:rPr>
                    <w:t>11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178</w:t>
                  </w:r>
                </w:p>
              </w:tc>
              <w:tc>
                <w:tcPr>
                  <w:tcW w:w="2137" w:type="dxa"/>
                  <w:vAlign w:val="center"/>
                </w:tcPr>
                <w:p>
                  <w:pPr>
                    <w:snapToGrid w:val="0"/>
                    <w:jc w:val="center"/>
                    <w:rPr>
                      <w:rFonts w:eastAsia="仿宋"/>
                      <w:szCs w:val="21"/>
                    </w:rPr>
                  </w:pPr>
                  <w:r>
                    <w:rPr>
                      <w:rFonts w:eastAsia="仿宋"/>
                      <w:szCs w:val="21"/>
                    </w:rPr>
                    <w:t>碘量瓶</w:t>
                  </w: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25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179</w:t>
                  </w:r>
                </w:p>
              </w:tc>
              <w:tc>
                <w:tcPr>
                  <w:tcW w:w="2137" w:type="dxa"/>
                  <w:vMerge w:val="restart"/>
                  <w:vAlign w:val="center"/>
                </w:tcPr>
                <w:p>
                  <w:pPr>
                    <w:snapToGrid w:val="0"/>
                    <w:jc w:val="center"/>
                    <w:rPr>
                      <w:rFonts w:eastAsia="仿宋"/>
                      <w:szCs w:val="21"/>
                    </w:rPr>
                  </w:pPr>
                  <w:r>
                    <w:rPr>
                      <w:rFonts w:eastAsia="仿宋"/>
                      <w:szCs w:val="21"/>
                    </w:rPr>
                    <w:t>胖吸</w:t>
                  </w: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181</w:t>
                  </w:r>
                </w:p>
              </w:tc>
              <w:tc>
                <w:tcPr>
                  <w:tcW w:w="2137" w:type="dxa"/>
                  <w:vMerge w:val="restart"/>
                  <w:vAlign w:val="center"/>
                </w:tcPr>
                <w:p>
                  <w:pPr>
                    <w:snapToGrid w:val="0"/>
                    <w:jc w:val="center"/>
                    <w:rPr>
                      <w:rFonts w:eastAsia="仿宋"/>
                      <w:szCs w:val="21"/>
                    </w:rPr>
                  </w:pPr>
                  <w:r>
                    <w:rPr>
                      <w:rFonts w:eastAsia="仿宋"/>
                      <w:szCs w:val="21"/>
                    </w:rPr>
                    <w:t>滴瓶</w:t>
                  </w: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100ml棕色</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183</w:t>
                  </w:r>
                </w:p>
              </w:tc>
              <w:tc>
                <w:tcPr>
                  <w:tcW w:w="2137" w:type="dxa"/>
                  <w:vMerge w:val="restart"/>
                  <w:vAlign w:val="center"/>
                </w:tcPr>
                <w:p>
                  <w:pPr>
                    <w:snapToGrid w:val="0"/>
                    <w:jc w:val="center"/>
                    <w:rPr>
                      <w:rFonts w:eastAsia="仿宋"/>
                      <w:szCs w:val="21"/>
                    </w:rPr>
                  </w:pPr>
                  <w:r>
                    <w:rPr>
                      <w:rFonts w:eastAsia="仿宋"/>
                      <w:szCs w:val="21"/>
                    </w:rPr>
                    <w:t>酸碱滴定管</w:t>
                  </w: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184</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棕色10ml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185</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棕色25ml</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187</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188</w:t>
                  </w:r>
                </w:p>
              </w:tc>
              <w:tc>
                <w:tcPr>
                  <w:tcW w:w="2137" w:type="dxa"/>
                  <w:vMerge w:val="restart"/>
                  <w:vAlign w:val="center"/>
                </w:tcPr>
                <w:p>
                  <w:pPr>
                    <w:snapToGrid w:val="0"/>
                    <w:jc w:val="center"/>
                    <w:rPr>
                      <w:rFonts w:eastAsia="仿宋"/>
                      <w:szCs w:val="21"/>
                    </w:rPr>
                  </w:pPr>
                  <w:r>
                    <w:rPr>
                      <w:rFonts w:eastAsia="仿宋"/>
                      <w:szCs w:val="21"/>
                    </w:rPr>
                    <w:t>具盖容器</w:t>
                  </w: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192</w:t>
                  </w:r>
                </w:p>
              </w:tc>
              <w:tc>
                <w:tcPr>
                  <w:tcW w:w="2137" w:type="dxa"/>
                  <w:vMerge w:val="restart"/>
                  <w:vAlign w:val="center"/>
                </w:tcPr>
                <w:p>
                  <w:pPr>
                    <w:snapToGrid w:val="0"/>
                    <w:jc w:val="center"/>
                    <w:rPr>
                      <w:rFonts w:eastAsia="仿宋"/>
                      <w:szCs w:val="21"/>
                    </w:rPr>
                  </w:pPr>
                  <w:r>
                    <w:rPr>
                      <w:rFonts w:eastAsia="仿宋"/>
                      <w:szCs w:val="21"/>
                    </w:rPr>
                    <w:t>干燥器</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无水变色硅胶</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194</w:t>
                  </w:r>
                </w:p>
              </w:tc>
              <w:tc>
                <w:tcPr>
                  <w:tcW w:w="2137" w:type="dxa"/>
                  <w:vAlign w:val="center"/>
                </w:tcPr>
                <w:p>
                  <w:pPr>
                    <w:snapToGrid w:val="0"/>
                    <w:jc w:val="center"/>
                    <w:rPr>
                      <w:rFonts w:eastAsia="仿宋"/>
                      <w:szCs w:val="21"/>
                    </w:rPr>
                  </w:pPr>
                  <w:r>
                    <w:rPr>
                      <w:rFonts w:eastAsia="仿宋"/>
                      <w:szCs w:val="21"/>
                    </w:rPr>
                    <w:t>样品勺</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30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195</w:t>
                  </w:r>
                </w:p>
              </w:tc>
              <w:tc>
                <w:tcPr>
                  <w:tcW w:w="2137" w:type="dxa"/>
                  <w:vAlign w:val="center"/>
                </w:tcPr>
                <w:p>
                  <w:pPr>
                    <w:snapToGrid w:val="0"/>
                    <w:jc w:val="center"/>
                    <w:rPr>
                      <w:rFonts w:eastAsia="仿宋"/>
                      <w:szCs w:val="21"/>
                    </w:rPr>
                  </w:pPr>
                  <w:r>
                    <w:rPr>
                      <w:rFonts w:eastAsia="仿宋"/>
                      <w:szCs w:val="21"/>
                    </w:rPr>
                    <w:t>样品筛</w:t>
                  </w:r>
                </w:p>
              </w:tc>
              <w:tc>
                <w:tcPr>
                  <w:tcW w:w="3475" w:type="dxa"/>
                  <w:vAlign w:val="center"/>
                </w:tcPr>
                <w:p>
                  <w:pPr>
                    <w:snapToGrid w:val="0"/>
                    <w:jc w:val="center"/>
                    <w:rPr>
                      <w:rFonts w:eastAsia="仿宋"/>
                      <w:szCs w:val="21"/>
                    </w:rPr>
                  </w:pPr>
                  <w:r>
                    <w:rPr>
                      <w:rFonts w:eastAsia="仿宋"/>
                      <w:szCs w:val="21"/>
                    </w:rPr>
                    <w:t>2mm</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196</w:t>
                  </w:r>
                </w:p>
              </w:tc>
              <w:tc>
                <w:tcPr>
                  <w:tcW w:w="2137" w:type="dxa"/>
                  <w:vAlign w:val="center"/>
                </w:tcPr>
                <w:p>
                  <w:pPr>
                    <w:snapToGrid w:val="0"/>
                    <w:jc w:val="center"/>
                    <w:rPr>
                      <w:rFonts w:eastAsia="仿宋"/>
                      <w:szCs w:val="21"/>
                    </w:rPr>
                  </w:pPr>
                  <w:r>
                    <w:rPr>
                      <w:rFonts w:eastAsia="仿宋"/>
                      <w:szCs w:val="21"/>
                    </w:rPr>
                    <w:t>玻璃板</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197</w:t>
                  </w:r>
                </w:p>
              </w:tc>
              <w:tc>
                <w:tcPr>
                  <w:tcW w:w="2137" w:type="dxa"/>
                  <w:vMerge w:val="restart"/>
                  <w:vAlign w:val="center"/>
                </w:tcPr>
                <w:p>
                  <w:pPr>
                    <w:snapToGrid w:val="0"/>
                    <w:jc w:val="center"/>
                    <w:rPr>
                      <w:rFonts w:eastAsia="仿宋"/>
                      <w:szCs w:val="21"/>
                    </w:rPr>
                  </w:pPr>
                  <w:r>
                    <w:rPr>
                      <w:rFonts w:eastAsia="仿宋"/>
                      <w:szCs w:val="21"/>
                    </w:rPr>
                    <w:t>全玻璃蒸馏器</w:t>
                  </w: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198</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1000ml</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199</w:t>
                  </w:r>
                </w:p>
              </w:tc>
              <w:tc>
                <w:tcPr>
                  <w:tcW w:w="2137" w:type="dxa"/>
                  <w:vMerge w:val="restart"/>
                  <w:vAlign w:val="center"/>
                </w:tcPr>
                <w:p>
                  <w:pPr>
                    <w:snapToGrid w:val="0"/>
                    <w:jc w:val="center"/>
                    <w:rPr>
                      <w:rFonts w:eastAsia="仿宋"/>
                      <w:szCs w:val="21"/>
                    </w:rPr>
                  </w:pPr>
                  <w:r>
                    <w:rPr>
                      <w:rFonts w:eastAsia="仿宋"/>
                      <w:szCs w:val="21"/>
                    </w:rPr>
                    <w:t>研钵</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玛瑙</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201</w:t>
                  </w:r>
                </w:p>
              </w:tc>
              <w:tc>
                <w:tcPr>
                  <w:tcW w:w="2137" w:type="dxa"/>
                  <w:vMerge w:val="restart"/>
                  <w:vAlign w:val="center"/>
                </w:tcPr>
                <w:p>
                  <w:pPr>
                    <w:snapToGrid w:val="0"/>
                    <w:jc w:val="center"/>
                    <w:rPr>
                      <w:rFonts w:eastAsia="仿宋"/>
                      <w:szCs w:val="21"/>
                    </w:rPr>
                  </w:pPr>
                  <w:r>
                    <w:rPr>
                      <w:rFonts w:eastAsia="仿宋"/>
                      <w:szCs w:val="21"/>
                    </w:rPr>
                    <w:t>移液枪</w:t>
                  </w:r>
                </w:p>
              </w:tc>
              <w:tc>
                <w:tcPr>
                  <w:tcW w:w="3475" w:type="dxa"/>
                  <w:vAlign w:val="center"/>
                </w:tcPr>
                <w:p>
                  <w:pPr>
                    <w:snapToGrid w:val="0"/>
                    <w:jc w:val="center"/>
                    <w:rPr>
                      <w:rFonts w:eastAsia="仿宋"/>
                      <w:szCs w:val="21"/>
                    </w:rPr>
                  </w:pPr>
                  <w:r>
                    <w:rPr>
                      <w:rFonts w:eastAsia="仿宋"/>
                      <w:szCs w:val="21"/>
                    </w:rPr>
                    <w:t>0~200ul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0~1000ul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203</w:t>
                  </w:r>
                </w:p>
              </w:tc>
              <w:tc>
                <w:tcPr>
                  <w:tcW w:w="2137" w:type="dxa"/>
                  <w:vAlign w:val="center"/>
                </w:tcPr>
                <w:p>
                  <w:pPr>
                    <w:snapToGrid w:val="0"/>
                    <w:jc w:val="center"/>
                    <w:rPr>
                      <w:rFonts w:eastAsia="仿宋"/>
                      <w:szCs w:val="21"/>
                    </w:rPr>
                  </w:pPr>
                  <w:r>
                    <w:rPr>
                      <w:rFonts w:eastAsia="仿宋"/>
                      <w:szCs w:val="21"/>
                    </w:rPr>
                    <w:t>硼硅酸盐玻璃瓶</w:t>
                  </w: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204</w:t>
                  </w:r>
                </w:p>
              </w:tc>
              <w:tc>
                <w:tcPr>
                  <w:tcW w:w="2137" w:type="dxa"/>
                  <w:vAlign w:val="center"/>
                </w:tcPr>
                <w:p>
                  <w:pPr>
                    <w:snapToGrid w:val="0"/>
                    <w:jc w:val="center"/>
                    <w:rPr>
                      <w:rFonts w:eastAsia="仿宋"/>
                      <w:szCs w:val="21"/>
                    </w:rPr>
                  </w:pPr>
                  <w:r>
                    <w:rPr>
                      <w:rFonts w:eastAsia="仿宋"/>
                      <w:szCs w:val="21"/>
                    </w:rPr>
                    <w:t>顶空瓶+密封垫+瓶盖</w:t>
                  </w:r>
                </w:p>
              </w:tc>
              <w:tc>
                <w:tcPr>
                  <w:tcW w:w="3475" w:type="dxa"/>
                  <w:vAlign w:val="center"/>
                </w:tcPr>
                <w:p>
                  <w:pPr>
                    <w:snapToGrid w:val="0"/>
                    <w:jc w:val="center"/>
                    <w:rPr>
                      <w:rFonts w:eastAsia="仿宋"/>
                      <w:szCs w:val="21"/>
                    </w:rPr>
                  </w:pPr>
                  <w:r>
                    <w:rPr>
                      <w:rFonts w:eastAsia="仿宋"/>
                      <w:szCs w:val="21"/>
                    </w:rPr>
                    <w:t>22ml</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205</w:t>
                  </w:r>
                </w:p>
              </w:tc>
              <w:tc>
                <w:tcPr>
                  <w:tcW w:w="2137" w:type="dxa"/>
                  <w:vMerge w:val="restart"/>
                  <w:vAlign w:val="center"/>
                </w:tcPr>
                <w:p>
                  <w:pPr>
                    <w:snapToGrid w:val="0"/>
                    <w:jc w:val="center"/>
                    <w:rPr>
                      <w:rFonts w:eastAsia="仿宋"/>
                      <w:szCs w:val="21"/>
                    </w:rPr>
                  </w:pPr>
                  <w:r>
                    <w:rPr>
                      <w:rFonts w:eastAsia="仿宋"/>
                      <w:szCs w:val="21"/>
                    </w:rPr>
                    <w:t>气密性注射器</w:t>
                  </w: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44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207</w:t>
                  </w:r>
                </w:p>
              </w:tc>
              <w:tc>
                <w:tcPr>
                  <w:tcW w:w="2137" w:type="dxa"/>
                  <w:vAlign w:val="center"/>
                </w:tcPr>
                <w:p>
                  <w:pPr>
                    <w:snapToGrid w:val="0"/>
                    <w:jc w:val="center"/>
                    <w:rPr>
                      <w:rFonts w:eastAsia="仿宋"/>
                      <w:szCs w:val="21"/>
                    </w:rPr>
                  </w:pPr>
                  <w:r>
                    <w:rPr>
                      <w:rFonts w:eastAsia="仿宋"/>
                      <w:szCs w:val="21"/>
                    </w:rPr>
                    <w:t>一次性巴斯德玻璃吸液管/袋</w:t>
                  </w:r>
                </w:p>
              </w:tc>
              <w:tc>
                <w:tcPr>
                  <w:tcW w:w="3475" w:type="dxa"/>
                  <w:vAlign w:val="center"/>
                </w:tcPr>
                <w:p>
                  <w:pPr>
                    <w:snapToGrid w:val="0"/>
                    <w:jc w:val="center"/>
                    <w:rPr>
                      <w:rFonts w:eastAsia="仿宋"/>
                      <w:szCs w:val="21"/>
                    </w:rPr>
                  </w:pPr>
                  <w:r>
                    <w:rPr>
                      <w:rFonts w:eastAsia="仿宋"/>
                      <w:szCs w:val="21"/>
                    </w:rPr>
                    <w:t>2ml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208</w:t>
                  </w:r>
                </w:p>
              </w:tc>
              <w:tc>
                <w:tcPr>
                  <w:tcW w:w="2137" w:type="dxa"/>
                  <w:vAlign w:val="center"/>
                </w:tcPr>
                <w:p>
                  <w:pPr>
                    <w:snapToGrid w:val="0"/>
                    <w:jc w:val="center"/>
                    <w:rPr>
                      <w:rFonts w:eastAsia="仿宋"/>
                      <w:szCs w:val="21"/>
                    </w:rPr>
                  </w:pPr>
                  <w:r>
                    <w:rPr>
                      <w:rFonts w:eastAsia="仿宋"/>
                      <w:szCs w:val="21"/>
                    </w:rPr>
                    <w:t>木棍</w:t>
                  </w:r>
                </w:p>
              </w:tc>
              <w:tc>
                <w:tcPr>
                  <w:tcW w:w="3475" w:type="dxa"/>
                  <w:vAlign w:val="center"/>
                </w:tcPr>
                <w:p>
                  <w:pPr>
                    <w:snapToGrid w:val="0"/>
                    <w:jc w:val="center"/>
                    <w:rPr>
                      <w:rFonts w:eastAsia="仿宋"/>
                      <w:szCs w:val="21"/>
                    </w:rPr>
                  </w:pPr>
                  <w:r>
                    <w:rPr>
                      <w:rFonts w:hint="eastAsia" w:eastAsia="仿宋"/>
                      <w:szCs w:val="21"/>
                    </w:rPr>
                    <w:t>/</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209</w:t>
                  </w:r>
                </w:p>
              </w:tc>
              <w:tc>
                <w:tcPr>
                  <w:tcW w:w="2137" w:type="dxa"/>
                  <w:vMerge w:val="restart"/>
                  <w:vAlign w:val="center"/>
                </w:tcPr>
                <w:p>
                  <w:pPr>
                    <w:snapToGrid w:val="0"/>
                    <w:jc w:val="center"/>
                    <w:rPr>
                      <w:rFonts w:eastAsia="仿宋"/>
                      <w:szCs w:val="21"/>
                    </w:rPr>
                  </w:pPr>
                  <w:r>
                    <w:rPr>
                      <w:rFonts w:eastAsia="仿宋"/>
                      <w:szCs w:val="21"/>
                    </w:rPr>
                    <w:t>温度计</w:t>
                  </w:r>
                </w:p>
              </w:tc>
              <w:tc>
                <w:tcPr>
                  <w:tcW w:w="3475" w:type="dxa"/>
                  <w:vAlign w:val="center"/>
                </w:tcPr>
                <w:p>
                  <w:pPr>
                    <w:snapToGrid w:val="0"/>
                    <w:jc w:val="center"/>
                    <w:rPr>
                      <w:rFonts w:eastAsia="仿宋"/>
                      <w:szCs w:val="21"/>
                    </w:rPr>
                  </w:pPr>
                  <w:r>
                    <w:rPr>
                      <w:rFonts w:eastAsia="仿宋"/>
                      <w:szCs w:val="21"/>
                    </w:rPr>
                    <w:t>0~500℃</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0~100℃</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211</w:t>
                  </w:r>
                </w:p>
              </w:tc>
              <w:tc>
                <w:tcPr>
                  <w:tcW w:w="2137" w:type="dxa"/>
                  <w:vAlign w:val="center"/>
                </w:tcPr>
                <w:p>
                  <w:pPr>
                    <w:snapToGrid w:val="0"/>
                    <w:jc w:val="center"/>
                    <w:rPr>
                      <w:rFonts w:eastAsia="仿宋"/>
                      <w:szCs w:val="21"/>
                    </w:rPr>
                  </w:pPr>
                  <w:r>
                    <w:rPr>
                      <w:rFonts w:eastAsia="仿宋"/>
                      <w:szCs w:val="21"/>
                    </w:rPr>
                    <w:t>旋盖式广口聚乙烯密封管</w:t>
                  </w: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7</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212</w:t>
                  </w:r>
                </w:p>
              </w:tc>
              <w:tc>
                <w:tcPr>
                  <w:tcW w:w="2137" w:type="dxa"/>
                  <w:vAlign w:val="center"/>
                </w:tcPr>
                <w:p>
                  <w:pPr>
                    <w:snapToGrid w:val="0"/>
                    <w:jc w:val="center"/>
                    <w:rPr>
                      <w:rFonts w:eastAsia="仿宋"/>
                      <w:szCs w:val="21"/>
                    </w:rPr>
                  </w:pPr>
                  <w:r>
                    <w:rPr>
                      <w:rFonts w:eastAsia="仿宋"/>
                      <w:szCs w:val="21"/>
                    </w:rPr>
                    <w:t>铝箔纸</w:t>
                  </w:r>
                </w:p>
              </w:tc>
              <w:tc>
                <w:tcPr>
                  <w:tcW w:w="3475" w:type="dxa"/>
                  <w:vAlign w:val="center"/>
                </w:tcPr>
                <w:p>
                  <w:pPr>
                    <w:snapToGrid w:val="0"/>
                    <w:jc w:val="center"/>
                    <w:rPr>
                      <w:rFonts w:eastAsia="仿宋"/>
                      <w:szCs w:val="21"/>
                    </w:rPr>
                  </w:pP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213</w:t>
                  </w:r>
                </w:p>
              </w:tc>
              <w:tc>
                <w:tcPr>
                  <w:tcW w:w="2137" w:type="dxa"/>
                  <w:vAlign w:val="center"/>
                </w:tcPr>
                <w:p>
                  <w:pPr>
                    <w:snapToGrid w:val="0"/>
                    <w:jc w:val="center"/>
                    <w:rPr>
                      <w:rFonts w:eastAsia="仿宋"/>
                      <w:szCs w:val="21"/>
                    </w:rPr>
                  </w:pPr>
                  <w:r>
                    <w:rPr>
                      <w:rFonts w:eastAsia="仿宋"/>
                      <w:szCs w:val="21"/>
                    </w:rPr>
                    <w:t>三角蒸馏瓶</w:t>
                  </w:r>
                </w:p>
              </w:tc>
              <w:tc>
                <w:tcPr>
                  <w:tcW w:w="3475" w:type="dxa"/>
                  <w:vAlign w:val="center"/>
                </w:tcPr>
                <w:p>
                  <w:pPr>
                    <w:snapToGrid w:val="0"/>
                    <w:jc w:val="center"/>
                    <w:rPr>
                      <w:rFonts w:eastAsia="仿宋"/>
                      <w:szCs w:val="21"/>
                    </w:rPr>
                  </w:pPr>
                  <w:r>
                    <w:rPr>
                      <w:rFonts w:eastAsia="仿宋"/>
                      <w:szCs w:val="21"/>
                    </w:rPr>
                    <w:t>250ml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214</w:t>
                  </w:r>
                </w:p>
              </w:tc>
              <w:tc>
                <w:tcPr>
                  <w:tcW w:w="2137" w:type="dxa"/>
                  <w:vAlign w:val="center"/>
                </w:tcPr>
                <w:p>
                  <w:pPr>
                    <w:snapToGrid w:val="0"/>
                    <w:jc w:val="center"/>
                    <w:rPr>
                      <w:rFonts w:eastAsia="仿宋"/>
                      <w:szCs w:val="21"/>
                    </w:rPr>
                  </w:pPr>
                  <w:r>
                    <w:rPr>
                      <w:rFonts w:eastAsia="仿宋"/>
                      <w:szCs w:val="21"/>
                    </w:rPr>
                    <w:t>双颈蒸馏瓶</w:t>
                  </w: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215</w:t>
                  </w:r>
                </w:p>
              </w:tc>
              <w:tc>
                <w:tcPr>
                  <w:tcW w:w="2137" w:type="dxa"/>
                  <w:vMerge w:val="restart"/>
                  <w:vAlign w:val="center"/>
                </w:tcPr>
                <w:p>
                  <w:pPr>
                    <w:snapToGrid w:val="0"/>
                    <w:jc w:val="center"/>
                    <w:rPr>
                      <w:rFonts w:eastAsia="仿宋"/>
                      <w:szCs w:val="21"/>
                    </w:rPr>
                  </w:pPr>
                  <w:r>
                    <w:rPr>
                      <w:rFonts w:eastAsia="仿宋"/>
                      <w:szCs w:val="21"/>
                    </w:rPr>
                    <w:t>圆底溶剂瓶</w:t>
                  </w:r>
                </w:p>
              </w:tc>
              <w:tc>
                <w:tcPr>
                  <w:tcW w:w="3475" w:type="dxa"/>
                  <w:vAlign w:val="center"/>
                </w:tcPr>
                <w:p>
                  <w:pPr>
                    <w:snapToGrid w:val="0"/>
                    <w:jc w:val="center"/>
                    <w:rPr>
                      <w:rFonts w:eastAsia="仿宋"/>
                      <w:szCs w:val="21"/>
                    </w:rPr>
                  </w:pPr>
                  <w:r>
                    <w:rPr>
                      <w:rFonts w:eastAsia="仿宋"/>
                      <w:szCs w:val="21"/>
                    </w:rPr>
                    <w:t>150ml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216</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200ml</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217</w:t>
                  </w:r>
                </w:p>
              </w:tc>
              <w:tc>
                <w:tcPr>
                  <w:tcW w:w="2137" w:type="dxa"/>
                  <w:vAlign w:val="center"/>
                </w:tcPr>
                <w:p>
                  <w:pPr>
                    <w:snapToGrid w:val="0"/>
                    <w:jc w:val="center"/>
                    <w:rPr>
                      <w:rFonts w:eastAsia="仿宋"/>
                      <w:szCs w:val="21"/>
                    </w:rPr>
                  </w:pPr>
                  <w:r>
                    <w:rPr>
                      <w:rFonts w:eastAsia="仿宋"/>
                      <w:szCs w:val="21"/>
                    </w:rPr>
                    <w:t>样品瓶</w:t>
                  </w:r>
                </w:p>
              </w:tc>
              <w:tc>
                <w:tcPr>
                  <w:tcW w:w="3475" w:type="dxa"/>
                  <w:vAlign w:val="center"/>
                </w:tcPr>
                <w:p>
                  <w:pPr>
                    <w:snapToGrid w:val="0"/>
                    <w:jc w:val="center"/>
                    <w:rPr>
                      <w:rFonts w:eastAsia="仿宋"/>
                      <w:szCs w:val="21"/>
                    </w:rPr>
                  </w:pPr>
                  <w:r>
                    <w:rPr>
                      <w:rFonts w:eastAsia="仿宋"/>
                      <w:szCs w:val="21"/>
                    </w:rPr>
                    <w:t>500ml带聚四氟乙烯衬垫螺旋盖</w:t>
                  </w:r>
                </w:p>
              </w:tc>
              <w:tc>
                <w:tcPr>
                  <w:tcW w:w="1288" w:type="dxa"/>
                  <w:vAlign w:val="center"/>
                </w:tcPr>
                <w:p>
                  <w:pPr>
                    <w:snapToGrid w:val="0"/>
                    <w:jc w:val="center"/>
                    <w:rPr>
                      <w:rFonts w:eastAsia="仿宋"/>
                      <w:szCs w:val="21"/>
                    </w:rPr>
                  </w:pPr>
                  <w:r>
                    <w:rPr>
                      <w:rFonts w:eastAsia="仿宋"/>
                      <w:szCs w:val="21"/>
                    </w:rPr>
                    <w:t>20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218</w:t>
                  </w:r>
                </w:p>
              </w:tc>
              <w:tc>
                <w:tcPr>
                  <w:tcW w:w="2137" w:type="dxa"/>
                  <w:vMerge w:val="restart"/>
                  <w:vAlign w:val="center"/>
                </w:tcPr>
                <w:p>
                  <w:pPr>
                    <w:snapToGrid w:val="0"/>
                    <w:jc w:val="center"/>
                    <w:rPr>
                      <w:rFonts w:eastAsia="仿宋"/>
                      <w:szCs w:val="21"/>
                    </w:rPr>
                  </w:pPr>
                  <w:r>
                    <w:rPr>
                      <w:rFonts w:eastAsia="仿宋"/>
                      <w:szCs w:val="21"/>
                    </w:rPr>
                    <w:t>pH广泛试纸</w:t>
                  </w:r>
                </w:p>
              </w:tc>
              <w:tc>
                <w:tcPr>
                  <w:tcW w:w="3475" w:type="dxa"/>
                  <w:vAlign w:val="center"/>
                </w:tcPr>
                <w:p>
                  <w:pPr>
                    <w:snapToGrid w:val="0"/>
                    <w:jc w:val="center"/>
                    <w:rPr>
                      <w:rFonts w:eastAsia="仿宋"/>
                      <w:szCs w:val="21"/>
                    </w:rPr>
                  </w:pPr>
                  <w:r>
                    <w:rPr>
                      <w:rFonts w:eastAsia="仿宋"/>
                      <w:szCs w:val="21"/>
                    </w:rPr>
                    <w:t>0-14</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0.5-5.0</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220</w:t>
                  </w:r>
                </w:p>
              </w:tc>
              <w:tc>
                <w:tcPr>
                  <w:tcW w:w="2137" w:type="dxa"/>
                  <w:vAlign w:val="center"/>
                </w:tcPr>
                <w:p>
                  <w:pPr>
                    <w:snapToGrid w:val="0"/>
                    <w:jc w:val="center"/>
                    <w:rPr>
                      <w:rFonts w:eastAsia="仿宋"/>
                      <w:szCs w:val="21"/>
                    </w:rPr>
                  </w:pPr>
                  <w:r>
                    <w:rPr>
                      <w:rFonts w:eastAsia="仿宋"/>
                      <w:szCs w:val="21"/>
                    </w:rPr>
                    <w:t>乙酸铅试纸</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221</w:t>
                  </w:r>
                </w:p>
              </w:tc>
              <w:tc>
                <w:tcPr>
                  <w:tcW w:w="2137" w:type="dxa"/>
                  <w:vAlign w:val="center"/>
                </w:tcPr>
                <w:p>
                  <w:pPr>
                    <w:snapToGrid w:val="0"/>
                    <w:jc w:val="center"/>
                    <w:rPr>
                      <w:rFonts w:eastAsia="仿宋"/>
                      <w:szCs w:val="21"/>
                    </w:rPr>
                  </w:pPr>
                  <w:r>
                    <w:rPr>
                      <w:rFonts w:eastAsia="仿宋"/>
                      <w:szCs w:val="21"/>
                    </w:rPr>
                    <w:t>淀粉-碘化钾试纸</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222</w:t>
                  </w:r>
                </w:p>
              </w:tc>
              <w:tc>
                <w:tcPr>
                  <w:tcW w:w="2137" w:type="dxa"/>
                  <w:vAlign w:val="center"/>
                </w:tcPr>
                <w:p>
                  <w:pPr>
                    <w:snapToGrid w:val="0"/>
                    <w:jc w:val="center"/>
                    <w:rPr>
                      <w:rFonts w:eastAsia="仿宋"/>
                      <w:szCs w:val="21"/>
                    </w:rPr>
                  </w:pPr>
                  <w:r>
                    <w:rPr>
                      <w:rFonts w:eastAsia="仿宋"/>
                      <w:szCs w:val="21"/>
                    </w:rPr>
                    <w:t>聚四氟乙烯小薄片</w:t>
                  </w:r>
                </w:p>
              </w:tc>
              <w:tc>
                <w:tcPr>
                  <w:tcW w:w="3475" w:type="dxa"/>
                  <w:vAlign w:val="center"/>
                </w:tcPr>
                <w:p>
                  <w:pPr>
                    <w:snapToGrid w:val="0"/>
                    <w:jc w:val="center"/>
                    <w:rPr>
                      <w:rFonts w:eastAsia="仿宋"/>
                      <w:szCs w:val="21"/>
                    </w:rPr>
                  </w:pPr>
                  <w:r>
                    <w:rPr>
                      <w:rFonts w:eastAsia="仿宋"/>
                      <w:szCs w:val="21"/>
                    </w:rPr>
                    <w:t>硬质</w:t>
                  </w:r>
                </w:p>
              </w:tc>
              <w:tc>
                <w:tcPr>
                  <w:tcW w:w="1288" w:type="dxa"/>
                  <w:vAlign w:val="center"/>
                </w:tcPr>
                <w:p>
                  <w:pPr>
                    <w:snapToGrid w:val="0"/>
                    <w:jc w:val="center"/>
                    <w:rPr>
                      <w:rFonts w:eastAsia="仿宋"/>
                      <w:szCs w:val="21"/>
                    </w:rPr>
                  </w:pPr>
                  <w:r>
                    <w:rPr>
                      <w:rFonts w:eastAsia="仿宋"/>
                      <w:szCs w:val="21"/>
                    </w:rPr>
                    <w:t>3</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223</w:t>
                  </w:r>
                </w:p>
              </w:tc>
              <w:tc>
                <w:tcPr>
                  <w:tcW w:w="2137" w:type="dxa"/>
                  <w:vAlign w:val="center"/>
                </w:tcPr>
                <w:p>
                  <w:pPr>
                    <w:snapToGrid w:val="0"/>
                    <w:jc w:val="center"/>
                    <w:rPr>
                      <w:rFonts w:eastAsia="仿宋"/>
                      <w:szCs w:val="21"/>
                    </w:rPr>
                  </w:pPr>
                  <w:r>
                    <w:rPr>
                      <w:rFonts w:eastAsia="仿宋"/>
                      <w:szCs w:val="21"/>
                    </w:rPr>
                    <w:t>气袋</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8</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224</w:t>
                  </w:r>
                </w:p>
              </w:tc>
              <w:tc>
                <w:tcPr>
                  <w:tcW w:w="2137" w:type="dxa"/>
                  <w:vAlign w:val="center"/>
                </w:tcPr>
                <w:p>
                  <w:pPr>
                    <w:snapToGrid w:val="0"/>
                    <w:jc w:val="center"/>
                    <w:rPr>
                      <w:rFonts w:eastAsia="仿宋"/>
                      <w:szCs w:val="21"/>
                    </w:rPr>
                  </w:pPr>
                  <w:r>
                    <w:rPr>
                      <w:rFonts w:eastAsia="仿宋"/>
                      <w:szCs w:val="21"/>
                    </w:rPr>
                    <w:t>剪刀</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225</w:t>
                  </w:r>
                </w:p>
              </w:tc>
              <w:tc>
                <w:tcPr>
                  <w:tcW w:w="2137" w:type="dxa"/>
                  <w:vAlign w:val="center"/>
                </w:tcPr>
                <w:p>
                  <w:pPr>
                    <w:snapToGrid w:val="0"/>
                    <w:jc w:val="center"/>
                    <w:rPr>
                      <w:rFonts w:eastAsia="仿宋"/>
                      <w:szCs w:val="21"/>
                    </w:rPr>
                  </w:pPr>
                  <w:r>
                    <w:rPr>
                      <w:rFonts w:eastAsia="仿宋"/>
                      <w:szCs w:val="21"/>
                    </w:rPr>
                    <w:t>洗瓶</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226</w:t>
                  </w:r>
                </w:p>
              </w:tc>
              <w:tc>
                <w:tcPr>
                  <w:tcW w:w="2137" w:type="dxa"/>
                  <w:vAlign w:val="center"/>
                </w:tcPr>
                <w:p>
                  <w:pPr>
                    <w:snapToGrid w:val="0"/>
                    <w:jc w:val="center"/>
                    <w:rPr>
                      <w:rFonts w:eastAsia="仿宋"/>
                      <w:szCs w:val="21"/>
                    </w:rPr>
                  </w:pPr>
                  <w:r>
                    <w:rPr>
                      <w:rFonts w:eastAsia="仿宋"/>
                      <w:szCs w:val="21"/>
                    </w:rPr>
                    <w:t>无齿扁嘴镊子</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227</w:t>
                  </w:r>
                </w:p>
              </w:tc>
              <w:tc>
                <w:tcPr>
                  <w:tcW w:w="2137" w:type="dxa"/>
                  <w:vAlign w:val="center"/>
                </w:tcPr>
                <w:p>
                  <w:pPr>
                    <w:snapToGrid w:val="0"/>
                    <w:jc w:val="center"/>
                    <w:rPr>
                      <w:rFonts w:eastAsia="仿宋"/>
                      <w:szCs w:val="21"/>
                    </w:rPr>
                  </w:pPr>
                  <w:r>
                    <w:rPr>
                      <w:rFonts w:eastAsia="仿宋"/>
                      <w:szCs w:val="21"/>
                    </w:rPr>
                    <w:t>铁铲</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228</w:t>
                  </w:r>
                </w:p>
              </w:tc>
              <w:tc>
                <w:tcPr>
                  <w:tcW w:w="2137" w:type="dxa"/>
                  <w:vMerge w:val="restart"/>
                  <w:vAlign w:val="center"/>
                </w:tcPr>
                <w:p>
                  <w:pPr>
                    <w:snapToGrid w:val="0"/>
                    <w:jc w:val="center"/>
                    <w:rPr>
                      <w:rFonts w:eastAsia="仿宋"/>
                      <w:szCs w:val="21"/>
                    </w:rPr>
                  </w:pPr>
                  <w:r>
                    <w:rPr>
                      <w:rFonts w:eastAsia="仿宋"/>
                      <w:szCs w:val="21"/>
                    </w:rPr>
                    <w:t>试管架</w:t>
                  </w:r>
                </w:p>
              </w:tc>
              <w:tc>
                <w:tcPr>
                  <w:tcW w:w="3475" w:type="dxa"/>
                  <w:vAlign w:val="center"/>
                </w:tcPr>
                <w:p>
                  <w:pPr>
                    <w:snapToGrid w:val="0"/>
                    <w:jc w:val="center"/>
                    <w:rPr>
                      <w:rFonts w:eastAsia="仿宋"/>
                      <w:szCs w:val="21"/>
                    </w:rPr>
                  </w:pPr>
                  <w:r>
                    <w:rPr>
                      <w:rFonts w:eastAsia="仿宋"/>
                      <w:szCs w:val="21"/>
                    </w:rPr>
                    <w:t>5ml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229</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230</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231</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25ml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232</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50ml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233</w:t>
                  </w:r>
                </w:p>
              </w:tc>
              <w:tc>
                <w:tcPr>
                  <w:tcW w:w="2137" w:type="dxa"/>
                  <w:vMerge w:val="continue"/>
                  <w:vAlign w:val="center"/>
                </w:tcPr>
                <w:p>
                  <w:pPr>
                    <w:snapToGrid w:val="0"/>
                    <w:jc w:val="center"/>
                    <w:rPr>
                      <w:rFonts w:eastAsia="仿宋"/>
                      <w:szCs w:val="21"/>
                    </w:rPr>
                  </w:pPr>
                </w:p>
              </w:tc>
              <w:tc>
                <w:tcPr>
                  <w:tcW w:w="3475" w:type="dxa"/>
                  <w:vAlign w:val="center"/>
                </w:tcPr>
                <w:p>
                  <w:pPr>
                    <w:snapToGrid w:val="0"/>
                    <w:jc w:val="center"/>
                    <w:rPr>
                      <w:rFonts w:eastAsia="仿宋"/>
                      <w:szCs w:val="21"/>
                    </w:rPr>
                  </w:pPr>
                  <w:r>
                    <w:rPr>
                      <w:rFonts w:eastAsia="仿宋"/>
                      <w:szCs w:val="21"/>
                    </w:rPr>
                    <w:t>100ml</w:t>
                  </w:r>
                </w:p>
              </w:tc>
              <w:tc>
                <w:tcPr>
                  <w:tcW w:w="1288" w:type="dxa"/>
                  <w:vAlign w:val="center"/>
                </w:tcPr>
                <w:p>
                  <w:pPr>
                    <w:snapToGrid w:val="0"/>
                    <w:jc w:val="center"/>
                    <w:rPr>
                      <w:rFonts w:eastAsia="仿宋"/>
                      <w:szCs w:val="21"/>
                    </w:rPr>
                  </w:pPr>
                  <w:r>
                    <w:rPr>
                      <w:rFonts w:eastAsia="仿宋"/>
                      <w:szCs w:val="21"/>
                    </w:rPr>
                    <w:t>4</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234</w:t>
                  </w:r>
                </w:p>
              </w:tc>
              <w:tc>
                <w:tcPr>
                  <w:tcW w:w="2137" w:type="dxa"/>
                  <w:vAlign w:val="center"/>
                </w:tcPr>
                <w:p>
                  <w:pPr>
                    <w:snapToGrid w:val="0"/>
                    <w:jc w:val="center"/>
                    <w:rPr>
                      <w:rFonts w:eastAsia="仿宋"/>
                      <w:szCs w:val="21"/>
                    </w:rPr>
                  </w:pPr>
                  <w:r>
                    <w:rPr>
                      <w:rFonts w:eastAsia="仿宋"/>
                      <w:szCs w:val="21"/>
                    </w:rPr>
                    <w:t>铁架台</w:t>
                  </w:r>
                </w:p>
              </w:tc>
              <w:tc>
                <w:tcPr>
                  <w:tcW w:w="3475" w:type="dxa"/>
                  <w:vAlign w:val="center"/>
                </w:tcPr>
                <w:p>
                  <w:pPr>
                    <w:snapToGrid w:val="0"/>
                    <w:jc w:val="center"/>
                    <w:rPr>
                      <w:rFonts w:eastAsia="仿宋"/>
                      <w:szCs w:val="21"/>
                    </w:rPr>
                  </w:pP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235</w:t>
                  </w:r>
                </w:p>
              </w:tc>
              <w:tc>
                <w:tcPr>
                  <w:tcW w:w="2137" w:type="dxa"/>
                  <w:vAlign w:val="center"/>
                </w:tcPr>
                <w:p>
                  <w:pPr>
                    <w:snapToGrid w:val="0"/>
                    <w:jc w:val="center"/>
                    <w:rPr>
                      <w:rFonts w:eastAsia="仿宋"/>
                      <w:szCs w:val="21"/>
                    </w:rPr>
                  </w:pPr>
                  <w:r>
                    <w:rPr>
                      <w:rFonts w:eastAsia="仿宋"/>
                      <w:szCs w:val="21"/>
                    </w:rPr>
                    <w:t>进样针</w:t>
                  </w:r>
                </w:p>
              </w:tc>
              <w:tc>
                <w:tcPr>
                  <w:tcW w:w="3475" w:type="dxa"/>
                  <w:vAlign w:val="center"/>
                </w:tcPr>
                <w:p>
                  <w:pPr>
                    <w:snapToGrid w:val="0"/>
                    <w:jc w:val="center"/>
                    <w:rPr>
                      <w:rFonts w:eastAsia="仿宋"/>
                      <w:szCs w:val="21"/>
                    </w:rPr>
                  </w:pPr>
                  <w:r>
                    <w:rPr>
                      <w:rFonts w:eastAsia="仿宋"/>
                      <w:szCs w:val="21"/>
                    </w:rPr>
                    <w:t>10μl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236</w:t>
                  </w:r>
                </w:p>
              </w:tc>
              <w:tc>
                <w:tcPr>
                  <w:tcW w:w="2137" w:type="dxa"/>
                  <w:vAlign w:val="center"/>
                </w:tcPr>
                <w:p>
                  <w:pPr>
                    <w:snapToGrid w:val="0"/>
                    <w:jc w:val="center"/>
                    <w:rPr>
                      <w:rFonts w:eastAsia="仿宋"/>
                      <w:szCs w:val="21"/>
                    </w:rPr>
                  </w:pPr>
                  <w:r>
                    <w:rPr>
                      <w:rFonts w:eastAsia="仿宋"/>
                      <w:szCs w:val="21"/>
                    </w:rPr>
                    <w:t>脱脂棉</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1包</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237</w:t>
                  </w:r>
                </w:p>
              </w:tc>
              <w:tc>
                <w:tcPr>
                  <w:tcW w:w="2137" w:type="dxa"/>
                  <w:vAlign w:val="center"/>
                </w:tcPr>
                <w:p>
                  <w:pPr>
                    <w:snapToGrid w:val="0"/>
                    <w:jc w:val="center"/>
                    <w:rPr>
                      <w:rFonts w:eastAsia="仿宋"/>
                      <w:szCs w:val="21"/>
                    </w:rPr>
                  </w:pPr>
                  <w:r>
                    <w:rPr>
                      <w:rFonts w:eastAsia="仿宋"/>
                      <w:szCs w:val="21"/>
                    </w:rPr>
                    <w:t>防爆玻璃珠</w:t>
                  </w:r>
                </w:p>
              </w:tc>
              <w:tc>
                <w:tcPr>
                  <w:tcW w:w="3475" w:type="dxa"/>
                  <w:vAlign w:val="center"/>
                </w:tcPr>
                <w:p>
                  <w:pPr>
                    <w:snapToGrid w:val="0"/>
                    <w:jc w:val="center"/>
                    <w:rPr>
                      <w:rFonts w:eastAsia="仿宋"/>
                      <w:szCs w:val="21"/>
                    </w:rPr>
                  </w:pPr>
                  <w:r>
                    <w:rPr>
                      <w:rFonts w:eastAsia="仿宋"/>
                      <w:szCs w:val="21"/>
                    </w:rPr>
                    <w:t>直径3-8mm</w:t>
                  </w:r>
                </w:p>
              </w:tc>
              <w:tc>
                <w:tcPr>
                  <w:tcW w:w="1288" w:type="dxa"/>
                  <w:vAlign w:val="center"/>
                </w:tcPr>
                <w:p>
                  <w:pPr>
                    <w:snapToGrid w:val="0"/>
                    <w:jc w:val="center"/>
                    <w:rPr>
                      <w:rFonts w:eastAsia="仿宋"/>
                      <w:szCs w:val="21"/>
                    </w:rPr>
                  </w:pPr>
                  <w:r>
                    <w:rPr>
                      <w:rFonts w:eastAsia="仿宋"/>
                      <w:szCs w:val="21"/>
                    </w:rPr>
                    <w:t>1000颗</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238</w:t>
                  </w:r>
                </w:p>
              </w:tc>
              <w:tc>
                <w:tcPr>
                  <w:tcW w:w="2137" w:type="dxa"/>
                  <w:vAlign w:val="center"/>
                </w:tcPr>
                <w:p>
                  <w:pPr>
                    <w:snapToGrid w:val="0"/>
                    <w:jc w:val="center"/>
                    <w:rPr>
                      <w:rFonts w:eastAsia="仿宋"/>
                      <w:szCs w:val="21"/>
                    </w:rPr>
                  </w:pPr>
                  <w:r>
                    <w:rPr>
                      <w:rFonts w:eastAsia="仿宋"/>
                      <w:szCs w:val="21"/>
                    </w:rPr>
                    <w:t>玻璃棉</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1包</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239</w:t>
                  </w:r>
                </w:p>
              </w:tc>
              <w:tc>
                <w:tcPr>
                  <w:tcW w:w="2137" w:type="dxa"/>
                  <w:vAlign w:val="center"/>
                </w:tcPr>
                <w:p>
                  <w:pPr>
                    <w:snapToGrid w:val="0"/>
                    <w:jc w:val="center"/>
                    <w:rPr>
                      <w:rFonts w:eastAsia="仿宋"/>
                      <w:szCs w:val="21"/>
                    </w:rPr>
                  </w:pPr>
                  <w:r>
                    <w:rPr>
                      <w:rFonts w:eastAsia="仿宋"/>
                      <w:szCs w:val="21"/>
                    </w:rPr>
                    <w:t>磁力搅拌子</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1包</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240</w:t>
                  </w:r>
                </w:p>
              </w:tc>
              <w:tc>
                <w:tcPr>
                  <w:tcW w:w="2137" w:type="dxa"/>
                  <w:vAlign w:val="center"/>
                </w:tcPr>
                <w:p>
                  <w:pPr>
                    <w:snapToGrid w:val="0"/>
                    <w:jc w:val="center"/>
                    <w:rPr>
                      <w:rFonts w:eastAsia="仿宋"/>
                      <w:szCs w:val="21"/>
                    </w:rPr>
                  </w:pPr>
                  <w:r>
                    <w:rPr>
                      <w:rFonts w:eastAsia="仿宋"/>
                      <w:szCs w:val="21"/>
                    </w:rPr>
                    <w:t>弯头冲洗瓶</w:t>
                  </w:r>
                </w:p>
              </w:tc>
              <w:tc>
                <w:tcPr>
                  <w:tcW w:w="3475" w:type="dxa"/>
                  <w:vAlign w:val="center"/>
                </w:tcPr>
                <w:p>
                  <w:pPr>
                    <w:snapToGrid w:val="0"/>
                    <w:jc w:val="center"/>
                    <w:rPr>
                      <w:rFonts w:eastAsia="仿宋"/>
                      <w:szCs w:val="21"/>
                    </w:rPr>
                  </w:pPr>
                  <w:r>
                    <w:rPr>
                      <w:rFonts w:eastAsia="仿宋"/>
                      <w:szCs w:val="21"/>
                    </w:rPr>
                    <w:t>500ml</w:t>
                  </w:r>
                </w:p>
              </w:tc>
              <w:tc>
                <w:tcPr>
                  <w:tcW w:w="1288" w:type="dxa"/>
                  <w:vAlign w:val="center"/>
                </w:tcPr>
                <w:p>
                  <w:pPr>
                    <w:snapToGrid w:val="0"/>
                    <w:jc w:val="center"/>
                    <w:rPr>
                      <w:rFonts w:eastAsia="仿宋"/>
                      <w:szCs w:val="21"/>
                    </w:rPr>
                  </w:pPr>
                  <w:r>
                    <w:rPr>
                      <w:rFonts w:eastAsia="仿宋"/>
                      <w:szCs w:val="21"/>
                    </w:rPr>
                    <w:t>10</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241</w:t>
                  </w:r>
                </w:p>
              </w:tc>
              <w:tc>
                <w:tcPr>
                  <w:tcW w:w="2137" w:type="dxa"/>
                  <w:vAlign w:val="center"/>
                </w:tcPr>
                <w:p>
                  <w:pPr>
                    <w:snapToGrid w:val="0"/>
                    <w:jc w:val="center"/>
                    <w:rPr>
                      <w:rFonts w:eastAsia="仿宋"/>
                      <w:szCs w:val="21"/>
                    </w:rPr>
                  </w:pPr>
                  <w:r>
                    <w:rPr>
                      <w:rFonts w:eastAsia="仿宋"/>
                      <w:szCs w:val="21"/>
                    </w:rPr>
                    <w:t>吸耳球</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15</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242</w:t>
                  </w:r>
                </w:p>
              </w:tc>
              <w:tc>
                <w:tcPr>
                  <w:tcW w:w="2137" w:type="dxa"/>
                  <w:vAlign w:val="center"/>
                </w:tcPr>
                <w:p>
                  <w:pPr>
                    <w:snapToGrid w:val="0"/>
                    <w:jc w:val="center"/>
                    <w:rPr>
                      <w:rFonts w:eastAsia="仿宋"/>
                      <w:szCs w:val="21"/>
                    </w:rPr>
                  </w:pPr>
                  <w:r>
                    <w:rPr>
                      <w:rFonts w:eastAsia="仿宋"/>
                      <w:szCs w:val="21"/>
                    </w:rPr>
                    <w:t>纱线</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2盒</w:t>
                  </w:r>
                </w:p>
              </w:tc>
              <w:tc>
                <w:tcPr>
                  <w:tcW w:w="893" w:type="dxa"/>
                  <w:vAlign w:val="center"/>
                </w:tcPr>
                <w:p>
                  <w:pPr>
                    <w:snapToGrid w:val="0"/>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243</w:t>
                  </w:r>
                </w:p>
              </w:tc>
              <w:tc>
                <w:tcPr>
                  <w:tcW w:w="2137" w:type="dxa"/>
                  <w:vAlign w:val="center"/>
                </w:tcPr>
                <w:p>
                  <w:pPr>
                    <w:snapToGrid w:val="0"/>
                    <w:jc w:val="center"/>
                    <w:rPr>
                      <w:rFonts w:eastAsia="仿宋"/>
                      <w:szCs w:val="21"/>
                    </w:rPr>
                  </w:pPr>
                  <w:r>
                    <w:rPr>
                      <w:rFonts w:eastAsia="仿宋"/>
                      <w:szCs w:val="21"/>
                    </w:rPr>
                    <w:t>纱布</w:t>
                  </w:r>
                </w:p>
              </w:tc>
              <w:tc>
                <w:tcPr>
                  <w:tcW w:w="3475" w:type="dxa"/>
                  <w:vAlign w:val="center"/>
                </w:tcPr>
                <w:p>
                  <w:pPr>
                    <w:snapToGrid w:val="0"/>
                    <w:jc w:val="center"/>
                    <w:rPr>
                      <w:rFonts w:eastAsia="仿宋"/>
                      <w:szCs w:val="21"/>
                    </w:rPr>
                  </w:pPr>
                  <w:r>
                    <w:rPr>
                      <w:rFonts w:eastAsia="仿宋"/>
                      <w:szCs w:val="21"/>
                    </w:rPr>
                    <w:t>/</w:t>
                  </w:r>
                </w:p>
              </w:tc>
              <w:tc>
                <w:tcPr>
                  <w:tcW w:w="1288" w:type="dxa"/>
                  <w:vAlign w:val="center"/>
                </w:tcPr>
                <w:p>
                  <w:pPr>
                    <w:snapToGrid w:val="0"/>
                    <w:jc w:val="center"/>
                    <w:rPr>
                      <w:rFonts w:eastAsia="仿宋"/>
                      <w:szCs w:val="21"/>
                    </w:rPr>
                  </w:pPr>
                  <w:r>
                    <w:rPr>
                      <w:rFonts w:eastAsia="仿宋"/>
                      <w:szCs w:val="21"/>
                    </w:rPr>
                    <w:t>2盒</w:t>
                  </w:r>
                </w:p>
              </w:tc>
              <w:tc>
                <w:tcPr>
                  <w:tcW w:w="893" w:type="dxa"/>
                  <w:vAlign w:val="center"/>
                </w:tcPr>
                <w:p>
                  <w:pPr>
                    <w:snapToGrid w:val="0"/>
                    <w:jc w:val="center"/>
                    <w:rPr>
                      <w:rFonts w:eastAsia="仿宋"/>
                      <w:szCs w:val="21"/>
                    </w:rPr>
                  </w:pPr>
                  <w:r>
                    <w:rPr>
                      <w:rFonts w:eastAsia="仿宋"/>
                      <w:szCs w:val="21"/>
                    </w:rPr>
                    <w:t>外购</w:t>
                  </w:r>
                </w:p>
              </w:tc>
            </w:tr>
          </w:tbl>
          <w:p>
            <w:pPr>
              <w:autoSpaceDE w:val="0"/>
              <w:autoSpaceDN w:val="0"/>
              <w:spacing w:line="440" w:lineRule="exact"/>
              <w:jc w:val="center"/>
              <w:rPr>
                <w:rFonts w:eastAsia="仿宋"/>
                <w:b/>
                <w:bCs/>
                <w:kern w:val="0"/>
                <w:sz w:val="24"/>
              </w:rPr>
            </w:pPr>
            <w:r>
              <w:rPr>
                <w:rFonts w:hint="eastAsia" w:eastAsia="仿宋"/>
                <w:b/>
                <w:bCs/>
                <w:kern w:val="0"/>
                <w:sz w:val="24"/>
              </w:rPr>
              <w:t>表2-5 实验室主要试剂消耗一览表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1600"/>
              <w:gridCol w:w="938"/>
              <w:gridCol w:w="925"/>
              <w:gridCol w:w="975"/>
              <w:gridCol w:w="1557"/>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序号</w:t>
                  </w:r>
                </w:p>
              </w:tc>
              <w:tc>
                <w:tcPr>
                  <w:tcW w:w="1134" w:type="dxa"/>
                  <w:vAlign w:val="center"/>
                </w:tcPr>
                <w:p>
                  <w:pPr>
                    <w:jc w:val="center"/>
                    <w:rPr>
                      <w:rFonts w:eastAsia="仿宋"/>
                      <w:szCs w:val="21"/>
                    </w:rPr>
                  </w:pPr>
                  <w:r>
                    <w:rPr>
                      <w:rFonts w:eastAsia="仿宋"/>
                      <w:szCs w:val="21"/>
                    </w:rPr>
                    <w:t>名称</w:t>
                  </w:r>
                </w:p>
              </w:tc>
              <w:tc>
                <w:tcPr>
                  <w:tcW w:w="1600" w:type="dxa"/>
                  <w:vAlign w:val="center"/>
                </w:tcPr>
                <w:p>
                  <w:pPr>
                    <w:jc w:val="center"/>
                    <w:rPr>
                      <w:rFonts w:eastAsia="仿宋"/>
                      <w:szCs w:val="21"/>
                    </w:rPr>
                  </w:pPr>
                  <w:r>
                    <w:rPr>
                      <w:rFonts w:eastAsia="仿宋"/>
                      <w:szCs w:val="21"/>
                    </w:rPr>
                    <w:t>主要组分</w:t>
                  </w:r>
                </w:p>
              </w:tc>
              <w:tc>
                <w:tcPr>
                  <w:tcW w:w="938" w:type="dxa"/>
                  <w:vAlign w:val="center"/>
                </w:tcPr>
                <w:p>
                  <w:pPr>
                    <w:jc w:val="center"/>
                    <w:rPr>
                      <w:rFonts w:eastAsia="仿宋"/>
                      <w:szCs w:val="21"/>
                    </w:rPr>
                  </w:pPr>
                  <w:r>
                    <w:rPr>
                      <w:rFonts w:eastAsia="仿宋"/>
                      <w:szCs w:val="21"/>
                    </w:rPr>
                    <w:t>规格/瓶</w:t>
                  </w:r>
                </w:p>
              </w:tc>
              <w:tc>
                <w:tcPr>
                  <w:tcW w:w="925" w:type="dxa"/>
                  <w:vAlign w:val="center"/>
                </w:tcPr>
                <w:p>
                  <w:pPr>
                    <w:jc w:val="center"/>
                    <w:rPr>
                      <w:rFonts w:eastAsia="仿宋"/>
                      <w:szCs w:val="21"/>
                    </w:rPr>
                  </w:pPr>
                  <w:r>
                    <w:rPr>
                      <w:rFonts w:eastAsia="仿宋"/>
                      <w:szCs w:val="21"/>
                    </w:rPr>
                    <w:t>年耗量kg</w:t>
                  </w:r>
                </w:p>
              </w:tc>
              <w:tc>
                <w:tcPr>
                  <w:tcW w:w="975" w:type="dxa"/>
                  <w:vAlign w:val="center"/>
                </w:tcPr>
                <w:p>
                  <w:pPr>
                    <w:jc w:val="center"/>
                    <w:rPr>
                      <w:rFonts w:eastAsia="仿宋"/>
                      <w:szCs w:val="21"/>
                    </w:rPr>
                  </w:pPr>
                  <w:r>
                    <w:rPr>
                      <w:rFonts w:eastAsia="仿宋"/>
                      <w:szCs w:val="21"/>
                    </w:rPr>
                    <w:t>最大存储量kg</w:t>
                  </w:r>
                </w:p>
              </w:tc>
              <w:tc>
                <w:tcPr>
                  <w:tcW w:w="1557" w:type="dxa"/>
                  <w:vAlign w:val="center"/>
                </w:tcPr>
                <w:p>
                  <w:pPr>
                    <w:jc w:val="center"/>
                    <w:rPr>
                      <w:rFonts w:eastAsia="仿宋"/>
                      <w:szCs w:val="21"/>
                    </w:rPr>
                  </w:pPr>
                  <w:r>
                    <w:rPr>
                      <w:rFonts w:eastAsia="仿宋"/>
                      <w:szCs w:val="21"/>
                    </w:rPr>
                    <w:t>存储方式（位置）</w:t>
                  </w:r>
                </w:p>
              </w:tc>
              <w:tc>
                <w:tcPr>
                  <w:tcW w:w="746" w:type="dxa"/>
                  <w:vAlign w:val="center"/>
                </w:tcPr>
                <w:p>
                  <w:pPr>
                    <w:jc w:val="center"/>
                    <w:rPr>
                      <w:rFonts w:eastAsia="仿宋"/>
                      <w:szCs w:val="21"/>
                    </w:rPr>
                  </w:pPr>
                  <w:r>
                    <w:rPr>
                      <w:rFonts w:eastAsia="仿宋"/>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w:t>
                  </w:r>
                </w:p>
              </w:tc>
              <w:tc>
                <w:tcPr>
                  <w:tcW w:w="1134" w:type="dxa"/>
                  <w:vAlign w:val="center"/>
                </w:tcPr>
                <w:p>
                  <w:pPr>
                    <w:jc w:val="center"/>
                    <w:rPr>
                      <w:rFonts w:eastAsia="仿宋"/>
                      <w:szCs w:val="21"/>
                    </w:rPr>
                  </w:pPr>
                  <w:r>
                    <w:rPr>
                      <w:rFonts w:eastAsia="仿宋"/>
                      <w:szCs w:val="21"/>
                    </w:rPr>
                    <w:t>盐酸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w:t>
                  </w:r>
                </w:p>
              </w:tc>
              <w:tc>
                <w:tcPr>
                  <w:tcW w:w="1134" w:type="dxa"/>
                  <w:vAlign w:val="center"/>
                </w:tcPr>
                <w:p>
                  <w:pPr>
                    <w:jc w:val="center"/>
                    <w:rPr>
                      <w:rFonts w:eastAsia="仿宋"/>
                      <w:szCs w:val="21"/>
                    </w:rPr>
                  </w:pPr>
                  <w:r>
                    <w:rPr>
                      <w:rFonts w:eastAsia="仿宋"/>
                      <w:szCs w:val="21"/>
                    </w:rPr>
                    <w:t>硫酸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3</w:t>
                  </w:r>
                </w:p>
              </w:tc>
              <w:tc>
                <w:tcPr>
                  <w:tcW w:w="1134" w:type="dxa"/>
                  <w:vAlign w:val="center"/>
                </w:tcPr>
                <w:p>
                  <w:pPr>
                    <w:jc w:val="center"/>
                    <w:rPr>
                      <w:rFonts w:eastAsia="仿宋"/>
                      <w:szCs w:val="21"/>
                    </w:rPr>
                  </w:pPr>
                  <w:r>
                    <w:rPr>
                      <w:rFonts w:eastAsia="仿宋"/>
                      <w:szCs w:val="21"/>
                    </w:rPr>
                    <w:t>硝酸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150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4</w:t>
                  </w:r>
                </w:p>
              </w:tc>
              <w:tc>
                <w:tcPr>
                  <w:tcW w:w="1134" w:type="dxa"/>
                  <w:vAlign w:val="center"/>
                </w:tcPr>
                <w:p>
                  <w:pPr>
                    <w:jc w:val="center"/>
                    <w:rPr>
                      <w:rFonts w:eastAsia="仿宋"/>
                      <w:szCs w:val="21"/>
                    </w:rPr>
                  </w:pPr>
                  <w:r>
                    <w:rPr>
                      <w:rFonts w:eastAsia="仿宋"/>
                      <w:szCs w:val="21"/>
                    </w:rPr>
                    <w:t>磷酸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100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5</w:t>
                  </w:r>
                </w:p>
              </w:tc>
              <w:tc>
                <w:tcPr>
                  <w:tcW w:w="1134" w:type="dxa"/>
                  <w:vAlign w:val="center"/>
                </w:tcPr>
                <w:p>
                  <w:pPr>
                    <w:jc w:val="center"/>
                    <w:rPr>
                      <w:rFonts w:eastAsia="仿宋"/>
                      <w:szCs w:val="21"/>
                    </w:rPr>
                  </w:pPr>
                  <w:r>
                    <w:rPr>
                      <w:rFonts w:eastAsia="仿宋"/>
                      <w:szCs w:val="21"/>
                    </w:rPr>
                    <w:t>高氯酸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80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w:t>
                  </w:r>
                </w:p>
              </w:tc>
              <w:tc>
                <w:tcPr>
                  <w:tcW w:w="1134" w:type="dxa"/>
                  <w:vAlign w:val="center"/>
                </w:tcPr>
                <w:p>
                  <w:pPr>
                    <w:jc w:val="center"/>
                    <w:rPr>
                      <w:rFonts w:eastAsia="仿宋"/>
                      <w:szCs w:val="21"/>
                    </w:rPr>
                  </w:pPr>
                  <w:r>
                    <w:rPr>
                      <w:rFonts w:eastAsia="仿宋"/>
                      <w:szCs w:val="21"/>
                    </w:rPr>
                    <w:t>氢氟酸</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80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阴凉干燥通风</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w:t>
                  </w:r>
                </w:p>
              </w:tc>
              <w:tc>
                <w:tcPr>
                  <w:tcW w:w="1134" w:type="dxa"/>
                  <w:vAlign w:val="center"/>
                </w:tcPr>
                <w:p>
                  <w:pPr>
                    <w:jc w:val="center"/>
                    <w:rPr>
                      <w:rFonts w:eastAsia="仿宋"/>
                      <w:szCs w:val="21"/>
                    </w:rPr>
                  </w:pPr>
                  <w:r>
                    <w:rPr>
                      <w:rFonts w:eastAsia="仿宋"/>
                      <w:szCs w:val="21"/>
                    </w:rPr>
                    <w:t>冰乙酸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100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避光干燥阴凉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w:t>
                  </w:r>
                </w:p>
              </w:tc>
              <w:tc>
                <w:tcPr>
                  <w:tcW w:w="1134" w:type="dxa"/>
                  <w:vAlign w:val="center"/>
                </w:tcPr>
                <w:p>
                  <w:pPr>
                    <w:jc w:val="center"/>
                    <w:rPr>
                      <w:rFonts w:eastAsia="仿宋"/>
                      <w:szCs w:val="21"/>
                    </w:rPr>
                  </w:pPr>
                  <w:r>
                    <w:rPr>
                      <w:rFonts w:eastAsia="仿宋"/>
                      <w:szCs w:val="21"/>
                    </w:rPr>
                    <w:t>二氯甲烷</w:t>
                  </w:r>
                </w:p>
              </w:tc>
              <w:tc>
                <w:tcPr>
                  <w:tcW w:w="1600" w:type="dxa"/>
                  <w:vAlign w:val="center"/>
                </w:tcPr>
                <w:p>
                  <w:pPr>
                    <w:jc w:val="center"/>
                    <w:rPr>
                      <w:rFonts w:eastAsia="仿宋"/>
                      <w:szCs w:val="21"/>
                    </w:rPr>
                  </w:pPr>
                  <w:r>
                    <w:rPr>
                      <w:rFonts w:eastAsia="仿宋"/>
                      <w:szCs w:val="21"/>
                    </w:rPr>
                    <w:t>色谱纯、农残级、分析纯</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w:t>
                  </w:r>
                </w:p>
              </w:tc>
              <w:tc>
                <w:tcPr>
                  <w:tcW w:w="1134" w:type="dxa"/>
                  <w:vAlign w:val="center"/>
                </w:tcPr>
                <w:p>
                  <w:pPr>
                    <w:jc w:val="center"/>
                    <w:rPr>
                      <w:rFonts w:eastAsia="仿宋"/>
                      <w:szCs w:val="21"/>
                    </w:rPr>
                  </w:pPr>
                  <w:r>
                    <w:rPr>
                      <w:rFonts w:eastAsia="仿宋"/>
                      <w:szCs w:val="21"/>
                    </w:rPr>
                    <w:t>三氯甲烷</w:t>
                  </w:r>
                </w:p>
              </w:tc>
              <w:tc>
                <w:tcPr>
                  <w:tcW w:w="1600" w:type="dxa"/>
                  <w:vAlign w:val="center"/>
                </w:tcPr>
                <w:p>
                  <w:pPr>
                    <w:jc w:val="center"/>
                    <w:rPr>
                      <w:rFonts w:eastAsia="仿宋"/>
                      <w:szCs w:val="21"/>
                    </w:rPr>
                  </w:pPr>
                  <w:r>
                    <w:rPr>
                      <w:rFonts w:eastAsia="仿宋"/>
                      <w:szCs w:val="21"/>
                    </w:rPr>
                    <w:t>农残级、分析纯</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w:t>
                  </w:r>
                </w:p>
              </w:tc>
              <w:tc>
                <w:tcPr>
                  <w:tcW w:w="1134" w:type="dxa"/>
                  <w:vAlign w:val="center"/>
                </w:tcPr>
                <w:p>
                  <w:pPr>
                    <w:jc w:val="center"/>
                    <w:rPr>
                      <w:rFonts w:eastAsia="仿宋"/>
                      <w:szCs w:val="21"/>
                    </w:rPr>
                  </w:pPr>
                  <w:r>
                    <w:rPr>
                      <w:rFonts w:eastAsia="仿宋"/>
                      <w:szCs w:val="21"/>
                    </w:rPr>
                    <w:t>乙酸乙酯</w:t>
                  </w:r>
                </w:p>
              </w:tc>
              <w:tc>
                <w:tcPr>
                  <w:tcW w:w="1600" w:type="dxa"/>
                  <w:vAlign w:val="center"/>
                </w:tcPr>
                <w:p>
                  <w:pPr>
                    <w:jc w:val="center"/>
                    <w:rPr>
                      <w:rFonts w:eastAsia="仿宋"/>
                      <w:szCs w:val="21"/>
                    </w:rPr>
                  </w:pPr>
                  <w:r>
                    <w:rPr>
                      <w:rFonts w:eastAsia="仿宋"/>
                      <w:szCs w:val="21"/>
                    </w:rPr>
                    <w:t>色谱纯、农残级</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阴凉干燥通风</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w:t>
                  </w:r>
                </w:p>
              </w:tc>
              <w:tc>
                <w:tcPr>
                  <w:tcW w:w="1134" w:type="dxa"/>
                  <w:vAlign w:val="center"/>
                </w:tcPr>
                <w:p>
                  <w:pPr>
                    <w:jc w:val="center"/>
                    <w:rPr>
                      <w:rFonts w:eastAsia="仿宋"/>
                      <w:szCs w:val="21"/>
                    </w:rPr>
                  </w:pPr>
                  <w:r>
                    <w:rPr>
                      <w:rFonts w:eastAsia="仿宋"/>
                      <w:szCs w:val="21"/>
                    </w:rPr>
                    <w:t>正己烷</w:t>
                  </w:r>
                </w:p>
              </w:tc>
              <w:tc>
                <w:tcPr>
                  <w:tcW w:w="1600" w:type="dxa"/>
                  <w:vAlign w:val="center"/>
                </w:tcPr>
                <w:p>
                  <w:pPr>
                    <w:jc w:val="center"/>
                    <w:rPr>
                      <w:rFonts w:eastAsia="仿宋"/>
                      <w:szCs w:val="21"/>
                    </w:rPr>
                  </w:pPr>
                  <w:r>
                    <w:rPr>
                      <w:rFonts w:eastAsia="仿宋"/>
                      <w:szCs w:val="21"/>
                    </w:rPr>
                    <w:t>色谱纯、农残级、分析纯</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w:t>
                  </w:r>
                </w:p>
              </w:tc>
              <w:tc>
                <w:tcPr>
                  <w:tcW w:w="1134" w:type="dxa"/>
                  <w:vAlign w:val="center"/>
                </w:tcPr>
                <w:p>
                  <w:pPr>
                    <w:jc w:val="center"/>
                    <w:rPr>
                      <w:rFonts w:eastAsia="仿宋"/>
                      <w:szCs w:val="21"/>
                    </w:rPr>
                  </w:pPr>
                  <w:r>
                    <w:rPr>
                      <w:rFonts w:eastAsia="仿宋"/>
                      <w:szCs w:val="21"/>
                    </w:rPr>
                    <w:t>丙酮</w:t>
                  </w:r>
                </w:p>
              </w:tc>
              <w:tc>
                <w:tcPr>
                  <w:tcW w:w="1600" w:type="dxa"/>
                  <w:vAlign w:val="center"/>
                </w:tcPr>
                <w:p>
                  <w:pPr>
                    <w:jc w:val="center"/>
                    <w:rPr>
                      <w:rFonts w:eastAsia="仿宋"/>
                      <w:szCs w:val="21"/>
                    </w:rPr>
                  </w:pPr>
                  <w:r>
                    <w:rPr>
                      <w:rFonts w:eastAsia="仿宋"/>
                      <w:szCs w:val="21"/>
                    </w:rPr>
                    <w:t>色谱纯、农残级、分析纯</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阴凉干燥通风</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13</w:t>
                  </w:r>
                </w:p>
              </w:tc>
              <w:tc>
                <w:tcPr>
                  <w:tcW w:w="1134" w:type="dxa"/>
                  <w:vAlign w:val="center"/>
                </w:tcPr>
                <w:p>
                  <w:pPr>
                    <w:jc w:val="center"/>
                    <w:rPr>
                      <w:rFonts w:eastAsia="仿宋"/>
                      <w:szCs w:val="21"/>
                    </w:rPr>
                  </w:pPr>
                  <w:r>
                    <w:rPr>
                      <w:rFonts w:eastAsia="仿宋"/>
                      <w:szCs w:val="21"/>
                    </w:rPr>
                    <w:t>甲醇</w:t>
                  </w:r>
                </w:p>
              </w:tc>
              <w:tc>
                <w:tcPr>
                  <w:tcW w:w="1600" w:type="dxa"/>
                  <w:vAlign w:val="center"/>
                </w:tcPr>
                <w:p>
                  <w:pPr>
                    <w:jc w:val="center"/>
                    <w:rPr>
                      <w:rFonts w:eastAsia="仿宋"/>
                      <w:szCs w:val="21"/>
                    </w:rPr>
                  </w:pPr>
                  <w:r>
                    <w:rPr>
                      <w:rFonts w:eastAsia="仿宋"/>
                      <w:szCs w:val="21"/>
                    </w:rPr>
                    <w:t>色谱纯、农残级</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200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w:t>
                  </w:r>
                </w:p>
              </w:tc>
              <w:tc>
                <w:tcPr>
                  <w:tcW w:w="1134" w:type="dxa"/>
                  <w:vAlign w:val="center"/>
                </w:tcPr>
                <w:p>
                  <w:pPr>
                    <w:jc w:val="center"/>
                    <w:rPr>
                      <w:rFonts w:eastAsia="仿宋"/>
                      <w:szCs w:val="21"/>
                    </w:rPr>
                  </w:pPr>
                  <w:r>
                    <w:rPr>
                      <w:rFonts w:eastAsia="仿宋"/>
                      <w:szCs w:val="21"/>
                    </w:rPr>
                    <w:t>乙醇</w:t>
                  </w:r>
                </w:p>
              </w:tc>
              <w:tc>
                <w:tcPr>
                  <w:tcW w:w="1600" w:type="dxa"/>
                  <w:vAlign w:val="center"/>
                </w:tcPr>
                <w:p>
                  <w:pPr>
                    <w:jc w:val="center"/>
                    <w:rPr>
                      <w:rFonts w:eastAsia="仿宋"/>
                      <w:szCs w:val="21"/>
                    </w:rPr>
                  </w:pPr>
                  <w:r>
                    <w:rPr>
                      <w:rFonts w:eastAsia="仿宋"/>
                      <w:szCs w:val="21"/>
                    </w:rPr>
                    <w:t>无水、分析纯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160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w:t>
                  </w:r>
                </w:p>
              </w:tc>
              <w:tc>
                <w:tcPr>
                  <w:tcW w:w="1134" w:type="dxa"/>
                  <w:vAlign w:val="center"/>
                </w:tcPr>
                <w:p>
                  <w:pPr>
                    <w:jc w:val="center"/>
                    <w:rPr>
                      <w:rFonts w:eastAsia="仿宋"/>
                      <w:szCs w:val="21"/>
                    </w:rPr>
                  </w:pPr>
                  <w:r>
                    <w:rPr>
                      <w:rFonts w:eastAsia="仿宋"/>
                      <w:szCs w:val="21"/>
                    </w:rPr>
                    <w:t>乙醚</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35</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易制毒柜</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w:t>
                  </w:r>
                </w:p>
              </w:tc>
              <w:tc>
                <w:tcPr>
                  <w:tcW w:w="1134" w:type="dxa"/>
                  <w:vAlign w:val="center"/>
                </w:tcPr>
                <w:p>
                  <w:pPr>
                    <w:jc w:val="center"/>
                    <w:rPr>
                      <w:rFonts w:eastAsia="仿宋"/>
                      <w:szCs w:val="21"/>
                    </w:rPr>
                  </w:pPr>
                  <w:r>
                    <w:rPr>
                      <w:rFonts w:eastAsia="仿宋"/>
                      <w:szCs w:val="21"/>
                    </w:rPr>
                    <w:t>乙酸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50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17</w:t>
                  </w:r>
                </w:p>
              </w:tc>
              <w:tc>
                <w:tcPr>
                  <w:tcW w:w="1134" w:type="dxa"/>
                  <w:vAlign w:val="center"/>
                </w:tcPr>
                <w:p>
                  <w:pPr>
                    <w:jc w:val="center"/>
                    <w:rPr>
                      <w:rFonts w:eastAsia="仿宋"/>
                      <w:szCs w:val="21"/>
                    </w:rPr>
                  </w:pPr>
                  <w:r>
                    <w:rPr>
                      <w:rFonts w:eastAsia="仿宋"/>
                      <w:szCs w:val="21"/>
                    </w:rPr>
                    <w:t>盐酸羟胺溶液</w:t>
                  </w:r>
                </w:p>
              </w:tc>
              <w:tc>
                <w:tcPr>
                  <w:tcW w:w="1600" w:type="dxa"/>
                  <w:vAlign w:val="center"/>
                </w:tcPr>
                <w:p>
                  <w:pPr>
                    <w:jc w:val="center"/>
                    <w:rPr>
                      <w:rFonts w:eastAsia="仿宋"/>
                      <w:szCs w:val="21"/>
                    </w:rPr>
                  </w:pPr>
                  <w:r>
                    <w:rPr>
                      <w:rFonts w:eastAsia="仿宋"/>
                      <w:szCs w:val="21"/>
                    </w:rPr>
                    <w:t>ρ=(0.2～0.5)g/L</w:t>
                  </w:r>
                </w:p>
              </w:tc>
              <w:tc>
                <w:tcPr>
                  <w:tcW w:w="938" w:type="dxa"/>
                  <w:vAlign w:val="center"/>
                </w:tcPr>
                <w:p>
                  <w:pPr>
                    <w:jc w:val="center"/>
                    <w:rPr>
                      <w:rFonts w:eastAsia="仿宋"/>
                      <w:szCs w:val="21"/>
                    </w:rPr>
                  </w:pPr>
                  <w:r>
                    <w:rPr>
                      <w:rFonts w:eastAsia="仿宋"/>
                      <w:szCs w:val="21"/>
                    </w:rPr>
                    <w:t>100ml</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18</w:t>
                  </w:r>
                </w:p>
              </w:tc>
              <w:tc>
                <w:tcPr>
                  <w:tcW w:w="1134" w:type="dxa"/>
                  <w:vAlign w:val="center"/>
                </w:tcPr>
                <w:p>
                  <w:pPr>
                    <w:jc w:val="center"/>
                    <w:rPr>
                      <w:rFonts w:eastAsia="仿宋"/>
                      <w:szCs w:val="21"/>
                    </w:rPr>
                  </w:pPr>
                  <w:r>
                    <w:rPr>
                      <w:rFonts w:eastAsia="仿宋"/>
                      <w:szCs w:val="21"/>
                    </w:rPr>
                    <w:t>纳氏试剂</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避光干燥阴凉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19</w:t>
                  </w:r>
                </w:p>
              </w:tc>
              <w:tc>
                <w:tcPr>
                  <w:tcW w:w="1134" w:type="dxa"/>
                  <w:vAlign w:val="center"/>
                </w:tcPr>
                <w:p>
                  <w:pPr>
                    <w:jc w:val="center"/>
                    <w:rPr>
                      <w:rFonts w:eastAsia="仿宋"/>
                      <w:szCs w:val="21"/>
                    </w:rPr>
                  </w:pPr>
                  <w:r>
                    <w:rPr>
                      <w:rFonts w:eastAsia="仿宋"/>
                      <w:szCs w:val="21"/>
                    </w:rPr>
                    <w:t>二硫化碳</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150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20</w:t>
                  </w:r>
                </w:p>
              </w:tc>
              <w:tc>
                <w:tcPr>
                  <w:tcW w:w="1134" w:type="dxa"/>
                  <w:vAlign w:val="center"/>
                </w:tcPr>
                <w:p>
                  <w:pPr>
                    <w:jc w:val="center"/>
                    <w:rPr>
                      <w:rFonts w:eastAsia="仿宋"/>
                      <w:szCs w:val="21"/>
                    </w:rPr>
                  </w:pPr>
                  <w:r>
                    <w:rPr>
                      <w:rFonts w:eastAsia="仿宋"/>
                      <w:szCs w:val="21"/>
                    </w:rPr>
                    <w:t>过氧化氢</w:t>
                  </w:r>
                </w:p>
              </w:tc>
              <w:tc>
                <w:tcPr>
                  <w:tcW w:w="1600" w:type="dxa"/>
                  <w:vAlign w:val="center"/>
                </w:tcPr>
                <w:p>
                  <w:pPr>
                    <w:jc w:val="center"/>
                    <w:rPr>
                      <w:rFonts w:eastAsia="仿宋"/>
                      <w:szCs w:val="21"/>
                    </w:rPr>
                  </w:pPr>
                  <w:r>
                    <w:rPr>
                      <w:rFonts w:eastAsia="仿宋"/>
                      <w:szCs w:val="21"/>
                    </w:rPr>
                    <w:t>ω=30 %、分析纯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50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阴凉干燥</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21</w:t>
                  </w:r>
                </w:p>
              </w:tc>
              <w:tc>
                <w:tcPr>
                  <w:tcW w:w="1134" w:type="dxa"/>
                  <w:vAlign w:val="center"/>
                </w:tcPr>
                <w:p>
                  <w:pPr>
                    <w:jc w:val="center"/>
                    <w:rPr>
                      <w:rFonts w:eastAsia="仿宋"/>
                      <w:szCs w:val="21"/>
                    </w:rPr>
                  </w:pPr>
                  <w:r>
                    <w:rPr>
                      <w:rFonts w:eastAsia="仿宋"/>
                      <w:szCs w:val="21"/>
                    </w:rPr>
                    <w:t>异丙醇</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阴凉干燥通风</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22</w:t>
                  </w:r>
                </w:p>
              </w:tc>
              <w:tc>
                <w:tcPr>
                  <w:tcW w:w="1134" w:type="dxa"/>
                  <w:vAlign w:val="center"/>
                </w:tcPr>
                <w:p>
                  <w:pPr>
                    <w:jc w:val="center"/>
                    <w:rPr>
                      <w:rFonts w:eastAsia="仿宋"/>
                      <w:szCs w:val="21"/>
                    </w:rPr>
                  </w:pPr>
                  <w:r>
                    <w:rPr>
                      <w:rFonts w:eastAsia="仿宋"/>
                      <w:szCs w:val="21"/>
                    </w:rPr>
                    <w:t>氨水</w:t>
                  </w:r>
                </w:p>
              </w:tc>
              <w:tc>
                <w:tcPr>
                  <w:tcW w:w="1600" w:type="dxa"/>
                  <w:vAlign w:val="center"/>
                </w:tcPr>
                <w:p>
                  <w:pPr>
                    <w:jc w:val="center"/>
                    <w:rPr>
                      <w:rFonts w:eastAsia="仿宋"/>
                      <w:szCs w:val="21"/>
                    </w:rPr>
                  </w:pPr>
                  <w:r>
                    <w:rPr>
                      <w:rFonts w:eastAsia="仿宋"/>
                      <w:szCs w:val="21"/>
                    </w:rPr>
                    <w:t>ω=28 %、分析纯、优级纯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23</w:t>
                  </w:r>
                </w:p>
              </w:tc>
              <w:tc>
                <w:tcPr>
                  <w:tcW w:w="1134" w:type="dxa"/>
                  <w:vAlign w:val="center"/>
                </w:tcPr>
                <w:p>
                  <w:pPr>
                    <w:jc w:val="center"/>
                    <w:rPr>
                      <w:rFonts w:eastAsia="仿宋"/>
                      <w:szCs w:val="21"/>
                    </w:rPr>
                  </w:pPr>
                  <w:r>
                    <w:rPr>
                      <w:rFonts w:eastAsia="仿宋"/>
                      <w:szCs w:val="21"/>
                    </w:rPr>
                    <w:t>石油醚</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50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24</w:t>
                  </w:r>
                </w:p>
              </w:tc>
              <w:tc>
                <w:tcPr>
                  <w:tcW w:w="1134" w:type="dxa"/>
                  <w:vAlign w:val="center"/>
                </w:tcPr>
                <w:p>
                  <w:pPr>
                    <w:jc w:val="center"/>
                    <w:rPr>
                      <w:rFonts w:eastAsia="仿宋"/>
                      <w:szCs w:val="21"/>
                    </w:rPr>
                  </w:pPr>
                  <w:r>
                    <w:rPr>
                      <w:rFonts w:eastAsia="仿宋"/>
                      <w:szCs w:val="21"/>
                    </w:rPr>
                    <w:t>发烟硫酸</w:t>
                  </w:r>
                </w:p>
              </w:tc>
              <w:tc>
                <w:tcPr>
                  <w:tcW w:w="1600" w:type="dxa"/>
                  <w:vAlign w:val="center"/>
                </w:tcPr>
                <w:p>
                  <w:pPr>
                    <w:jc w:val="center"/>
                    <w:rPr>
                      <w:rFonts w:eastAsia="仿宋"/>
                      <w:szCs w:val="21"/>
                    </w:rPr>
                  </w:pPr>
                  <w:r>
                    <w:rPr>
                      <w:rFonts w:eastAsia="仿宋"/>
                      <w:szCs w:val="21"/>
                    </w:rPr>
                    <w:t>含13%三氧化硫</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10</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25</w:t>
                  </w:r>
                </w:p>
              </w:tc>
              <w:tc>
                <w:tcPr>
                  <w:tcW w:w="1134" w:type="dxa"/>
                  <w:vAlign w:val="center"/>
                </w:tcPr>
                <w:p>
                  <w:pPr>
                    <w:rPr>
                      <w:rFonts w:eastAsia="仿宋"/>
                      <w:szCs w:val="21"/>
                    </w:rPr>
                  </w:pPr>
                  <w:r>
                    <w:rPr>
                      <w:rFonts w:eastAsia="仿宋"/>
                      <w:szCs w:val="21"/>
                    </w:rPr>
                    <w:t>4-溴氟</w:t>
                  </w:r>
                  <w:r>
                    <w:rPr>
                      <w:rFonts w:hint="eastAsia" w:eastAsia="仿宋"/>
                      <w:szCs w:val="21"/>
                    </w:rPr>
                    <w:t>苯</w:t>
                  </w:r>
                  <w:r>
                    <w:rPr>
                      <w:rFonts w:eastAsia="仿宋"/>
                      <w:szCs w:val="21"/>
                    </w:rPr>
                    <w:t>（BFB）</w:t>
                  </w:r>
                </w:p>
              </w:tc>
              <w:tc>
                <w:tcPr>
                  <w:tcW w:w="1600" w:type="dxa"/>
                  <w:vAlign w:val="center"/>
                </w:tcPr>
                <w:p>
                  <w:pPr>
                    <w:jc w:val="center"/>
                    <w:rPr>
                      <w:rFonts w:eastAsia="仿宋"/>
                      <w:szCs w:val="21"/>
                    </w:rPr>
                  </w:pPr>
                  <w:r>
                    <w:rPr>
                      <w:rFonts w:eastAsia="仿宋"/>
                      <w:szCs w:val="21"/>
                    </w:rPr>
                    <w:t>色谱纯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26</w:t>
                  </w:r>
                </w:p>
              </w:tc>
              <w:tc>
                <w:tcPr>
                  <w:tcW w:w="1134" w:type="dxa"/>
                  <w:vAlign w:val="center"/>
                </w:tcPr>
                <w:p>
                  <w:pPr>
                    <w:jc w:val="center"/>
                    <w:rPr>
                      <w:rFonts w:eastAsia="仿宋"/>
                      <w:szCs w:val="21"/>
                    </w:rPr>
                  </w:pPr>
                  <w:r>
                    <w:rPr>
                      <w:rFonts w:eastAsia="仿宋"/>
                      <w:szCs w:val="21"/>
                    </w:rPr>
                    <w:t>N,N-二乙基-1，4苯二胺硫酸酸盐溶液（DPD）</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3</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27</w:t>
                  </w:r>
                </w:p>
              </w:tc>
              <w:tc>
                <w:tcPr>
                  <w:tcW w:w="1134" w:type="dxa"/>
                  <w:vAlign w:val="center"/>
                </w:tcPr>
                <w:p>
                  <w:pPr>
                    <w:jc w:val="center"/>
                    <w:rPr>
                      <w:rFonts w:eastAsia="仿宋"/>
                      <w:szCs w:val="21"/>
                    </w:rPr>
                  </w:pPr>
                  <w:r>
                    <w:rPr>
                      <w:rFonts w:hint="eastAsia" w:eastAsia="仿宋"/>
                      <w:szCs w:val="21"/>
                    </w:rPr>
                    <w:t>盐酸</w:t>
                  </w:r>
                  <w:r>
                    <w:rPr>
                      <w:rFonts w:eastAsia="仿宋"/>
                      <w:szCs w:val="21"/>
                    </w:rPr>
                    <w:t>副玫瑰苯胺</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10ml</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避光干燥</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28</w:t>
                  </w:r>
                </w:p>
              </w:tc>
              <w:tc>
                <w:tcPr>
                  <w:tcW w:w="1134" w:type="dxa"/>
                  <w:vAlign w:val="center"/>
                </w:tcPr>
                <w:p>
                  <w:pPr>
                    <w:jc w:val="center"/>
                    <w:rPr>
                      <w:rFonts w:eastAsia="仿宋"/>
                      <w:szCs w:val="21"/>
                    </w:rPr>
                  </w:pPr>
                  <w:r>
                    <w:rPr>
                      <w:rFonts w:eastAsia="仿宋"/>
                      <w:szCs w:val="21"/>
                    </w:rPr>
                    <w:t>环己烷</w:t>
                  </w:r>
                </w:p>
              </w:tc>
              <w:tc>
                <w:tcPr>
                  <w:tcW w:w="1600" w:type="dxa"/>
                  <w:vAlign w:val="center"/>
                </w:tcPr>
                <w:p>
                  <w:pPr>
                    <w:jc w:val="center"/>
                    <w:rPr>
                      <w:rFonts w:eastAsia="仿宋"/>
                      <w:szCs w:val="21"/>
                    </w:rPr>
                  </w:pPr>
                  <w:r>
                    <w:rPr>
                      <w:rFonts w:eastAsia="仿宋"/>
                      <w:szCs w:val="21"/>
                    </w:rPr>
                    <w:t>农残极</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150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29</w:t>
                  </w:r>
                </w:p>
              </w:tc>
              <w:tc>
                <w:tcPr>
                  <w:tcW w:w="1134" w:type="dxa"/>
                  <w:vAlign w:val="center"/>
                </w:tcPr>
                <w:p>
                  <w:pPr>
                    <w:jc w:val="center"/>
                    <w:rPr>
                      <w:rFonts w:eastAsia="仿宋"/>
                      <w:szCs w:val="21"/>
                    </w:rPr>
                  </w:pPr>
                  <w:r>
                    <w:rPr>
                      <w:rFonts w:eastAsia="仿宋"/>
                      <w:szCs w:val="21"/>
                    </w:rPr>
                    <w:t>液体石蜡</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30</w:t>
                  </w:r>
                </w:p>
              </w:tc>
              <w:tc>
                <w:tcPr>
                  <w:tcW w:w="1134" w:type="dxa"/>
                  <w:vAlign w:val="center"/>
                </w:tcPr>
                <w:p>
                  <w:pPr>
                    <w:jc w:val="center"/>
                    <w:rPr>
                      <w:rFonts w:eastAsia="仿宋"/>
                      <w:szCs w:val="21"/>
                    </w:rPr>
                  </w:pPr>
                  <w:r>
                    <w:rPr>
                      <w:rFonts w:eastAsia="仿宋"/>
                      <w:szCs w:val="21"/>
                    </w:rPr>
                    <w:t>正十六烷</w:t>
                  </w:r>
                </w:p>
              </w:tc>
              <w:tc>
                <w:tcPr>
                  <w:tcW w:w="1600" w:type="dxa"/>
                  <w:vAlign w:val="center"/>
                </w:tcPr>
                <w:p>
                  <w:pPr>
                    <w:jc w:val="center"/>
                    <w:rPr>
                      <w:rFonts w:eastAsia="仿宋"/>
                      <w:szCs w:val="21"/>
                    </w:rPr>
                  </w:pPr>
                  <w:r>
                    <w:rPr>
                      <w:rFonts w:eastAsia="仿宋"/>
                      <w:szCs w:val="21"/>
                    </w:rPr>
                    <w:t>色谱纯、分析纯</w:t>
                  </w:r>
                </w:p>
              </w:tc>
              <w:tc>
                <w:tcPr>
                  <w:tcW w:w="938" w:type="dxa"/>
                  <w:vAlign w:val="center"/>
                </w:tcPr>
                <w:p>
                  <w:pPr>
                    <w:jc w:val="center"/>
                    <w:rPr>
                      <w:rFonts w:eastAsia="仿宋"/>
                      <w:szCs w:val="21"/>
                    </w:rPr>
                  </w:pPr>
                  <w:r>
                    <w:rPr>
                      <w:rFonts w:eastAsia="仿宋"/>
                      <w:szCs w:val="21"/>
                    </w:rPr>
                    <w:t>4L</w:t>
                  </w:r>
                </w:p>
              </w:tc>
              <w:tc>
                <w:tcPr>
                  <w:tcW w:w="925" w:type="dxa"/>
                  <w:vAlign w:val="center"/>
                </w:tcPr>
                <w:p>
                  <w:pPr>
                    <w:jc w:val="center"/>
                    <w:rPr>
                      <w:rFonts w:eastAsia="仿宋"/>
                      <w:szCs w:val="21"/>
                    </w:rPr>
                  </w:pPr>
                  <w:r>
                    <w:rPr>
                      <w:rFonts w:eastAsia="仿宋"/>
                      <w:szCs w:val="21"/>
                    </w:rPr>
                    <w:t>150</w:t>
                  </w:r>
                </w:p>
              </w:tc>
              <w:tc>
                <w:tcPr>
                  <w:tcW w:w="975" w:type="dxa"/>
                  <w:vAlign w:val="center"/>
                </w:tcPr>
                <w:p>
                  <w:pPr>
                    <w:jc w:val="center"/>
                    <w:rPr>
                      <w:rFonts w:eastAsia="仿宋"/>
                      <w:szCs w:val="21"/>
                    </w:rPr>
                  </w:pPr>
                  <w:r>
                    <w:rPr>
                      <w:rFonts w:eastAsia="仿宋"/>
                      <w:szCs w:val="21"/>
                    </w:rPr>
                    <w:t>10</w:t>
                  </w:r>
                </w:p>
              </w:tc>
              <w:tc>
                <w:tcPr>
                  <w:tcW w:w="1557" w:type="dxa"/>
                </w:tcPr>
                <w:p>
                  <w:pP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31</w:t>
                  </w:r>
                </w:p>
              </w:tc>
              <w:tc>
                <w:tcPr>
                  <w:tcW w:w="1134" w:type="dxa"/>
                  <w:vAlign w:val="center"/>
                </w:tcPr>
                <w:p>
                  <w:pPr>
                    <w:jc w:val="center"/>
                    <w:rPr>
                      <w:rFonts w:eastAsia="仿宋"/>
                      <w:szCs w:val="21"/>
                    </w:rPr>
                  </w:pPr>
                  <w:r>
                    <w:rPr>
                      <w:rFonts w:eastAsia="仿宋"/>
                      <w:szCs w:val="21"/>
                    </w:rPr>
                    <w:t>异辛烷</w:t>
                  </w:r>
                </w:p>
              </w:tc>
              <w:tc>
                <w:tcPr>
                  <w:tcW w:w="1600" w:type="dxa"/>
                  <w:vAlign w:val="center"/>
                </w:tcPr>
                <w:p>
                  <w:pPr>
                    <w:jc w:val="center"/>
                    <w:rPr>
                      <w:rFonts w:eastAsia="仿宋"/>
                      <w:szCs w:val="21"/>
                    </w:rPr>
                  </w:pPr>
                  <w:r>
                    <w:rPr>
                      <w:rFonts w:eastAsia="仿宋"/>
                      <w:szCs w:val="21"/>
                    </w:rPr>
                    <w:t>色谱纯、分析纯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tcPr>
                <w:p>
                  <w:pP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32</w:t>
                  </w:r>
                </w:p>
              </w:tc>
              <w:tc>
                <w:tcPr>
                  <w:tcW w:w="1134" w:type="dxa"/>
                  <w:vAlign w:val="center"/>
                </w:tcPr>
                <w:p>
                  <w:pPr>
                    <w:jc w:val="center"/>
                    <w:rPr>
                      <w:rFonts w:eastAsia="仿宋"/>
                      <w:szCs w:val="21"/>
                    </w:rPr>
                  </w:pPr>
                  <w:r>
                    <w:rPr>
                      <w:rFonts w:eastAsia="仿宋"/>
                      <w:szCs w:val="21"/>
                    </w:rPr>
                    <w:t>四氯乙烯</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150</w:t>
                  </w:r>
                </w:p>
              </w:tc>
              <w:tc>
                <w:tcPr>
                  <w:tcW w:w="975" w:type="dxa"/>
                  <w:vAlign w:val="center"/>
                </w:tcPr>
                <w:p>
                  <w:pPr>
                    <w:jc w:val="center"/>
                    <w:rPr>
                      <w:rFonts w:eastAsia="仿宋"/>
                      <w:szCs w:val="21"/>
                    </w:rPr>
                  </w:pPr>
                  <w:r>
                    <w:rPr>
                      <w:rFonts w:eastAsia="仿宋"/>
                      <w:szCs w:val="21"/>
                    </w:rPr>
                    <w:t>10</w:t>
                  </w:r>
                </w:p>
              </w:tc>
              <w:tc>
                <w:tcPr>
                  <w:tcW w:w="1557" w:type="dxa"/>
                </w:tcPr>
                <w:p>
                  <w:pP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33</w:t>
                  </w:r>
                </w:p>
              </w:tc>
              <w:tc>
                <w:tcPr>
                  <w:tcW w:w="1134" w:type="dxa"/>
                  <w:vAlign w:val="center"/>
                </w:tcPr>
                <w:p>
                  <w:pPr>
                    <w:jc w:val="center"/>
                    <w:rPr>
                      <w:rFonts w:eastAsia="仿宋"/>
                      <w:szCs w:val="21"/>
                    </w:rPr>
                  </w:pPr>
                  <w:r>
                    <w:rPr>
                      <w:rFonts w:eastAsia="仿宋"/>
                      <w:szCs w:val="21"/>
                    </w:rPr>
                    <w:t>花生油</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tcPr>
                <w:p>
                  <w:pP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34</w:t>
                  </w:r>
                </w:p>
              </w:tc>
              <w:tc>
                <w:tcPr>
                  <w:tcW w:w="1134" w:type="dxa"/>
                  <w:vAlign w:val="center"/>
                </w:tcPr>
                <w:p>
                  <w:pPr>
                    <w:jc w:val="center"/>
                    <w:rPr>
                      <w:rFonts w:eastAsia="仿宋"/>
                      <w:szCs w:val="21"/>
                    </w:rPr>
                  </w:pPr>
                  <w:r>
                    <w:rPr>
                      <w:rFonts w:eastAsia="仿宋"/>
                      <w:szCs w:val="21"/>
                    </w:rPr>
                    <w:t>苯胺试剂</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500ml</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tcPr>
                <w:p>
                  <w:pPr>
                    <w:rPr>
                      <w:rFonts w:eastAsia="仿宋"/>
                      <w:szCs w:val="21"/>
                    </w:rPr>
                  </w:pPr>
                  <w:r>
                    <w:rPr>
                      <w:rFonts w:eastAsia="仿宋"/>
                      <w:szCs w:val="21"/>
                    </w:rPr>
                    <w:t>阴凉通风保存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35</w:t>
                  </w:r>
                </w:p>
              </w:tc>
              <w:tc>
                <w:tcPr>
                  <w:tcW w:w="1134" w:type="dxa"/>
                  <w:vAlign w:val="center"/>
                </w:tcPr>
                <w:p>
                  <w:pPr>
                    <w:jc w:val="center"/>
                    <w:rPr>
                      <w:rFonts w:eastAsia="仿宋"/>
                      <w:szCs w:val="21"/>
                    </w:rPr>
                  </w:pPr>
                  <w:r>
                    <w:rPr>
                      <w:rFonts w:eastAsia="仿宋"/>
                      <w:szCs w:val="21"/>
                    </w:rPr>
                    <w:t>氯化钠</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36</w:t>
                  </w:r>
                </w:p>
              </w:tc>
              <w:tc>
                <w:tcPr>
                  <w:tcW w:w="1134" w:type="dxa"/>
                  <w:vAlign w:val="center"/>
                </w:tcPr>
                <w:p>
                  <w:pPr>
                    <w:jc w:val="center"/>
                    <w:rPr>
                      <w:rFonts w:eastAsia="仿宋"/>
                      <w:szCs w:val="21"/>
                    </w:rPr>
                  </w:pPr>
                  <w:r>
                    <w:rPr>
                      <w:rFonts w:eastAsia="仿宋"/>
                      <w:szCs w:val="21"/>
                    </w:rPr>
                    <w:t>氢氧化钠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37</w:t>
                  </w:r>
                </w:p>
              </w:tc>
              <w:tc>
                <w:tcPr>
                  <w:tcW w:w="1134" w:type="dxa"/>
                  <w:vAlign w:val="center"/>
                </w:tcPr>
                <w:p>
                  <w:pPr>
                    <w:jc w:val="center"/>
                    <w:rPr>
                      <w:rFonts w:eastAsia="仿宋"/>
                      <w:szCs w:val="21"/>
                    </w:rPr>
                  </w:pPr>
                  <w:r>
                    <w:rPr>
                      <w:rFonts w:eastAsia="仿宋"/>
                      <w:szCs w:val="21"/>
                    </w:rPr>
                    <w:t>无水硫酸钠</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10</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38</w:t>
                  </w:r>
                </w:p>
              </w:tc>
              <w:tc>
                <w:tcPr>
                  <w:tcW w:w="1134" w:type="dxa"/>
                  <w:vAlign w:val="center"/>
                </w:tcPr>
                <w:p>
                  <w:pPr>
                    <w:jc w:val="center"/>
                    <w:rPr>
                      <w:rFonts w:eastAsia="仿宋"/>
                      <w:szCs w:val="21"/>
                    </w:rPr>
                  </w:pPr>
                  <w:r>
                    <w:rPr>
                      <w:rFonts w:eastAsia="仿宋"/>
                      <w:szCs w:val="21"/>
                    </w:rPr>
                    <w:t>抗坏血酸</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1.2</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34" w:type="dxa"/>
                  <w:vAlign w:val="center"/>
                </w:tcPr>
                <w:p>
                  <w:pPr>
                    <w:jc w:val="center"/>
                    <w:rPr>
                      <w:rFonts w:eastAsia="仿宋"/>
                      <w:szCs w:val="21"/>
                    </w:rPr>
                  </w:pPr>
                  <w:r>
                    <w:rPr>
                      <w:rFonts w:eastAsia="仿宋"/>
                      <w:szCs w:val="21"/>
                    </w:rPr>
                    <w:t>39</w:t>
                  </w:r>
                </w:p>
              </w:tc>
              <w:tc>
                <w:tcPr>
                  <w:tcW w:w="1134" w:type="dxa"/>
                  <w:vAlign w:val="center"/>
                </w:tcPr>
                <w:p>
                  <w:pPr>
                    <w:jc w:val="center"/>
                    <w:rPr>
                      <w:rFonts w:eastAsia="仿宋"/>
                      <w:szCs w:val="21"/>
                    </w:rPr>
                  </w:pPr>
                  <w:r>
                    <w:rPr>
                      <w:rFonts w:eastAsia="仿宋"/>
                      <w:szCs w:val="21"/>
                    </w:rPr>
                    <w:t>硫酸铜</w:t>
                  </w:r>
                </w:p>
              </w:tc>
              <w:tc>
                <w:tcPr>
                  <w:tcW w:w="1600" w:type="dxa"/>
                  <w:vAlign w:val="center"/>
                </w:tcPr>
                <w:p>
                  <w:pPr>
                    <w:jc w:val="center"/>
                    <w:rPr>
                      <w:rFonts w:eastAsia="仿宋"/>
                      <w:szCs w:val="21"/>
                    </w:rPr>
                  </w:pPr>
                  <w:r>
                    <w:rPr>
                      <w:rFonts w:eastAsia="仿宋"/>
                      <w:szCs w:val="21"/>
                    </w:rPr>
                    <w:t>五水、分析纯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40</w:t>
                  </w:r>
                </w:p>
              </w:tc>
              <w:tc>
                <w:tcPr>
                  <w:tcW w:w="1134" w:type="dxa"/>
                  <w:vAlign w:val="center"/>
                </w:tcPr>
                <w:p>
                  <w:pPr>
                    <w:jc w:val="center"/>
                    <w:rPr>
                      <w:rFonts w:eastAsia="仿宋"/>
                      <w:szCs w:val="21"/>
                    </w:rPr>
                  </w:pPr>
                  <w:r>
                    <w:rPr>
                      <w:rFonts w:eastAsia="仿宋"/>
                      <w:szCs w:val="21"/>
                    </w:rPr>
                    <w:t>无水氯化钙</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41</w:t>
                  </w:r>
                </w:p>
              </w:tc>
              <w:tc>
                <w:tcPr>
                  <w:tcW w:w="1134" w:type="dxa"/>
                  <w:vAlign w:val="center"/>
                </w:tcPr>
                <w:p>
                  <w:pPr>
                    <w:jc w:val="center"/>
                    <w:rPr>
                      <w:rFonts w:eastAsia="仿宋"/>
                      <w:szCs w:val="21"/>
                    </w:rPr>
                  </w:pPr>
                  <w:r>
                    <w:rPr>
                      <w:rFonts w:eastAsia="仿宋"/>
                      <w:szCs w:val="21"/>
                    </w:rPr>
                    <w:t>氯化铵</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42</w:t>
                  </w:r>
                </w:p>
              </w:tc>
              <w:tc>
                <w:tcPr>
                  <w:tcW w:w="1134" w:type="dxa"/>
                  <w:vAlign w:val="center"/>
                </w:tcPr>
                <w:p>
                  <w:pPr>
                    <w:jc w:val="center"/>
                    <w:rPr>
                      <w:rFonts w:eastAsia="仿宋"/>
                      <w:szCs w:val="21"/>
                    </w:rPr>
                  </w:pPr>
                  <w:r>
                    <w:rPr>
                      <w:rFonts w:eastAsia="仿宋"/>
                      <w:szCs w:val="21"/>
                    </w:rPr>
                    <w:t>无水碳酸钠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10</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43</w:t>
                  </w:r>
                </w:p>
              </w:tc>
              <w:tc>
                <w:tcPr>
                  <w:tcW w:w="1134" w:type="dxa"/>
                  <w:vAlign w:val="center"/>
                </w:tcPr>
                <w:p>
                  <w:pPr>
                    <w:jc w:val="center"/>
                    <w:rPr>
                      <w:rFonts w:eastAsia="仿宋"/>
                      <w:szCs w:val="21"/>
                    </w:rPr>
                  </w:pPr>
                  <w:r>
                    <w:rPr>
                      <w:rFonts w:eastAsia="仿宋"/>
                      <w:szCs w:val="21"/>
                    </w:rPr>
                    <w:t>重铬酸钾</w:t>
                  </w:r>
                </w:p>
              </w:tc>
              <w:tc>
                <w:tcPr>
                  <w:tcW w:w="1600" w:type="dxa"/>
                  <w:vAlign w:val="center"/>
                </w:tcPr>
                <w:p>
                  <w:pPr>
                    <w:jc w:val="center"/>
                    <w:rPr>
                      <w:rFonts w:eastAsia="仿宋"/>
                      <w:szCs w:val="21"/>
                    </w:rPr>
                  </w:pPr>
                  <w:r>
                    <w:rPr>
                      <w:rFonts w:eastAsia="仿宋"/>
                      <w:szCs w:val="21"/>
                    </w:rPr>
                    <w:t>优级纯、分析纯、基准试剂</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44</w:t>
                  </w:r>
                </w:p>
              </w:tc>
              <w:tc>
                <w:tcPr>
                  <w:tcW w:w="1134" w:type="dxa"/>
                  <w:vAlign w:val="center"/>
                </w:tcPr>
                <w:p>
                  <w:pPr>
                    <w:jc w:val="center"/>
                    <w:rPr>
                      <w:rFonts w:eastAsia="仿宋"/>
                      <w:szCs w:val="21"/>
                    </w:rPr>
                  </w:pPr>
                  <w:r>
                    <w:rPr>
                      <w:rFonts w:eastAsia="仿宋"/>
                      <w:szCs w:val="21"/>
                    </w:rPr>
                    <w:t>碳酸钾</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45</w:t>
                  </w:r>
                </w:p>
              </w:tc>
              <w:tc>
                <w:tcPr>
                  <w:tcW w:w="1134" w:type="dxa"/>
                  <w:vAlign w:val="center"/>
                </w:tcPr>
                <w:p>
                  <w:pPr>
                    <w:jc w:val="center"/>
                    <w:rPr>
                      <w:rFonts w:eastAsia="仿宋"/>
                      <w:szCs w:val="21"/>
                    </w:rPr>
                  </w:pPr>
                  <w:r>
                    <w:rPr>
                      <w:rFonts w:eastAsia="仿宋"/>
                      <w:szCs w:val="21"/>
                    </w:rPr>
                    <w:t>氯化镁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46</w:t>
                  </w:r>
                </w:p>
              </w:tc>
              <w:tc>
                <w:tcPr>
                  <w:tcW w:w="1134" w:type="dxa"/>
                  <w:vAlign w:val="center"/>
                </w:tcPr>
                <w:p>
                  <w:pPr>
                    <w:jc w:val="center"/>
                    <w:rPr>
                      <w:rFonts w:eastAsia="仿宋"/>
                      <w:szCs w:val="21"/>
                    </w:rPr>
                  </w:pPr>
                  <w:r>
                    <w:rPr>
                      <w:rFonts w:eastAsia="仿宋"/>
                      <w:szCs w:val="21"/>
                    </w:rPr>
                    <w:t>氢氧化钾</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47</w:t>
                  </w:r>
                </w:p>
              </w:tc>
              <w:tc>
                <w:tcPr>
                  <w:tcW w:w="1134" w:type="dxa"/>
                  <w:vAlign w:val="center"/>
                </w:tcPr>
                <w:p>
                  <w:pPr>
                    <w:jc w:val="center"/>
                    <w:rPr>
                      <w:rFonts w:eastAsia="仿宋"/>
                      <w:szCs w:val="21"/>
                    </w:rPr>
                  </w:pPr>
                  <w:r>
                    <w:rPr>
                      <w:rFonts w:eastAsia="仿宋"/>
                      <w:szCs w:val="21"/>
                    </w:rPr>
                    <w:t>硼氢化钾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48</w:t>
                  </w:r>
                </w:p>
              </w:tc>
              <w:tc>
                <w:tcPr>
                  <w:tcW w:w="1134" w:type="dxa"/>
                  <w:vAlign w:val="center"/>
                </w:tcPr>
                <w:p>
                  <w:pPr>
                    <w:jc w:val="center"/>
                    <w:rPr>
                      <w:rFonts w:eastAsia="仿宋"/>
                      <w:szCs w:val="21"/>
                    </w:rPr>
                  </w:pPr>
                  <w:r>
                    <w:rPr>
                      <w:rFonts w:eastAsia="仿宋"/>
                      <w:szCs w:val="21"/>
                    </w:rPr>
                    <w:t>碳酸钙</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49</w:t>
                  </w:r>
                </w:p>
              </w:tc>
              <w:tc>
                <w:tcPr>
                  <w:tcW w:w="1134" w:type="dxa"/>
                  <w:vAlign w:val="center"/>
                </w:tcPr>
                <w:p>
                  <w:pPr>
                    <w:jc w:val="center"/>
                    <w:rPr>
                      <w:rFonts w:eastAsia="仿宋"/>
                      <w:szCs w:val="21"/>
                    </w:rPr>
                  </w:pPr>
                  <w:r>
                    <w:rPr>
                      <w:rFonts w:eastAsia="仿宋"/>
                      <w:szCs w:val="21"/>
                    </w:rPr>
                    <w:t>氧化镁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250g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50</w:t>
                  </w:r>
                </w:p>
              </w:tc>
              <w:tc>
                <w:tcPr>
                  <w:tcW w:w="1134" w:type="dxa"/>
                  <w:vAlign w:val="center"/>
                </w:tcPr>
                <w:p>
                  <w:pPr>
                    <w:jc w:val="center"/>
                    <w:rPr>
                      <w:rFonts w:eastAsia="仿宋"/>
                      <w:szCs w:val="21"/>
                    </w:rPr>
                  </w:pPr>
                  <w:r>
                    <w:rPr>
                      <w:rFonts w:eastAsia="仿宋"/>
                      <w:szCs w:val="21"/>
                    </w:rPr>
                    <w:t>氧化镁</w:t>
                  </w:r>
                </w:p>
              </w:tc>
              <w:tc>
                <w:tcPr>
                  <w:tcW w:w="1600" w:type="dxa"/>
                  <w:vAlign w:val="center"/>
                </w:tcPr>
                <w:p>
                  <w:pPr>
                    <w:jc w:val="center"/>
                    <w:rPr>
                      <w:rFonts w:eastAsia="仿宋"/>
                      <w:szCs w:val="21"/>
                    </w:rPr>
                  </w:pPr>
                  <w:r>
                    <w:rPr>
                      <w:rFonts w:eastAsia="仿宋"/>
                      <w:szCs w:val="21"/>
                    </w:rPr>
                    <w:t>轻质</w:t>
                  </w:r>
                </w:p>
              </w:tc>
              <w:tc>
                <w:tcPr>
                  <w:tcW w:w="938" w:type="dxa"/>
                  <w:vAlign w:val="center"/>
                </w:tcPr>
                <w:p>
                  <w:pPr>
                    <w:jc w:val="center"/>
                    <w:rPr>
                      <w:rFonts w:eastAsia="仿宋"/>
                      <w:szCs w:val="21"/>
                    </w:rPr>
                  </w:pPr>
                  <w:r>
                    <w:rPr>
                      <w:rFonts w:eastAsia="仿宋"/>
                      <w:szCs w:val="21"/>
                    </w:rPr>
                    <w:t>3000g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51</w:t>
                  </w:r>
                </w:p>
              </w:tc>
              <w:tc>
                <w:tcPr>
                  <w:tcW w:w="1134" w:type="dxa"/>
                  <w:vAlign w:val="center"/>
                </w:tcPr>
                <w:p>
                  <w:pPr>
                    <w:jc w:val="center"/>
                    <w:rPr>
                      <w:rFonts w:eastAsia="仿宋"/>
                      <w:szCs w:val="21"/>
                    </w:rPr>
                  </w:pPr>
                  <w:r>
                    <w:rPr>
                      <w:rFonts w:eastAsia="仿宋"/>
                      <w:szCs w:val="21"/>
                    </w:rPr>
                    <w:t>葡萄糖</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52</w:t>
                  </w:r>
                </w:p>
              </w:tc>
              <w:tc>
                <w:tcPr>
                  <w:tcW w:w="1134" w:type="dxa"/>
                  <w:vAlign w:val="center"/>
                </w:tcPr>
                <w:p>
                  <w:pPr>
                    <w:jc w:val="center"/>
                    <w:rPr>
                      <w:rFonts w:eastAsia="仿宋"/>
                      <w:szCs w:val="21"/>
                    </w:rPr>
                  </w:pPr>
                  <w:r>
                    <w:rPr>
                      <w:rFonts w:eastAsia="仿宋"/>
                      <w:szCs w:val="21"/>
                    </w:rPr>
                    <w:t>苯酚</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250g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53</w:t>
                  </w:r>
                </w:p>
              </w:tc>
              <w:tc>
                <w:tcPr>
                  <w:tcW w:w="1134" w:type="dxa"/>
                  <w:vAlign w:val="center"/>
                </w:tcPr>
                <w:p>
                  <w:pPr>
                    <w:jc w:val="center"/>
                    <w:rPr>
                      <w:rFonts w:eastAsia="仿宋"/>
                      <w:szCs w:val="21"/>
                    </w:rPr>
                  </w:pPr>
                  <w:r>
                    <w:rPr>
                      <w:rFonts w:eastAsia="仿宋"/>
                      <w:szCs w:val="21"/>
                    </w:rPr>
                    <w:t>碘化钾</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54</w:t>
                  </w:r>
                </w:p>
              </w:tc>
              <w:tc>
                <w:tcPr>
                  <w:tcW w:w="1134" w:type="dxa"/>
                  <w:vAlign w:val="center"/>
                </w:tcPr>
                <w:p>
                  <w:pPr>
                    <w:jc w:val="center"/>
                    <w:rPr>
                      <w:rFonts w:eastAsia="仿宋"/>
                      <w:szCs w:val="21"/>
                    </w:rPr>
                  </w:pPr>
                  <w:r>
                    <w:rPr>
                      <w:rFonts w:eastAsia="仿宋"/>
                      <w:szCs w:val="21"/>
                    </w:rPr>
                    <w:t>可溶性淀粉</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55</w:t>
                  </w:r>
                </w:p>
              </w:tc>
              <w:tc>
                <w:tcPr>
                  <w:tcW w:w="1134" w:type="dxa"/>
                  <w:vAlign w:val="center"/>
                </w:tcPr>
                <w:p>
                  <w:pPr>
                    <w:jc w:val="center"/>
                    <w:rPr>
                      <w:rFonts w:eastAsia="仿宋"/>
                      <w:szCs w:val="21"/>
                    </w:rPr>
                  </w:pPr>
                  <w:r>
                    <w:rPr>
                      <w:rFonts w:eastAsia="仿宋"/>
                      <w:szCs w:val="21"/>
                    </w:rPr>
                    <w:t>七水硫酸镁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56</w:t>
                  </w:r>
                </w:p>
              </w:tc>
              <w:tc>
                <w:tcPr>
                  <w:tcW w:w="1134" w:type="dxa"/>
                  <w:vAlign w:val="center"/>
                </w:tcPr>
                <w:p>
                  <w:pPr>
                    <w:jc w:val="center"/>
                    <w:rPr>
                      <w:rFonts w:eastAsia="仿宋"/>
                      <w:szCs w:val="21"/>
                    </w:rPr>
                  </w:pPr>
                  <w:r>
                    <w:rPr>
                      <w:rFonts w:eastAsia="仿宋"/>
                      <w:szCs w:val="21"/>
                    </w:rPr>
                    <w:t>硫酸镁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57</w:t>
                  </w:r>
                </w:p>
              </w:tc>
              <w:tc>
                <w:tcPr>
                  <w:tcW w:w="1134" w:type="dxa"/>
                  <w:vAlign w:val="center"/>
                </w:tcPr>
                <w:p>
                  <w:pPr>
                    <w:jc w:val="center"/>
                    <w:rPr>
                      <w:rFonts w:eastAsia="仿宋"/>
                      <w:szCs w:val="21"/>
                    </w:rPr>
                  </w:pPr>
                  <w:r>
                    <w:rPr>
                      <w:rFonts w:eastAsia="仿宋"/>
                      <w:szCs w:val="21"/>
                    </w:rPr>
                    <w:t>七水硫酸锌</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58</w:t>
                  </w:r>
                </w:p>
              </w:tc>
              <w:tc>
                <w:tcPr>
                  <w:tcW w:w="1134" w:type="dxa"/>
                  <w:vAlign w:val="center"/>
                </w:tcPr>
                <w:p>
                  <w:pPr>
                    <w:jc w:val="center"/>
                    <w:rPr>
                      <w:rFonts w:eastAsia="仿宋"/>
                      <w:szCs w:val="21"/>
                    </w:rPr>
                  </w:pPr>
                  <w:r>
                    <w:rPr>
                      <w:rFonts w:eastAsia="仿宋"/>
                      <w:szCs w:val="21"/>
                    </w:rPr>
                    <w:t>硫酸锌</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59</w:t>
                  </w:r>
                </w:p>
              </w:tc>
              <w:tc>
                <w:tcPr>
                  <w:tcW w:w="1134" w:type="dxa"/>
                  <w:vAlign w:val="center"/>
                </w:tcPr>
                <w:p>
                  <w:pPr>
                    <w:jc w:val="center"/>
                    <w:rPr>
                      <w:rFonts w:eastAsia="仿宋"/>
                      <w:szCs w:val="21"/>
                    </w:rPr>
                  </w:pPr>
                  <w:r>
                    <w:rPr>
                      <w:rFonts w:eastAsia="仿宋"/>
                      <w:szCs w:val="21"/>
                    </w:rPr>
                    <w:t>硝酸钠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60</w:t>
                  </w:r>
                </w:p>
              </w:tc>
              <w:tc>
                <w:tcPr>
                  <w:tcW w:w="1134" w:type="dxa"/>
                  <w:vAlign w:val="center"/>
                </w:tcPr>
                <w:p>
                  <w:pPr>
                    <w:jc w:val="center"/>
                    <w:rPr>
                      <w:rFonts w:eastAsia="仿宋"/>
                      <w:szCs w:val="21"/>
                    </w:rPr>
                  </w:pPr>
                  <w:r>
                    <w:rPr>
                      <w:rFonts w:eastAsia="仿宋"/>
                      <w:szCs w:val="21"/>
                    </w:rPr>
                    <w:t>亚硝酸钠</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61</w:t>
                  </w:r>
                </w:p>
              </w:tc>
              <w:tc>
                <w:tcPr>
                  <w:tcW w:w="1134" w:type="dxa"/>
                  <w:vAlign w:val="center"/>
                </w:tcPr>
                <w:p>
                  <w:pPr>
                    <w:jc w:val="center"/>
                    <w:rPr>
                      <w:rFonts w:eastAsia="仿宋"/>
                      <w:szCs w:val="21"/>
                    </w:rPr>
                  </w:pPr>
                  <w:r>
                    <w:rPr>
                      <w:rFonts w:eastAsia="仿宋"/>
                      <w:szCs w:val="21"/>
                    </w:rPr>
                    <w:t>碘</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62</w:t>
                  </w:r>
                </w:p>
              </w:tc>
              <w:tc>
                <w:tcPr>
                  <w:tcW w:w="1134" w:type="dxa"/>
                  <w:vAlign w:val="center"/>
                </w:tcPr>
                <w:p>
                  <w:pPr>
                    <w:jc w:val="center"/>
                    <w:rPr>
                      <w:rFonts w:eastAsia="仿宋"/>
                      <w:szCs w:val="21"/>
                    </w:rPr>
                  </w:pPr>
                  <w:r>
                    <w:rPr>
                      <w:rFonts w:eastAsia="仿宋"/>
                      <w:szCs w:val="21"/>
                    </w:rPr>
                    <w:t>碘化钾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63</w:t>
                  </w:r>
                </w:p>
              </w:tc>
              <w:tc>
                <w:tcPr>
                  <w:tcW w:w="1134" w:type="dxa"/>
                  <w:vAlign w:val="center"/>
                </w:tcPr>
                <w:p>
                  <w:pPr>
                    <w:jc w:val="center"/>
                    <w:rPr>
                      <w:rFonts w:eastAsia="仿宋"/>
                      <w:szCs w:val="21"/>
                    </w:rPr>
                  </w:pPr>
                  <w:r>
                    <w:rPr>
                      <w:rFonts w:eastAsia="仿宋"/>
                      <w:szCs w:val="21"/>
                    </w:rPr>
                    <w:t>无水亚硫酸钠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64</w:t>
                  </w:r>
                </w:p>
              </w:tc>
              <w:tc>
                <w:tcPr>
                  <w:tcW w:w="1134" w:type="dxa"/>
                  <w:vAlign w:val="center"/>
                </w:tcPr>
                <w:p>
                  <w:pPr>
                    <w:jc w:val="center"/>
                    <w:rPr>
                      <w:rFonts w:eastAsia="仿宋"/>
                      <w:szCs w:val="21"/>
                    </w:rPr>
                  </w:pPr>
                  <w:r>
                    <w:rPr>
                      <w:rFonts w:eastAsia="仿宋"/>
                      <w:szCs w:val="21"/>
                    </w:rPr>
                    <w:t>亚硫酸钠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65</w:t>
                  </w:r>
                </w:p>
              </w:tc>
              <w:tc>
                <w:tcPr>
                  <w:tcW w:w="1134" w:type="dxa"/>
                  <w:vAlign w:val="center"/>
                </w:tcPr>
                <w:p>
                  <w:pPr>
                    <w:jc w:val="center"/>
                    <w:rPr>
                      <w:rFonts w:eastAsia="仿宋"/>
                      <w:szCs w:val="21"/>
                    </w:rPr>
                  </w:pPr>
                  <w:r>
                    <w:rPr>
                      <w:rFonts w:eastAsia="仿宋"/>
                      <w:szCs w:val="21"/>
                    </w:rPr>
                    <w:t>高锰酸钾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66</w:t>
                  </w:r>
                </w:p>
              </w:tc>
              <w:tc>
                <w:tcPr>
                  <w:tcW w:w="1134" w:type="dxa"/>
                  <w:vAlign w:val="center"/>
                </w:tcPr>
                <w:p>
                  <w:pPr>
                    <w:jc w:val="center"/>
                    <w:rPr>
                      <w:rFonts w:eastAsia="仿宋"/>
                      <w:szCs w:val="21"/>
                    </w:rPr>
                  </w:pPr>
                  <w:r>
                    <w:rPr>
                      <w:rFonts w:eastAsia="仿宋"/>
                      <w:szCs w:val="21"/>
                    </w:rPr>
                    <w:t>氯化钾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67</w:t>
                  </w:r>
                </w:p>
              </w:tc>
              <w:tc>
                <w:tcPr>
                  <w:tcW w:w="1134" w:type="dxa"/>
                  <w:vAlign w:val="center"/>
                </w:tcPr>
                <w:p>
                  <w:pPr>
                    <w:jc w:val="center"/>
                    <w:rPr>
                      <w:rFonts w:eastAsia="仿宋"/>
                      <w:szCs w:val="21"/>
                    </w:rPr>
                  </w:pPr>
                  <w:r>
                    <w:rPr>
                      <w:rFonts w:eastAsia="仿宋"/>
                      <w:szCs w:val="21"/>
                    </w:rPr>
                    <w:t>硝酸钾</w:t>
                  </w:r>
                </w:p>
              </w:tc>
              <w:tc>
                <w:tcPr>
                  <w:tcW w:w="1600" w:type="dxa"/>
                  <w:vAlign w:val="center"/>
                </w:tcPr>
                <w:p>
                  <w:pPr>
                    <w:jc w:val="center"/>
                    <w:rPr>
                      <w:rFonts w:eastAsia="仿宋"/>
                      <w:szCs w:val="21"/>
                    </w:rPr>
                  </w:pPr>
                  <w:r>
                    <w:rPr>
                      <w:rFonts w:eastAsia="仿宋"/>
                      <w:szCs w:val="21"/>
                    </w:rPr>
                    <w:t>分析纯、优级纯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68</w:t>
                  </w:r>
                </w:p>
              </w:tc>
              <w:tc>
                <w:tcPr>
                  <w:tcW w:w="1134" w:type="dxa"/>
                  <w:vAlign w:val="center"/>
                </w:tcPr>
                <w:p>
                  <w:pPr>
                    <w:jc w:val="center"/>
                    <w:rPr>
                      <w:rFonts w:eastAsia="仿宋"/>
                      <w:szCs w:val="21"/>
                    </w:rPr>
                  </w:pPr>
                  <w:r>
                    <w:rPr>
                      <w:rFonts w:eastAsia="仿宋"/>
                      <w:szCs w:val="21"/>
                    </w:rPr>
                    <w:t>尿素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69</w:t>
                  </w:r>
                </w:p>
              </w:tc>
              <w:tc>
                <w:tcPr>
                  <w:tcW w:w="1134" w:type="dxa"/>
                  <w:vAlign w:val="center"/>
                </w:tcPr>
                <w:p>
                  <w:pPr>
                    <w:jc w:val="center"/>
                    <w:rPr>
                      <w:rFonts w:eastAsia="仿宋"/>
                      <w:szCs w:val="21"/>
                    </w:rPr>
                  </w:pPr>
                  <w:r>
                    <w:rPr>
                      <w:rFonts w:eastAsia="仿宋"/>
                      <w:szCs w:val="21"/>
                    </w:rPr>
                    <w:t>硼酸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70</w:t>
                  </w:r>
                </w:p>
              </w:tc>
              <w:tc>
                <w:tcPr>
                  <w:tcW w:w="1134" w:type="dxa"/>
                  <w:vAlign w:val="center"/>
                </w:tcPr>
                <w:p>
                  <w:pPr>
                    <w:jc w:val="center"/>
                    <w:rPr>
                      <w:rFonts w:eastAsia="仿宋"/>
                      <w:szCs w:val="21"/>
                    </w:rPr>
                  </w:pPr>
                  <w:r>
                    <w:rPr>
                      <w:rFonts w:eastAsia="仿宋"/>
                      <w:szCs w:val="21"/>
                    </w:rPr>
                    <w:t>铜粉</w:t>
                  </w:r>
                </w:p>
              </w:tc>
              <w:tc>
                <w:tcPr>
                  <w:tcW w:w="1600" w:type="dxa"/>
                  <w:vAlign w:val="center"/>
                </w:tcPr>
                <w:p>
                  <w:pPr>
                    <w:jc w:val="center"/>
                    <w:rPr>
                      <w:rFonts w:eastAsia="仿宋"/>
                      <w:szCs w:val="21"/>
                    </w:rPr>
                  </w:pPr>
                  <w:r>
                    <w:rPr>
                      <w:rFonts w:eastAsia="仿宋"/>
                      <w:szCs w:val="21"/>
                    </w:rPr>
                    <w:t>纯度为95%</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71</w:t>
                  </w:r>
                </w:p>
              </w:tc>
              <w:tc>
                <w:tcPr>
                  <w:tcW w:w="1134" w:type="dxa"/>
                  <w:vAlign w:val="center"/>
                </w:tcPr>
                <w:p>
                  <w:pPr>
                    <w:jc w:val="center"/>
                    <w:rPr>
                      <w:rFonts w:eastAsia="仿宋"/>
                      <w:szCs w:val="21"/>
                    </w:rPr>
                  </w:pPr>
                  <w:r>
                    <w:rPr>
                      <w:rFonts w:eastAsia="仿宋"/>
                      <w:szCs w:val="21"/>
                    </w:rPr>
                    <w:t>硅酸镁</w:t>
                  </w:r>
                </w:p>
              </w:tc>
              <w:tc>
                <w:tcPr>
                  <w:tcW w:w="1600" w:type="dxa"/>
                  <w:vAlign w:val="center"/>
                </w:tcPr>
                <w:p>
                  <w:pPr>
                    <w:jc w:val="center"/>
                    <w:rPr>
                      <w:rFonts w:eastAsia="仿宋"/>
                      <w:szCs w:val="21"/>
                    </w:rPr>
                  </w:pPr>
                  <w:r>
                    <w:rPr>
                      <w:rFonts w:eastAsia="仿宋"/>
                      <w:szCs w:val="21"/>
                    </w:rPr>
                    <w:t>100g-60目</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6</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72</w:t>
                  </w:r>
                </w:p>
              </w:tc>
              <w:tc>
                <w:tcPr>
                  <w:tcW w:w="1134" w:type="dxa"/>
                  <w:vAlign w:val="center"/>
                </w:tcPr>
                <w:p>
                  <w:pPr>
                    <w:jc w:val="center"/>
                    <w:rPr>
                      <w:rFonts w:eastAsia="仿宋"/>
                      <w:szCs w:val="21"/>
                    </w:rPr>
                  </w:pPr>
                  <w:r>
                    <w:rPr>
                      <w:rFonts w:eastAsia="仿宋"/>
                      <w:szCs w:val="21"/>
                    </w:rPr>
                    <w:t>活性碳粉</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1kg</w:t>
                  </w:r>
                </w:p>
              </w:tc>
              <w:tc>
                <w:tcPr>
                  <w:tcW w:w="925" w:type="dxa"/>
                  <w:vAlign w:val="center"/>
                </w:tcPr>
                <w:p>
                  <w:pPr>
                    <w:jc w:val="center"/>
                    <w:rPr>
                      <w:rFonts w:eastAsia="仿宋"/>
                      <w:szCs w:val="21"/>
                    </w:rPr>
                  </w:pPr>
                  <w:r>
                    <w:rPr>
                      <w:rFonts w:eastAsia="仿宋"/>
                      <w:szCs w:val="21"/>
                    </w:rPr>
                    <w:t>50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73</w:t>
                  </w:r>
                </w:p>
              </w:tc>
              <w:tc>
                <w:tcPr>
                  <w:tcW w:w="1134" w:type="dxa"/>
                  <w:vAlign w:val="center"/>
                </w:tcPr>
                <w:p>
                  <w:pPr>
                    <w:jc w:val="center"/>
                    <w:rPr>
                      <w:rFonts w:eastAsia="仿宋"/>
                      <w:szCs w:val="21"/>
                    </w:rPr>
                  </w:pPr>
                  <w:r>
                    <w:rPr>
                      <w:rFonts w:eastAsia="仿宋"/>
                      <w:szCs w:val="21"/>
                    </w:rPr>
                    <w:t>凡士林</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74</w:t>
                  </w:r>
                </w:p>
              </w:tc>
              <w:tc>
                <w:tcPr>
                  <w:tcW w:w="1134" w:type="dxa"/>
                  <w:vAlign w:val="center"/>
                </w:tcPr>
                <w:p>
                  <w:pPr>
                    <w:jc w:val="center"/>
                    <w:rPr>
                      <w:rFonts w:eastAsia="仿宋"/>
                      <w:szCs w:val="21"/>
                    </w:rPr>
                  </w:pPr>
                  <w:r>
                    <w:rPr>
                      <w:rFonts w:eastAsia="仿宋"/>
                      <w:szCs w:val="21"/>
                    </w:rPr>
                    <w:t>硅胶</w:t>
                  </w:r>
                </w:p>
              </w:tc>
              <w:tc>
                <w:tcPr>
                  <w:tcW w:w="1600" w:type="dxa"/>
                  <w:vAlign w:val="center"/>
                </w:tcPr>
                <w:p>
                  <w:pPr>
                    <w:jc w:val="center"/>
                    <w:rPr>
                      <w:rFonts w:eastAsia="仿宋"/>
                      <w:szCs w:val="21"/>
                    </w:rPr>
                  </w:pPr>
                  <w:r>
                    <w:rPr>
                      <w:rFonts w:eastAsia="仿宋"/>
                      <w:szCs w:val="21"/>
                    </w:rPr>
                    <w:t>/</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100</w:t>
                  </w:r>
                </w:p>
              </w:tc>
              <w:tc>
                <w:tcPr>
                  <w:tcW w:w="975" w:type="dxa"/>
                  <w:vAlign w:val="center"/>
                </w:tcPr>
                <w:p>
                  <w:pPr>
                    <w:jc w:val="center"/>
                    <w:rPr>
                      <w:rFonts w:eastAsia="仿宋"/>
                      <w:szCs w:val="21"/>
                    </w:rPr>
                  </w:pPr>
                  <w:r>
                    <w:rPr>
                      <w:rFonts w:eastAsia="仿宋"/>
                      <w:szCs w:val="21"/>
                    </w:rPr>
                    <w:t>10</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75</w:t>
                  </w:r>
                </w:p>
              </w:tc>
              <w:tc>
                <w:tcPr>
                  <w:tcW w:w="1134" w:type="dxa"/>
                  <w:vAlign w:val="center"/>
                </w:tcPr>
                <w:p>
                  <w:pPr>
                    <w:jc w:val="center"/>
                    <w:rPr>
                      <w:rFonts w:eastAsia="仿宋"/>
                      <w:szCs w:val="21"/>
                    </w:rPr>
                  </w:pPr>
                  <w:r>
                    <w:rPr>
                      <w:rFonts w:eastAsia="仿宋"/>
                      <w:szCs w:val="21"/>
                    </w:rPr>
                    <w:t>磷酸氢二钾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34" w:type="dxa"/>
                  <w:vAlign w:val="center"/>
                </w:tcPr>
                <w:p>
                  <w:pPr>
                    <w:jc w:val="center"/>
                    <w:rPr>
                      <w:rFonts w:eastAsia="仿宋"/>
                      <w:szCs w:val="21"/>
                    </w:rPr>
                  </w:pPr>
                  <w:r>
                    <w:rPr>
                      <w:rFonts w:eastAsia="仿宋"/>
                      <w:szCs w:val="21"/>
                    </w:rPr>
                    <w:t>76</w:t>
                  </w:r>
                </w:p>
              </w:tc>
              <w:tc>
                <w:tcPr>
                  <w:tcW w:w="1134" w:type="dxa"/>
                  <w:vAlign w:val="center"/>
                </w:tcPr>
                <w:p>
                  <w:pPr>
                    <w:jc w:val="center"/>
                    <w:rPr>
                      <w:rFonts w:eastAsia="仿宋"/>
                      <w:szCs w:val="21"/>
                    </w:rPr>
                  </w:pPr>
                  <w:r>
                    <w:rPr>
                      <w:rFonts w:eastAsia="仿宋"/>
                      <w:szCs w:val="21"/>
                    </w:rPr>
                    <w:t>磷酸二氢钾</w:t>
                  </w:r>
                </w:p>
              </w:tc>
              <w:tc>
                <w:tcPr>
                  <w:tcW w:w="1600" w:type="dxa"/>
                  <w:vAlign w:val="center"/>
                </w:tcPr>
                <w:p>
                  <w:pPr>
                    <w:jc w:val="center"/>
                    <w:rPr>
                      <w:rFonts w:eastAsia="仿宋"/>
                      <w:szCs w:val="21"/>
                    </w:rPr>
                  </w:pPr>
                  <w:r>
                    <w:rPr>
                      <w:rFonts w:eastAsia="仿宋"/>
                      <w:szCs w:val="21"/>
                    </w:rPr>
                    <w:t>无水、分析纯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77</w:t>
                  </w:r>
                </w:p>
              </w:tc>
              <w:tc>
                <w:tcPr>
                  <w:tcW w:w="1134" w:type="dxa"/>
                  <w:vAlign w:val="center"/>
                </w:tcPr>
                <w:p>
                  <w:pPr>
                    <w:jc w:val="center"/>
                    <w:rPr>
                      <w:rFonts w:eastAsia="仿宋"/>
                      <w:szCs w:val="21"/>
                    </w:rPr>
                  </w:pPr>
                  <w:r>
                    <w:rPr>
                      <w:rFonts w:eastAsia="仿宋"/>
                      <w:szCs w:val="21"/>
                    </w:rPr>
                    <w:t>磷酸氢二铵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78</w:t>
                  </w:r>
                </w:p>
              </w:tc>
              <w:tc>
                <w:tcPr>
                  <w:tcW w:w="1134" w:type="dxa"/>
                  <w:vAlign w:val="center"/>
                </w:tcPr>
                <w:p>
                  <w:pPr>
                    <w:jc w:val="center"/>
                    <w:rPr>
                      <w:rFonts w:eastAsia="仿宋"/>
                      <w:szCs w:val="21"/>
                    </w:rPr>
                  </w:pPr>
                  <w:r>
                    <w:rPr>
                      <w:rFonts w:eastAsia="仿宋"/>
                      <w:szCs w:val="21"/>
                    </w:rPr>
                    <w:t>硫脲</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79</w:t>
                  </w:r>
                </w:p>
              </w:tc>
              <w:tc>
                <w:tcPr>
                  <w:tcW w:w="1134" w:type="dxa"/>
                  <w:vAlign w:val="center"/>
                </w:tcPr>
                <w:p>
                  <w:pPr>
                    <w:jc w:val="center"/>
                    <w:rPr>
                      <w:rFonts w:eastAsia="仿宋"/>
                      <w:szCs w:val="21"/>
                    </w:rPr>
                  </w:pPr>
                  <w:r>
                    <w:rPr>
                      <w:rFonts w:eastAsia="仿宋"/>
                      <w:szCs w:val="21"/>
                    </w:rPr>
                    <w:t>丙烯基硫脲</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80</w:t>
                  </w:r>
                </w:p>
              </w:tc>
              <w:tc>
                <w:tcPr>
                  <w:tcW w:w="1134" w:type="dxa"/>
                  <w:vAlign w:val="center"/>
                </w:tcPr>
                <w:p>
                  <w:pPr>
                    <w:jc w:val="center"/>
                    <w:rPr>
                      <w:rFonts w:eastAsia="仿宋"/>
                      <w:szCs w:val="21"/>
                    </w:rPr>
                  </w:pPr>
                  <w:r>
                    <w:rPr>
                      <w:rFonts w:eastAsia="仿宋"/>
                      <w:szCs w:val="21"/>
                    </w:rPr>
                    <w:t>三氧化二砷</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81</w:t>
                  </w:r>
                </w:p>
              </w:tc>
              <w:tc>
                <w:tcPr>
                  <w:tcW w:w="1134" w:type="dxa"/>
                  <w:vAlign w:val="center"/>
                </w:tcPr>
                <w:p>
                  <w:pPr>
                    <w:jc w:val="center"/>
                    <w:rPr>
                      <w:rFonts w:eastAsia="仿宋"/>
                      <w:szCs w:val="21"/>
                    </w:rPr>
                  </w:pPr>
                  <w:r>
                    <w:rPr>
                      <w:rFonts w:eastAsia="仿宋"/>
                      <w:szCs w:val="21"/>
                    </w:rPr>
                    <w:t>亚砷酸钠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82</w:t>
                  </w:r>
                </w:p>
              </w:tc>
              <w:tc>
                <w:tcPr>
                  <w:tcW w:w="1134" w:type="dxa"/>
                  <w:vAlign w:val="center"/>
                </w:tcPr>
                <w:p>
                  <w:pPr>
                    <w:jc w:val="center"/>
                    <w:rPr>
                      <w:rFonts w:eastAsia="仿宋"/>
                      <w:szCs w:val="21"/>
                    </w:rPr>
                  </w:pPr>
                  <w:r>
                    <w:rPr>
                      <w:rFonts w:eastAsia="仿宋"/>
                      <w:szCs w:val="21"/>
                    </w:rPr>
                    <w:t>氧化镧</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83</w:t>
                  </w:r>
                </w:p>
              </w:tc>
              <w:tc>
                <w:tcPr>
                  <w:tcW w:w="1134" w:type="dxa"/>
                  <w:vAlign w:val="center"/>
                </w:tcPr>
                <w:p>
                  <w:pPr>
                    <w:jc w:val="center"/>
                    <w:rPr>
                      <w:rFonts w:eastAsia="仿宋"/>
                      <w:szCs w:val="21"/>
                    </w:rPr>
                  </w:pPr>
                  <w:r>
                    <w:rPr>
                      <w:rFonts w:eastAsia="仿宋"/>
                      <w:szCs w:val="21"/>
                    </w:rPr>
                    <w:t>柠檬酸钠</w:t>
                  </w:r>
                </w:p>
              </w:tc>
              <w:tc>
                <w:tcPr>
                  <w:tcW w:w="1600" w:type="dxa"/>
                  <w:vAlign w:val="center"/>
                </w:tcPr>
                <w:p>
                  <w:pPr>
                    <w:jc w:val="center"/>
                    <w:rPr>
                      <w:rFonts w:eastAsia="仿宋"/>
                      <w:szCs w:val="21"/>
                    </w:rPr>
                  </w:pPr>
                  <w:r>
                    <w:rPr>
                      <w:rFonts w:eastAsia="仿宋"/>
                      <w:szCs w:val="21"/>
                    </w:rPr>
                    <w:t>二水、分析纯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84</w:t>
                  </w:r>
                </w:p>
              </w:tc>
              <w:tc>
                <w:tcPr>
                  <w:tcW w:w="1134" w:type="dxa"/>
                  <w:vAlign w:val="center"/>
                </w:tcPr>
                <w:p>
                  <w:pPr>
                    <w:jc w:val="center"/>
                    <w:rPr>
                      <w:rFonts w:eastAsia="仿宋"/>
                      <w:szCs w:val="21"/>
                    </w:rPr>
                  </w:pPr>
                  <w:r>
                    <w:rPr>
                      <w:rFonts w:eastAsia="仿宋"/>
                      <w:szCs w:val="21"/>
                    </w:rPr>
                    <w:t>硫酸铝钾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85</w:t>
                  </w:r>
                </w:p>
              </w:tc>
              <w:tc>
                <w:tcPr>
                  <w:tcW w:w="1134" w:type="dxa"/>
                  <w:vAlign w:val="center"/>
                </w:tcPr>
                <w:p>
                  <w:pPr>
                    <w:jc w:val="center"/>
                    <w:rPr>
                      <w:rFonts w:eastAsia="仿宋"/>
                      <w:szCs w:val="21"/>
                    </w:rPr>
                  </w:pPr>
                  <w:r>
                    <w:rPr>
                      <w:rFonts w:eastAsia="仿宋"/>
                      <w:szCs w:val="21"/>
                    </w:rPr>
                    <w:t>硫酸氢钾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86</w:t>
                  </w:r>
                </w:p>
              </w:tc>
              <w:tc>
                <w:tcPr>
                  <w:tcW w:w="1134" w:type="dxa"/>
                  <w:vAlign w:val="center"/>
                </w:tcPr>
                <w:p>
                  <w:pPr>
                    <w:jc w:val="center"/>
                    <w:rPr>
                      <w:rFonts w:eastAsia="仿宋"/>
                      <w:szCs w:val="21"/>
                    </w:rPr>
                  </w:pPr>
                  <w:r>
                    <w:rPr>
                      <w:rFonts w:eastAsia="仿宋"/>
                      <w:szCs w:val="21"/>
                    </w:rPr>
                    <w:t>硫酸钾</w:t>
                  </w:r>
                </w:p>
              </w:tc>
              <w:tc>
                <w:tcPr>
                  <w:tcW w:w="1600" w:type="dxa"/>
                  <w:vAlign w:val="center"/>
                </w:tcPr>
                <w:p>
                  <w:pPr>
                    <w:jc w:val="center"/>
                    <w:rPr>
                      <w:rFonts w:eastAsia="仿宋"/>
                      <w:szCs w:val="21"/>
                    </w:rPr>
                  </w:pPr>
                  <w:r>
                    <w:rPr>
                      <w:rFonts w:eastAsia="仿宋"/>
                      <w:szCs w:val="21"/>
                    </w:rPr>
                    <w:t>基准试</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87</w:t>
                  </w:r>
                </w:p>
              </w:tc>
              <w:tc>
                <w:tcPr>
                  <w:tcW w:w="1134" w:type="dxa"/>
                  <w:vAlign w:val="center"/>
                </w:tcPr>
                <w:p>
                  <w:pPr>
                    <w:jc w:val="center"/>
                    <w:rPr>
                      <w:rFonts w:eastAsia="仿宋"/>
                      <w:szCs w:val="21"/>
                    </w:rPr>
                  </w:pPr>
                  <w:r>
                    <w:rPr>
                      <w:rFonts w:eastAsia="仿宋"/>
                      <w:szCs w:val="21"/>
                    </w:rPr>
                    <w:t>过硫酸钾</w:t>
                  </w:r>
                </w:p>
              </w:tc>
              <w:tc>
                <w:tcPr>
                  <w:tcW w:w="1600" w:type="dxa"/>
                  <w:vAlign w:val="center"/>
                </w:tcPr>
                <w:p>
                  <w:pPr>
                    <w:jc w:val="center"/>
                    <w:rPr>
                      <w:rFonts w:eastAsia="仿宋"/>
                      <w:szCs w:val="21"/>
                    </w:rPr>
                  </w:pPr>
                  <w:r>
                    <w:rPr>
                      <w:rFonts w:eastAsia="仿宋"/>
                      <w:szCs w:val="21"/>
                    </w:rPr>
                    <w:t>含氮量小于0.0005%</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88</w:t>
                  </w:r>
                </w:p>
              </w:tc>
              <w:tc>
                <w:tcPr>
                  <w:tcW w:w="1134" w:type="dxa"/>
                  <w:vAlign w:val="center"/>
                </w:tcPr>
                <w:p>
                  <w:pPr>
                    <w:jc w:val="center"/>
                    <w:rPr>
                      <w:rFonts w:eastAsia="仿宋"/>
                      <w:szCs w:val="21"/>
                    </w:rPr>
                  </w:pPr>
                  <w:r>
                    <w:rPr>
                      <w:rFonts w:eastAsia="仿宋"/>
                      <w:szCs w:val="21"/>
                    </w:rPr>
                    <w:t>硫酸铁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89</w:t>
                  </w:r>
                </w:p>
              </w:tc>
              <w:tc>
                <w:tcPr>
                  <w:tcW w:w="1134" w:type="dxa"/>
                  <w:vAlign w:val="center"/>
                </w:tcPr>
                <w:p>
                  <w:pPr>
                    <w:jc w:val="center"/>
                    <w:rPr>
                      <w:rFonts w:eastAsia="仿宋"/>
                      <w:szCs w:val="21"/>
                    </w:rPr>
                  </w:pPr>
                  <w:r>
                    <w:rPr>
                      <w:rFonts w:eastAsia="仿宋"/>
                      <w:szCs w:val="21"/>
                    </w:rPr>
                    <w:t>硫酸铁铵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90</w:t>
                  </w:r>
                </w:p>
              </w:tc>
              <w:tc>
                <w:tcPr>
                  <w:tcW w:w="1134" w:type="dxa"/>
                  <w:vAlign w:val="center"/>
                </w:tcPr>
                <w:p>
                  <w:pPr>
                    <w:jc w:val="center"/>
                    <w:rPr>
                      <w:rFonts w:eastAsia="仿宋"/>
                      <w:szCs w:val="21"/>
                    </w:rPr>
                  </w:pPr>
                  <w:r>
                    <w:rPr>
                      <w:rFonts w:eastAsia="仿宋"/>
                      <w:szCs w:val="21"/>
                    </w:rPr>
                    <w:t>七水硫酸亚铁铵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91</w:t>
                  </w:r>
                </w:p>
              </w:tc>
              <w:tc>
                <w:tcPr>
                  <w:tcW w:w="1134" w:type="dxa"/>
                  <w:vAlign w:val="center"/>
                </w:tcPr>
                <w:p>
                  <w:pPr>
                    <w:jc w:val="center"/>
                    <w:rPr>
                      <w:rFonts w:eastAsia="仿宋"/>
                      <w:szCs w:val="21"/>
                    </w:rPr>
                  </w:pPr>
                  <w:r>
                    <w:rPr>
                      <w:rFonts w:eastAsia="仿宋"/>
                      <w:szCs w:val="21"/>
                    </w:rPr>
                    <w:t>硫酸亚铁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92</w:t>
                  </w:r>
                </w:p>
              </w:tc>
              <w:tc>
                <w:tcPr>
                  <w:tcW w:w="1134" w:type="dxa"/>
                  <w:vAlign w:val="center"/>
                </w:tcPr>
                <w:p>
                  <w:pPr>
                    <w:jc w:val="center"/>
                    <w:rPr>
                      <w:rFonts w:eastAsia="仿宋"/>
                      <w:szCs w:val="21"/>
                    </w:rPr>
                  </w:pPr>
                  <w:r>
                    <w:rPr>
                      <w:rFonts w:eastAsia="仿宋"/>
                      <w:szCs w:val="21"/>
                    </w:rPr>
                    <w:t>硫酸银</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93</w:t>
                  </w:r>
                </w:p>
              </w:tc>
              <w:tc>
                <w:tcPr>
                  <w:tcW w:w="1134" w:type="dxa"/>
                  <w:vAlign w:val="center"/>
                </w:tcPr>
                <w:p>
                  <w:pPr>
                    <w:jc w:val="center"/>
                    <w:rPr>
                      <w:rFonts w:eastAsia="仿宋"/>
                      <w:szCs w:val="21"/>
                    </w:rPr>
                  </w:pPr>
                  <w:r>
                    <w:rPr>
                      <w:rFonts w:eastAsia="仿宋"/>
                      <w:szCs w:val="21"/>
                    </w:rPr>
                    <w:t>八水硫酸铬</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94</w:t>
                  </w:r>
                </w:p>
              </w:tc>
              <w:tc>
                <w:tcPr>
                  <w:tcW w:w="1134" w:type="dxa"/>
                  <w:vAlign w:val="center"/>
                </w:tcPr>
                <w:p>
                  <w:pPr>
                    <w:jc w:val="center"/>
                    <w:rPr>
                      <w:rFonts w:eastAsia="仿宋"/>
                      <w:szCs w:val="21"/>
                    </w:rPr>
                  </w:pPr>
                  <w:r>
                    <w:rPr>
                      <w:rFonts w:eastAsia="仿宋"/>
                      <w:szCs w:val="21"/>
                    </w:rPr>
                    <w:t>硫酸汞</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3</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95</w:t>
                  </w:r>
                </w:p>
              </w:tc>
              <w:tc>
                <w:tcPr>
                  <w:tcW w:w="1134" w:type="dxa"/>
                  <w:vAlign w:val="center"/>
                </w:tcPr>
                <w:p>
                  <w:pPr>
                    <w:jc w:val="center"/>
                    <w:rPr>
                      <w:rFonts w:eastAsia="仿宋"/>
                      <w:szCs w:val="21"/>
                    </w:rPr>
                  </w:pPr>
                  <w:r>
                    <w:rPr>
                      <w:rFonts w:eastAsia="仿宋"/>
                      <w:szCs w:val="21"/>
                    </w:rPr>
                    <w:t>溴酸钾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96</w:t>
                  </w:r>
                </w:p>
              </w:tc>
              <w:tc>
                <w:tcPr>
                  <w:tcW w:w="1134" w:type="dxa"/>
                  <w:vAlign w:val="center"/>
                </w:tcPr>
                <w:p>
                  <w:pPr>
                    <w:jc w:val="center"/>
                    <w:rPr>
                      <w:rFonts w:eastAsia="仿宋"/>
                      <w:szCs w:val="21"/>
                    </w:rPr>
                  </w:pPr>
                  <w:r>
                    <w:rPr>
                      <w:rFonts w:eastAsia="仿宋"/>
                      <w:szCs w:val="21"/>
                    </w:rPr>
                    <w:t>溴化钾</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3</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97</w:t>
                  </w:r>
                </w:p>
              </w:tc>
              <w:tc>
                <w:tcPr>
                  <w:tcW w:w="1134" w:type="dxa"/>
                  <w:vAlign w:val="center"/>
                </w:tcPr>
                <w:p>
                  <w:pPr>
                    <w:jc w:val="center"/>
                    <w:rPr>
                      <w:rFonts w:eastAsia="仿宋"/>
                      <w:szCs w:val="21"/>
                    </w:rPr>
                  </w:pPr>
                  <w:r>
                    <w:rPr>
                      <w:rFonts w:eastAsia="仿宋"/>
                      <w:szCs w:val="21"/>
                    </w:rPr>
                    <w:t>硝酸钯</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98</w:t>
                  </w:r>
                </w:p>
              </w:tc>
              <w:tc>
                <w:tcPr>
                  <w:tcW w:w="1134" w:type="dxa"/>
                  <w:vAlign w:val="center"/>
                </w:tcPr>
                <w:p>
                  <w:pPr>
                    <w:jc w:val="center"/>
                    <w:rPr>
                      <w:rFonts w:eastAsia="仿宋"/>
                      <w:szCs w:val="21"/>
                    </w:rPr>
                  </w:pPr>
                  <w:r>
                    <w:rPr>
                      <w:rFonts w:eastAsia="仿宋"/>
                      <w:szCs w:val="21"/>
                    </w:rPr>
                    <w:t>硝酸镁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99</w:t>
                  </w:r>
                </w:p>
              </w:tc>
              <w:tc>
                <w:tcPr>
                  <w:tcW w:w="1134" w:type="dxa"/>
                  <w:vAlign w:val="center"/>
                </w:tcPr>
                <w:p>
                  <w:pPr>
                    <w:jc w:val="center"/>
                    <w:rPr>
                      <w:rFonts w:eastAsia="仿宋"/>
                      <w:szCs w:val="21"/>
                    </w:rPr>
                  </w:pPr>
                  <w:r>
                    <w:rPr>
                      <w:rFonts w:eastAsia="仿宋"/>
                      <w:szCs w:val="21"/>
                    </w:rPr>
                    <w:t>硝酸银</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100</w:t>
                  </w:r>
                </w:p>
              </w:tc>
              <w:tc>
                <w:tcPr>
                  <w:tcW w:w="1134" w:type="dxa"/>
                  <w:vAlign w:val="center"/>
                </w:tcPr>
                <w:p>
                  <w:pPr>
                    <w:jc w:val="center"/>
                    <w:rPr>
                      <w:rFonts w:eastAsia="仿宋"/>
                      <w:szCs w:val="21"/>
                    </w:rPr>
                  </w:pPr>
                  <w:r>
                    <w:rPr>
                      <w:rFonts w:eastAsia="仿宋"/>
                      <w:szCs w:val="21"/>
                    </w:rPr>
                    <w:t>硝酸铵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101</w:t>
                  </w:r>
                </w:p>
              </w:tc>
              <w:tc>
                <w:tcPr>
                  <w:tcW w:w="1134" w:type="dxa"/>
                  <w:vAlign w:val="center"/>
                </w:tcPr>
                <w:p>
                  <w:pPr>
                    <w:jc w:val="center"/>
                    <w:rPr>
                      <w:rFonts w:eastAsia="仿宋"/>
                      <w:szCs w:val="21"/>
                    </w:rPr>
                  </w:pPr>
                  <w:r>
                    <w:rPr>
                      <w:rFonts w:eastAsia="仿宋"/>
                      <w:szCs w:val="21"/>
                    </w:rPr>
                    <w:t>氰化钾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534" w:type="dxa"/>
                  <w:vAlign w:val="center"/>
                </w:tcPr>
                <w:p>
                  <w:pPr>
                    <w:jc w:val="center"/>
                    <w:rPr>
                      <w:rFonts w:eastAsia="仿宋"/>
                      <w:szCs w:val="21"/>
                    </w:rPr>
                  </w:pPr>
                  <w:r>
                    <w:rPr>
                      <w:rFonts w:eastAsia="仿宋"/>
                      <w:szCs w:val="21"/>
                    </w:rPr>
                    <w:t>102</w:t>
                  </w:r>
                </w:p>
              </w:tc>
              <w:tc>
                <w:tcPr>
                  <w:tcW w:w="1134" w:type="dxa"/>
                  <w:vAlign w:val="center"/>
                </w:tcPr>
                <w:p>
                  <w:pPr>
                    <w:jc w:val="center"/>
                    <w:rPr>
                      <w:rFonts w:eastAsia="仿宋"/>
                      <w:szCs w:val="21"/>
                    </w:rPr>
                  </w:pPr>
                  <w:r>
                    <w:rPr>
                      <w:rFonts w:eastAsia="仿宋"/>
                      <w:szCs w:val="21"/>
                    </w:rPr>
                    <w:t>氰化钠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103</w:t>
                  </w:r>
                </w:p>
              </w:tc>
              <w:tc>
                <w:tcPr>
                  <w:tcW w:w="1134" w:type="dxa"/>
                  <w:vAlign w:val="center"/>
                </w:tcPr>
                <w:p>
                  <w:pPr>
                    <w:jc w:val="center"/>
                    <w:rPr>
                      <w:rFonts w:eastAsia="仿宋"/>
                      <w:szCs w:val="21"/>
                    </w:rPr>
                  </w:pPr>
                  <w:r>
                    <w:rPr>
                      <w:rFonts w:eastAsia="仿宋"/>
                      <w:szCs w:val="21"/>
                    </w:rPr>
                    <w:t>铁氰化钾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104</w:t>
                  </w:r>
                </w:p>
              </w:tc>
              <w:tc>
                <w:tcPr>
                  <w:tcW w:w="1134" w:type="dxa"/>
                  <w:vAlign w:val="center"/>
                </w:tcPr>
                <w:p>
                  <w:pPr>
                    <w:jc w:val="center"/>
                    <w:rPr>
                      <w:rFonts w:eastAsia="仿宋"/>
                      <w:szCs w:val="21"/>
                    </w:rPr>
                  </w:pPr>
                  <w:r>
                    <w:rPr>
                      <w:rFonts w:eastAsia="仿宋"/>
                      <w:szCs w:val="21"/>
                    </w:rPr>
                    <w:t>硫化钠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3</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105</w:t>
                  </w:r>
                </w:p>
              </w:tc>
              <w:tc>
                <w:tcPr>
                  <w:tcW w:w="1134" w:type="dxa"/>
                  <w:vAlign w:val="center"/>
                </w:tcPr>
                <w:p>
                  <w:pPr>
                    <w:jc w:val="center"/>
                    <w:rPr>
                      <w:rFonts w:eastAsia="仿宋"/>
                      <w:szCs w:val="21"/>
                    </w:rPr>
                  </w:pPr>
                  <w:r>
                    <w:rPr>
                      <w:rFonts w:eastAsia="仿宋"/>
                      <w:szCs w:val="21"/>
                    </w:rPr>
                    <w:t>氟化钠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106</w:t>
                  </w:r>
                </w:p>
              </w:tc>
              <w:tc>
                <w:tcPr>
                  <w:tcW w:w="1134" w:type="dxa"/>
                  <w:vAlign w:val="center"/>
                </w:tcPr>
                <w:p>
                  <w:pPr>
                    <w:jc w:val="center"/>
                    <w:rPr>
                      <w:rFonts w:eastAsia="仿宋"/>
                      <w:szCs w:val="21"/>
                    </w:rPr>
                  </w:pPr>
                  <w:r>
                    <w:rPr>
                      <w:rFonts w:eastAsia="仿宋"/>
                      <w:szCs w:val="21"/>
                    </w:rPr>
                    <w:t>六次甲基四胺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107</w:t>
                  </w:r>
                </w:p>
              </w:tc>
              <w:tc>
                <w:tcPr>
                  <w:tcW w:w="1134" w:type="dxa"/>
                  <w:vAlign w:val="center"/>
                </w:tcPr>
                <w:p>
                  <w:pPr>
                    <w:jc w:val="center"/>
                    <w:rPr>
                      <w:rFonts w:eastAsia="仿宋"/>
                      <w:szCs w:val="21"/>
                    </w:rPr>
                  </w:pPr>
                  <w:r>
                    <w:rPr>
                      <w:rFonts w:eastAsia="仿宋"/>
                      <w:szCs w:val="21"/>
                    </w:rPr>
                    <w:t>氯化汞</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3</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108</w:t>
                  </w:r>
                </w:p>
              </w:tc>
              <w:tc>
                <w:tcPr>
                  <w:tcW w:w="1134" w:type="dxa"/>
                  <w:vAlign w:val="center"/>
                </w:tcPr>
                <w:p>
                  <w:pPr>
                    <w:jc w:val="center"/>
                    <w:rPr>
                      <w:rFonts w:eastAsia="仿宋"/>
                      <w:szCs w:val="21"/>
                    </w:rPr>
                  </w:pPr>
                  <w:r>
                    <w:rPr>
                      <w:rFonts w:eastAsia="仿宋"/>
                      <w:szCs w:val="21"/>
                    </w:rPr>
                    <w:t>硒粉</w:t>
                  </w:r>
                </w:p>
              </w:tc>
              <w:tc>
                <w:tcPr>
                  <w:tcW w:w="1600" w:type="dxa"/>
                  <w:vAlign w:val="center"/>
                </w:tcPr>
                <w:p>
                  <w:pPr>
                    <w:jc w:val="center"/>
                    <w:rPr>
                      <w:rFonts w:eastAsia="仿宋"/>
                      <w:szCs w:val="21"/>
                    </w:rPr>
                  </w:pPr>
                  <w:r>
                    <w:rPr>
                      <w:rFonts w:eastAsia="仿宋"/>
                      <w:szCs w:val="21"/>
                    </w:rPr>
                    <w:t>高纯（质量分数99.99%以上）</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109</w:t>
                  </w:r>
                </w:p>
              </w:tc>
              <w:tc>
                <w:tcPr>
                  <w:tcW w:w="1134" w:type="dxa"/>
                  <w:vAlign w:val="center"/>
                </w:tcPr>
                <w:p>
                  <w:pPr>
                    <w:jc w:val="center"/>
                    <w:rPr>
                      <w:rFonts w:eastAsia="仿宋"/>
                      <w:szCs w:val="21"/>
                    </w:rPr>
                  </w:pPr>
                  <w:r>
                    <w:rPr>
                      <w:rFonts w:eastAsia="仿宋"/>
                      <w:szCs w:val="21"/>
                    </w:rPr>
                    <w:t>铋</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110</w:t>
                  </w:r>
                </w:p>
              </w:tc>
              <w:tc>
                <w:tcPr>
                  <w:tcW w:w="1134" w:type="dxa"/>
                  <w:vAlign w:val="center"/>
                </w:tcPr>
                <w:p>
                  <w:pPr>
                    <w:jc w:val="center"/>
                    <w:rPr>
                      <w:rFonts w:eastAsia="仿宋"/>
                      <w:szCs w:val="21"/>
                    </w:rPr>
                  </w:pPr>
                  <w:r>
                    <w:rPr>
                      <w:rFonts w:eastAsia="仿宋"/>
                      <w:szCs w:val="21"/>
                    </w:rPr>
                    <w:t>三氧化二锑</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111</w:t>
                  </w:r>
                </w:p>
              </w:tc>
              <w:tc>
                <w:tcPr>
                  <w:tcW w:w="1134" w:type="dxa"/>
                  <w:vAlign w:val="center"/>
                </w:tcPr>
                <w:p>
                  <w:pPr>
                    <w:rPr>
                      <w:rFonts w:eastAsia="仿宋"/>
                      <w:szCs w:val="21"/>
                    </w:rPr>
                  </w:pPr>
                  <w:r>
                    <w:rPr>
                      <w:rFonts w:eastAsia="仿宋"/>
                      <w:szCs w:val="21"/>
                    </w:rPr>
                    <w:t>N,N-二甲基对苯二胺盐酸盐</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112</w:t>
                  </w:r>
                </w:p>
              </w:tc>
              <w:tc>
                <w:tcPr>
                  <w:tcW w:w="1134" w:type="dxa"/>
                  <w:vAlign w:val="center"/>
                </w:tcPr>
                <w:p>
                  <w:pPr>
                    <w:rPr>
                      <w:rFonts w:eastAsia="仿宋"/>
                      <w:szCs w:val="21"/>
                    </w:rPr>
                  </w:pPr>
                  <w:r>
                    <w:rPr>
                      <w:rFonts w:eastAsia="仿宋"/>
                      <w:szCs w:val="21"/>
                    </w:rPr>
                    <w:t>对氨基二甲苯胺盐酸盐</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113</w:t>
                  </w:r>
                </w:p>
              </w:tc>
              <w:tc>
                <w:tcPr>
                  <w:tcW w:w="1134" w:type="dxa"/>
                  <w:vAlign w:val="center"/>
                </w:tcPr>
                <w:p>
                  <w:pPr>
                    <w:rPr>
                      <w:rFonts w:eastAsia="仿宋"/>
                      <w:szCs w:val="21"/>
                    </w:rPr>
                  </w:pPr>
                  <w:r>
                    <w:rPr>
                      <w:rFonts w:eastAsia="仿宋"/>
                      <w:szCs w:val="21"/>
                    </w:rPr>
                    <w:t>标准物质LAS:直链烷基苯磺1钠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114</w:t>
                  </w:r>
                </w:p>
              </w:tc>
              <w:tc>
                <w:tcPr>
                  <w:tcW w:w="1134" w:type="dxa"/>
                  <w:vAlign w:val="center"/>
                </w:tcPr>
                <w:p>
                  <w:pPr>
                    <w:jc w:val="center"/>
                    <w:rPr>
                      <w:rFonts w:eastAsia="仿宋"/>
                      <w:szCs w:val="21"/>
                    </w:rPr>
                  </w:pPr>
                  <w:r>
                    <w:rPr>
                      <w:rFonts w:eastAsia="仿宋"/>
                      <w:szCs w:val="21"/>
                    </w:rPr>
                    <w:t>对氨基苯磺酸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115</w:t>
                  </w:r>
                </w:p>
              </w:tc>
              <w:tc>
                <w:tcPr>
                  <w:tcW w:w="1134" w:type="dxa"/>
                  <w:vAlign w:val="center"/>
                </w:tcPr>
                <w:p>
                  <w:pPr>
                    <w:jc w:val="center"/>
                    <w:rPr>
                      <w:rFonts w:eastAsia="仿宋"/>
                      <w:szCs w:val="21"/>
                    </w:rPr>
                  </w:pPr>
                  <w:r>
                    <w:rPr>
                      <w:rFonts w:eastAsia="仿宋"/>
                      <w:szCs w:val="21"/>
                    </w:rPr>
                    <w:t>4-氨基苯磺酰胺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116</w:t>
                  </w:r>
                </w:p>
              </w:tc>
              <w:tc>
                <w:tcPr>
                  <w:tcW w:w="1134" w:type="dxa"/>
                  <w:vAlign w:val="center"/>
                </w:tcPr>
                <w:p>
                  <w:pPr>
                    <w:jc w:val="center"/>
                    <w:rPr>
                      <w:rFonts w:eastAsia="仿宋"/>
                      <w:szCs w:val="21"/>
                    </w:rPr>
                  </w:pPr>
                  <w:r>
                    <w:rPr>
                      <w:rFonts w:eastAsia="仿宋"/>
                      <w:szCs w:val="21"/>
                    </w:rPr>
                    <w:t>氢氧化钡</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117</w:t>
                  </w:r>
                </w:p>
              </w:tc>
              <w:tc>
                <w:tcPr>
                  <w:tcW w:w="1134" w:type="dxa"/>
                  <w:vAlign w:val="center"/>
                </w:tcPr>
                <w:p>
                  <w:pPr>
                    <w:jc w:val="center"/>
                    <w:rPr>
                      <w:rFonts w:eastAsia="仿宋"/>
                      <w:szCs w:val="21"/>
                    </w:rPr>
                  </w:pPr>
                  <w:r>
                    <w:rPr>
                      <w:rFonts w:eastAsia="仿宋"/>
                      <w:szCs w:val="21"/>
                    </w:rPr>
                    <w:t>氢氧化铵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40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118</w:t>
                  </w:r>
                </w:p>
              </w:tc>
              <w:tc>
                <w:tcPr>
                  <w:tcW w:w="1134" w:type="dxa"/>
                  <w:vAlign w:val="center"/>
                </w:tcPr>
                <w:p>
                  <w:pPr>
                    <w:jc w:val="center"/>
                    <w:rPr>
                      <w:rFonts w:eastAsia="仿宋"/>
                      <w:szCs w:val="21"/>
                    </w:rPr>
                  </w:pPr>
                  <w:r>
                    <w:rPr>
                      <w:rFonts w:eastAsia="仿宋"/>
                      <w:szCs w:val="21"/>
                    </w:rPr>
                    <w:t>盐酸萘乙二胺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119</w:t>
                  </w:r>
                </w:p>
              </w:tc>
              <w:tc>
                <w:tcPr>
                  <w:tcW w:w="1134" w:type="dxa"/>
                  <w:vAlign w:val="center"/>
                </w:tcPr>
                <w:p>
                  <w:pPr>
                    <w:jc w:val="center"/>
                    <w:rPr>
                      <w:rFonts w:eastAsia="仿宋"/>
                      <w:szCs w:val="21"/>
                    </w:rPr>
                  </w:pPr>
                  <w:r>
                    <w:rPr>
                      <w:rFonts w:eastAsia="仿宋"/>
                      <w:szCs w:val="21"/>
                    </w:rPr>
                    <w:t>碘化钾</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120</w:t>
                  </w:r>
                </w:p>
              </w:tc>
              <w:tc>
                <w:tcPr>
                  <w:tcW w:w="1134" w:type="dxa"/>
                  <w:vAlign w:val="center"/>
                </w:tcPr>
                <w:p>
                  <w:pPr>
                    <w:jc w:val="center"/>
                    <w:rPr>
                      <w:rFonts w:eastAsia="仿宋"/>
                      <w:szCs w:val="21"/>
                    </w:rPr>
                  </w:pPr>
                  <w:r>
                    <w:rPr>
                      <w:rFonts w:eastAsia="仿宋"/>
                      <w:szCs w:val="21"/>
                    </w:rPr>
                    <w:t>碘化钾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121</w:t>
                  </w:r>
                </w:p>
              </w:tc>
              <w:tc>
                <w:tcPr>
                  <w:tcW w:w="1134" w:type="dxa"/>
                  <w:vAlign w:val="center"/>
                </w:tcPr>
                <w:p>
                  <w:pPr>
                    <w:jc w:val="center"/>
                    <w:rPr>
                      <w:rFonts w:eastAsia="仿宋"/>
                      <w:szCs w:val="21"/>
                    </w:rPr>
                  </w:pPr>
                  <w:r>
                    <w:rPr>
                      <w:rFonts w:eastAsia="仿宋"/>
                      <w:szCs w:val="21"/>
                    </w:rPr>
                    <w:t>碘化汞</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122</w:t>
                  </w:r>
                </w:p>
              </w:tc>
              <w:tc>
                <w:tcPr>
                  <w:tcW w:w="1134" w:type="dxa"/>
                  <w:vAlign w:val="center"/>
                </w:tcPr>
                <w:p>
                  <w:pPr>
                    <w:jc w:val="center"/>
                    <w:rPr>
                      <w:rFonts w:eastAsia="仿宋"/>
                      <w:szCs w:val="21"/>
                    </w:rPr>
                  </w:pPr>
                  <w:r>
                    <w:rPr>
                      <w:rFonts w:eastAsia="仿宋"/>
                      <w:szCs w:val="21"/>
                    </w:rPr>
                    <w:t>邻苯二甲酸氢钾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4</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123</w:t>
                  </w:r>
                </w:p>
              </w:tc>
              <w:tc>
                <w:tcPr>
                  <w:tcW w:w="1134" w:type="dxa"/>
                  <w:vAlign w:val="center"/>
                </w:tcPr>
                <w:p>
                  <w:pPr>
                    <w:jc w:val="center"/>
                    <w:rPr>
                      <w:rFonts w:eastAsia="仿宋"/>
                      <w:szCs w:val="21"/>
                    </w:rPr>
                  </w:pPr>
                  <w:r>
                    <w:rPr>
                      <w:rFonts w:eastAsia="仿宋"/>
                      <w:szCs w:val="21"/>
                    </w:rPr>
                    <w:t>氨磺酸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124</w:t>
                  </w:r>
                </w:p>
              </w:tc>
              <w:tc>
                <w:tcPr>
                  <w:tcW w:w="1134" w:type="dxa"/>
                  <w:vAlign w:val="center"/>
                </w:tcPr>
                <w:p>
                  <w:pPr>
                    <w:jc w:val="center"/>
                    <w:rPr>
                      <w:rFonts w:eastAsia="仿宋"/>
                      <w:szCs w:val="21"/>
                    </w:rPr>
                  </w:pPr>
                  <w:r>
                    <w:rPr>
                      <w:rFonts w:eastAsia="仿宋"/>
                      <w:szCs w:val="21"/>
                    </w:rPr>
                    <w:t>偏重亚硫酸钠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125</w:t>
                  </w:r>
                </w:p>
              </w:tc>
              <w:tc>
                <w:tcPr>
                  <w:tcW w:w="1134" w:type="dxa"/>
                  <w:vAlign w:val="center"/>
                </w:tcPr>
                <w:p>
                  <w:pPr>
                    <w:jc w:val="center"/>
                    <w:rPr>
                      <w:rFonts w:eastAsia="仿宋"/>
                      <w:szCs w:val="21"/>
                    </w:rPr>
                  </w:pPr>
                  <w:r>
                    <w:rPr>
                      <w:rFonts w:eastAsia="仿宋"/>
                      <w:szCs w:val="21"/>
                    </w:rPr>
                    <w:t>铬酸钾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126</w:t>
                  </w:r>
                </w:p>
              </w:tc>
              <w:tc>
                <w:tcPr>
                  <w:tcW w:w="1134" w:type="dxa"/>
                  <w:vAlign w:val="center"/>
                </w:tcPr>
                <w:p>
                  <w:pPr>
                    <w:jc w:val="center"/>
                    <w:rPr>
                      <w:rFonts w:eastAsia="仿宋"/>
                      <w:szCs w:val="21"/>
                    </w:rPr>
                  </w:pPr>
                  <w:r>
                    <w:rPr>
                      <w:rFonts w:eastAsia="仿宋"/>
                      <w:szCs w:val="21"/>
                    </w:rPr>
                    <w:t>乙酸铵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127</w:t>
                  </w:r>
                </w:p>
              </w:tc>
              <w:tc>
                <w:tcPr>
                  <w:tcW w:w="1134" w:type="dxa"/>
                  <w:vAlign w:val="center"/>
                </w:tcPr>
                <w:p>
                  <w:pPr>
                    <w:jc w:val="center"/>
                    <w:rPr>
                      <w:rFonts w:eastAsia="仿宋"/>
                      <w:szCs w:val="21"/>
                    </w:rPr>
                  </w:pPr>
                  <w:r>
                    <w:rPr>
                      <w:rFonts w:eastAsia="仿宋"/>
                      <w:szCs w:val="21"/>
                    </w:rPr>
                    <w:t>乙酸钠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128</w:t>
                  </w:r>
                </w:p>
              </w:tc>
              <w:tc>
                <w:tcPr>
                  <w:tcW w:w="1134" w:type="dxa"/>
                  <w:vAlign w:val="center"/>
                </w:tcPr>
                <w:p>
                  <w:pPr>
                    <w:jc w:val="center"/>
                    <w:rPr>
                      <w:rFonts w:eastAsia="仿宋"/>
                      <w:szCs w:val="21"/>
                    </w:rPr>
                  </w:pPr>
                  <w:r>
                    <w:rPr>
                      <w:rFonts w:eastAsia="仿宋"/>
                      <w:szCs w:val="21"/>
                    </w:rPr>
                    <w:t>乙酸锌</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129</w:t>
                  </w:r>
                </w:p>
              </w:tc>
              <w:tc>
                <w:tcPr>
                  <w:tcW w:w="1134" w:type="dxa"/>
                  <w:vAlign w:val="center"/>
                </w:tcPr>
                <w:p>
                  <w:pPr>
                    <w:jc w:val="center"/>
                    <w:rPr>
                      <w:rFonts w:eastAsia="仿宋"/>
                      <w:szCs w:val="21"/>
                    </w:rPr>
                  </w:pPr>
                  <w:r>
                    <w:rPr>
                      <w:rFonts w:eastAsia="仿宋"/>
                      <w:szCs w:val="21"/>
                    </w:rPr>
                    <w:t>乙酰丙酮</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42</w:t>
                  </w:r>
                </w:p>
              </w:tc>
              <w:tc>
                <w:tcPr>
                  <w:tcW w:w="975" w:type="dxa"/>
                  <w:vAlign w:val="center"/>
                </w:tcPr>
                <w:p>
                  <w:pPr>
                    <w:jc w:val="center"/>
                    <w:rPr>
                      <w:rFonts w:eastAsia="仿宋"/>
                      <w:szCs w:val="21"/>
                    </w:rPr>
                  </w:pPr>
                  <w:r>
                    <w:rPr>
                      <w:rFonts w:eastAsia="仿宋"/>
                      <w:szCs w:val="21"/>
                    </w:rPr>
                    <w:t>4</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130</w:t>
                  </w:r>
                </w:p>
              </w:tc>
              <w:tc>
                <w:tcPr>
                  <w:tcW w:w="1134" w:type="dxa"/>
                  <w:vAlign w:val="center"/>
                </w:tcPr>
                <w:p>
                  <w:pPr>
                    <w:jc w:val="center"/>
                    <w:rPr>
                      <w:rFonts w:eastAsia="仿宋"/>
                      <w:szCs w:val="21"/>
                    </w:rPr>
                  </w:pPr>
                  <w:r>
                    <w:rPr>
                      <w:rFonts w:eastAsia="仿宋"/>
                      <w:szCs w:val="21"/>
                    </w:rPr>
                    <w:t>草酸钠</w:t>
                  </w:r>
                </w:p>
              </w:tc>
              <w:tc>
                <w:tcPr>
                  <w:tcW w:w="1600" w:type="dxa"/>
                  <w:vAlign w:val="center"/>
                </w:tcPr>
                <w:p>
                  <w:pPr>
                    <w:jc w:val="center"/>
                    <w:rPr>
                      <w:rFonts w:eastAsia="仿宋"/>
                      <w:szCs w:val="21"/>
                    </w:rPr>
                  </w:pPr>
                  <w:r>
                    <w:rPr>
                      <w:rFonts w:eastAsia="仿宋"/>
                      <w:szCs w:val="21"/>
                    </w:rPr>
                    <w:t>优级纯、分析纯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131</w:t>
                  </w:r>
                </w:p>
              </w:tc>
              <w:tc>
                <w:tcPr>
                  <w:tcW w:w="1134" w:type="dxa"/>
                  <w:vAlign w:val="center"/>
                </w:tcPr>
                <w:p>
                  <w:pPr>
                    <w:jc w:val="center"/>
                    <w:rPr>
                      <w:rFonts w:eastAsia="仿宋"/>
                      <w:szCs w:val="21"/>
                    </w:rPr>
                  </w:pPr>
                  <w:r>
                    <w:rPr>
                      <w:rFonts w:eastAsia="仿宋"/>
                      <w:szCs w:val="21"/>
                    </w:rPr>
                    <w:t>碳酸钾</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132</w:t>
                  </w:r>
                </w:p>
              </w:tc>
              <w:tc>
                <w:tcPr>
                  <w:tcW w:w="1134" w:type="dxa"/>
                  <w:vAlign w:val="center"/>
                </w:tcPr>
                <w:p>
                  <w:pPr>
                    <w:jc w:val="center"/>
                    <w:rPr>
                      <w:rFonts w:eastAsia="仿宋"/>
                      <w:szCs w:val="21"/>
                    </w:rPr>
                  </w:pPr>
                  <w:r>
                    <w:rPr>
                      <w:rFonts w:eastAsia="仿宋"/>
                      <w:szCs w:val="21"/>
                    </w:rPr>
                    <w:t>谷氨酸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133</w:t>
                  </w:r>
                </w:p>
              </w:tc>
              <w:tc>
                <w:tcPr>
                  <w:tcW w:w="1134" w:type="dxa"/>
                  <w:vAlign w:val="center"/>
                </w:tcPr>
                <w:p>
                  <w:pPr>
                    <w:jc w:val="center"/>
                    <w:rPr>
                      <w:rFonts w:eastAsia="仿宋"/>
                      <w:szCs w:val="21"/>
                    </w:rPr>
                  </w:pPr>
                  <w:r>
                    <w:rPr>
                      <w:rFonts w:eastAsia="仿宋"/>
                      <w:szCs w:val="21"/>
                    </w:rPr>
                    <w:t>硫酸胺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134</w:t>
                  </w:r>
                </w:p>
              </w:tc>
              <w:tc>
                <w:tcPr>
                  <w:tcW w:w="1134" w:type="dxa"/>
                  <w:vAlign w:val="center"/>
                </w:tcPr>
                <w:p>
                  <w:pPr>
                    <w:jc w:val="center"/>
                    <w:rPr>
                      <w:rFonts w:eastAsia="仿宋"/>
                      <w:szCs w:val="21"/>
                    </w:rPr>
                  </w:pPr>
                  <w:r>
                    <w:rPr>
                      <w:rFonts w:eastAsia="仿宋"/>
                      <w:szCs w:val="21"/>
                    </w:rPr>
                    <w:t>磺胺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135</w:t>
                  </w:r>
                </w:p>
              </w:tc>
              <w:tc>
                <w:tcPr>
                  <w:tcW w:w="1134" w:type="dxa"/>
                  <w:vAlign w:val="center"/>
                </w:tcPr>
                <w:p>
                  <w:pPr>
                    <w:jc w:val="center"/>
                    <w:rPr>
                      <w:rFonts w:eastAsia="仿宋"/>
                      <w:szCs w:val="21"/>
                    </w:rPr>
                  </w:pPr>
                  <w:r>
                    <w:rPr>
                      <w:rFonts w:eastAsia="仿宋"/>
                      <w:szCs w:val="21"/>
                    </w:rPr>
                    <w:t>钼酸铵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136</w:t>
                  </w:r>
                </w:p>
              </w:tc>
              <w:tc>
                <w:tcPr>
                  <w:tcW w:w="1134" w:type="dxa"/>
                  <w:vAlign w:val="center"/>
                </w:tcPr>
                <w:p>
                  <w:pPr>
                    <w:jc w:val="center"/>
                    <w:rPr>
                      <w:rFonts w:eastAsia="仿宋"/>
                      <w:szCs w:val="21"/>
                    </w:rPr>
                  </w:pPr>
                  <w:r>
                    <w:rPr>
                      <w:rFonts w:eastAsia="仿宋"/>
                      <w:szCs w:val="21"/>
                    </w:rPr>
                    <w:t>硼氢化钾</w:t>
                  </w:r>
                </w:p>
              </w:tc>
              <w:tc>
                <w:tcPr>
                  <w:tcW w:w="1600" w:type="dxa"/>
                  <w:vAlign w:val="center"/>
                </w:tcPr>
                <w:p>
                  <w:pPr>
                    <w:jc w:val="center"/>
                    <w:rPr>
                      <w:rFonts w:eastAsia="仿宋"/>
                      <w:szCs w:val="21"/>
                    </w:rPr>
                  </w:pPr>
                  <w:r>
                    <w:rPr>
                      <w:rFonts w:eastAsia="仿宋"/>
                      <w:szCs w:val="21"/>
                    </w:rPr>
                    <w:t>优级纯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4</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137</w:t>
                  </w:r>
                </w:p>
              </w:tc>
              <w:tc>
                <w:tcPr>
                  <w:tcW w:w="1134" w:type="dxa"/>
                  <w:vAlign w:val="center"/>
                </w:tcPr>
                <w:p>
                  <w:pPr>
                    <w:jc w:val="center"/>
                    <w:rPr>
                      <w:rFonts w:eastAsia="仿宋"/>
                      <w:szCs w:val="21"/>
                    </w:rPr>
                  </w:pPr>
                  <w:r>
                    <w:rPr>
                      <w:rFonts w:eastAsia="仿宋"/>
                      <w:szCs w:val="21"/>
                    </w:rPr>
                    <w:t>聚乙烯醇磷酸铵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138</w:t>
                  </w:r>
                </w:p>
              </w:tc>
              <w:tc>
                <w:tcPr>
                  <w:tcW w:w="1134" w:type="dxa"/>
                  <w:vAlign w:val="center"/>
                </w:tcPr>
                <w:p>
                  <w:pPr>
                    <w:jc w:val="center"/>
                    <w:rPr>
                      <w:rFonts w:eastAsia="仿宋"/>
                      <w:szCs w:val="21"/>
                    </w:rPr>
                  </w:pPr>
                  <w:r>
                    <w:rPr>
                      <w:rFonts w:eastAsia="仿宋"/>
                      <w:szCs w:val="21"/>
                    </w:rPr>
                    <w:t>邻苯二甲酸氢钾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4</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139</w:t>
                  </w:r>
                </w:p>
              </w:tc>
              <w:tc>
                <w:tcPr>
                  <w:tcW w:w="1134" w:type="dxa"/>
                  <w:vAlign w:val="center"/>
                </w:tcPr>
                <w:p>
                  <w:pPr>
                    <w:jc w:val="center"/>
                    <w:rPr>
                      <w:rFonts w:eastAsia="仿宋"/>
                      <w:szCs w:val="21"/>
                    </w:rPr>
                  </w:pPr>
                  <w:r>
                    <w:rPr>
                      <w:rFonts w:eastAsia="仿宋"/>
                      <w:szCs w:val="21"/>
                    </w:rPr>
                    <w:t>磷酸氢二钠</w:t>
                  </w:r>
                </w:p>
              </w:tc>
              <w:tc>
                <w:tcPr>
                  <w:tcW w:w="1600" w:type="dxa"/>
                  <w:vAlign w:val="center"/>
                </w:tcPr>
                <w:p>
                  <w:pPr>
                    <w:jc w:val="center"/>
                    <w:rPr>
                      <w:rFonts w:eastAsia="仿宋"/>
                      <w:szCs w:val="21"/>
                    </w:rPr>
                  </w:pPr>
                  <w:r>
                    <w:rPr>
                      <w:rFonts w:eastAsia="仿宋"/>
                      <w:szCs w:val="21"/>
                    </w:rPr>
                    <w:t>一水、七水、无水</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140</w:t>
                  </w:r>
                </w:p>
              </w:tc>
              <w:tc>
                <w:tcPr>
                  <w:tcW w:w="1134" w:type="dxa"/>
                  <w:vAlign w:val="center"/>
                </w:tcPr>
                <w:p>
                  <w:pPr>
                    <w:jc w:val="center"/>
                    <w:rPr>
                      <w:rFonts w:eastAsia="仿宋"/>
                      <w:szCs w:val="21"/>
                    </w:rPr>
                  </w:pPr>
                  <w:r>
                    <w:rPr>
                      <w:rFonts w:eastAsia="仿宋"/>
                      <w:szCs w:val="21"/>
                    </w:rPr>
                    <w:t>四硼酸钠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141</w:t>
                  </w:r>
                </w:p>
              </w:tc>
              <w:tc>
                <w:tcPr>
                  <w:tcW w:w="1134" w:type="dxa"/>
                  <w:vAlign w:val="center"/>
                </w:tcPr>
                <w:p>
                  <w:pPr>
                    <w:jc w:val="center"/>
                    <w:rPr>
                      <w:rFonts w:eastAsia="仿宋"/>
                      <w:szCs w:val="21"/>
                    </w:rPr>
                  </w:pPr>
                  <w:r>
                    <w:rPr>
                      <w:rFonts w:eastAsia="仿宋"/>
                      <w:szCs w:val="21"/>
                    </w:rPr>
                    <w:t>三氯化六氨合钴</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142</w:t>
                  </w:r>
                </w:p>
              </w:tc>
              <w:tc>
                <w:tcPr>
                  <w:tcW w:w="1134" w:type="dxa"/>
                  <w:vAlign w:val="center"/>
                </w:tcPr>
                <w:p>
                  <w:pPr>
                    <w:jc w:val="center"/>
                    <w:rPr>
                      <w:rFonts w:eastAsia="仿宋"/>
                      <w:szCs w:val="21"/>
                    </w:rPr>
                  </w:pPr>
                  <w:r>
                    <w:rPr>
                      <w:rFonts w:eastAsia="仿宋"/>
                      <w:szCs w:val="21"/>
                    </w:rPr>
                    <w:t>六水三氯化铁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143</w:t>
                  </w:r>
                </w:p>
              </w:tc>
              <w:tc>
                <w:tcPr>
                  <w:tcW w:w="1134" w:type="dxa"/>
                  <w:vAlign w:val="center"/>
                </w:tcPr>
                <w:p>
                  <w:pPr>
                    <w:jc w:val="center"/>
                    <w:rPr>
                      <w:rFonts w:eastAsia="仿宋"/>
                      <w:szCs w:val="21"/>
                    </w:rPr>
                  </w:pPr>
                  <w:r>
                    <w:rPr>
                      <w:rFonts w:eastAsia="仿宋"/>
                      <w:szCs w:val="21"/>
                    </w:rPr>
                    <w:t>酒石酸钾钠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144</w:t>
                  </w:r>
                </w:p>
              </w:tc>
              <w:tc>
                <w:tcPr>
                  <w:tcW w:w="1134" w:type="dxa"/>
                  <w:vAlign w:val="center"/>
                </w:tcPr>
                <w:p>
                  <w:pPr>
                    <w:jc w:val="center"/>
                    <w:rPr>
                      <w:rFonts w:eastAsia="仿宋"/>
                      <w:szCs w:val="21"/>
                    </w:rPr>
                  </w:pPr>
                  <w:r>
                    <w:rPr>
                      <w:rFonts w:eastAsia="仿宋"/>
                      <w:szCs w:val="21"/>
                    </w:rPr>
                    <w:t>酒石酸銻钾</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145</w:t>
                  </w:r>
                </w:p>
              </w:tc>
              <w:tc>
                <w:tcPr>
                  <w:tcW w:w="1134" w:type="dxa"/>
                  <w:vAlign w:val="center"/>
                </w:tcPr>
                <w:p>
                  <w:pPr>
                    <w:jc w:val="center"/>
                    <w:rPr>
                      <w:rFonts w:eastAsia="仿宋"/>
                      <w:szCs w:val="21"/>
                    </w:rPr>
                  </w:pPr>
                  <w:r>
                    <w:rPr>
                      <w:rFonts w:eastAsia="仿宋"/>
                      <w:szCs w:val="21"/>
                    </w:rPr>
                    <w:t>酒石酸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146</w:t>
                  </w:r>
                </w:p>
              </w:tc>
              <w:tc>
                <w:tcPr>
                  <w:tcW w:w="1134" w:type="dxa"/>
                  <w:vAlign w:val="center"/>
                </w:tcPr>
                <w:p>
                  <w:pPr>
                    <w:jc w:val="center"/>
                    <w:rPr>
                      <w:rFonts w:eastAsia="仿宋"/>
                      <w:szCs w:val="21"/>
                    </w:rPr>
                  </w:pPr>
                  <w:r>
                    <w:rPr>
                      <w:rFonts w:eastAsia="仿宋"/>
                      <w:szCs w:val="21"/>
                    </w:rPr>
                    <w:t>硝酸锌</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147</w:t>
                  </w:r>
                </w:p>
              </w:tc>
              <w:tc>
                <w:tcPr>
                  <w:tcW w:w="1134" w:type="dxa"/>
                  <w:vAlign w:val="center"/>
                </w:tcPr>
                <w:p>
                  <w:pPr>
                    <w:jc w:val="center"/>
                    <w:rPr>
                      <w:rFonts w:eastAsia="仿宋"/>
                      <w:szCs w:val="21"/>
                    </w:rPr>
                  </w:pPr>
                  <w:r>
                    <w:rPr>
                      <w:rFonts w:eastAsia="仿宋"/>
                      <w:szCs w:val="21"/>
                    </w:rPr>
                    <w:t>氯化亚锡</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148</w:t>
                  </w:r>
                </w:p>
              </w:tc>
              <w:tc>
                <w:tcPr>
                  <w:tcW w:w="1134" w:type="dxa"/>
                  <w:vAlign w:val="center"/>
                </w:tcPr>
                <w:p>
                  <w:pPr>
                    <w:jc w:val="center"/>
                    <w:rPr>
                      <w:rFonts w:eastAsia="仿宋"/>
                      <w:szCs w:val="21"/>
                    </w:rPr>
                  </w:pPr>
                  <w:r>
                    <w:rPr>
                      <w:rFonts w:eastAsia="仿宋"/>
                      <w:szCs w:val="21"/>
                    </w:rPr>
                    <w:t>1,10-菲绕啉</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149</w:t>
                  </w:r>
                </w:p>
              </w:tc>
              <w:tc>
                <w:tcPr>
                  <w:tcW w:w="1134" w:type="dxa"/>
                  <w:vAlign w:val="center"/>
                </w:tcPr>
                <w:p>
                  <w:pPr>
                    <w:jc w:val="center"/>
                    <w:rPr>
                      <w:rFonts w:eastAsia="仿宋"/>
                      <w:szCs w:val="21"/>
                    </w:rPr>
                  </w:pPr>
                  <w:r>
                    <w:rPr>
                      <w:rFonts w:eastAsia="仿宋"/>
                      <w:szCs w:val="21"/>
                    </w:rPr>
                    <w:t>氯胺T</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150</w:t>
                  </w:r>
                </w:p>
              </w:tc>
              <w:tc>
                <w:tcPr>
                  <w:tcW w:w="1134" w:type="dxa"/>
                  <w:vAlign w:val="center"/>
                </w:tcPr>
                <w:p>
                  <w:pPr>
                    <w:jc w:val="center"/>
                    <w:rPr>
                      <w:rFonts w:eastAsia="仿宋"/>
                      <w:szCs w:val="21"/>
                    </w:rPr>
                  </w:pPr>
                  <w:r>
                    <w:rPr>
                      <w:rFonts w:eastAsia="仿宋"/>
                      <w:szCs w:val="21"/>
                    </w:rPr>
                    <w:t>二苯基碳酰二肼</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151</w:t>
                  </w:r>
                </w:p>
              </w:tc>
              <w:tc>
                <w:tcPr>
                  <w:tcW w:w="1134" w:type="dxa"/>
                  <w:vAlign w:val="center"/>
                </w:tcPr>
                <w:p>
                  <w:pPr>
                    <w:jc w:val="center"/>
                    <w:rPr>
                      <w:rFonts w:eastAsia="仿宋"/>
                      <w:szCs w:val="21"/>
                    </w:rPr>
                  </w:pPr>
                  <w:r>
                    <w:rPr>
                      <w:rFonts w:eastAsia="仿宋"/>
                      <w:szCs w:val="21"/>
                    </w:rPr>
                    <w:t>异烟酸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152</w:t>
                  </w:r>
                </w:p>
              </w:tc>
              <w:tc>
                <w:tcPr>
                  <w:tcW w:w="1134" w:type="dxa"/>
                  <w:vAlign w:val="center"/>
                </w:tcPr>
                <w:p>
                  <w:pPr>
                    <w:jc w:val="center"/>
                    <w:rPr>
                      <w:rFonts w:eastAsia="仿宋"/>
                      <w:szCs w:val="21"/>
                    </w:rPr>
                  </w:pPr>
                  <w:r>
                    <w:rPr>
                      <w:rFonts w:eastAsia="仿宋"/>
                      <w:szCs w:val="21"/>
                    </w:rPr>
                    <w:t>巴比妥酸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153</w:t>
                  </w:r>
                </w:p>
              </w:tc>
              <w:tc>
                <w:tcPr>
                  <w:tcW w:w="1134" w:type="dxa"/>
                  <w:vAlign w:val="center"/>
                </w:tcPr>
                <w:p>
                  <w:pPr>
                    <w:jc w:val="center"/>
                    <w:rPr>
                      <w:rFonts w:eastAsia="仿宋"/>
                      <w:szCs w:val="21"/>
                    </w:rPr>
                  </w:pPr>
                  <w:r>
                    <w:rPr>
                      <w:rFonts w:eastAsia="仿宋"/>
                      <w:szCs w:val="21"/>
                    </w:rPr>
                    <w:t>吡唑啉酮</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154</w:t>
                  </w:r>
                </w:p>
              </w:tc>
              <w:tc>
                <w:tcPr>
                  <w:tcW w:w="1134" w:type="dxa"/>
                  <w:vAlign w:val="center"/>
                </w:tcPr>
                <w:p>
                  <w:pPr>
                    <w:jc w:val="center"/>
                    <w:rPr>
                      <w:rFonts w:eastAsia="仿宋"/>
                      <w:szCs w:val="21"/>
                    </w:rPr>
                  </w:pPr>
                  <w:r>
                    <w:rPr>
                      <w:rFonts w:eastAsia="仿宋"/>
                      <w:szCs w:val="21"/>
                    </w:rPr>
                    <w:t>三乙醇胺</w:t>
                  </w:r>
                </w:p>
              </w:tc>
              <w:tc>
                <w:tcPr>
                  <w:tcW w:w="1600" w:type="dxa"/>
                  <w:vAlign w:val="center"/>
                </w:tcPr>
                <w:p>
                  <w:pPr>
                    <w:jc w:val="center"/>
                    <w:rPr>
                      <w:rFonts w:eastAsia="仿宋"/>
                      <w:szCs w:val="21"/>
                    </w:rPr>
                  </w:pP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155</w:t>
                  </w:r>
                </w:p>
              </w:tc>
              <w:tc>
                <w:tcPr>
                  <w:tcW w:w="1134" w:type="dxa"/>
                  <w:vAlign w:val="center"/>
                </w:tcPr>
                <w:p>
                  <w:pPr>
                    <w:jc w:val="center"/>
                    <w:rPr>
                      <w:rFonts w:eastAsia="仿宋"/>
                      <w:szCs w:val="21"/>
                    </w:rPr>
                  </w:pPr>
                  <w:r>
                    <w:rPr>
                      <w:rFonts w:eastAsia="仿宋"/>
                      <w:szCs w:val="21"/>
                    </w:rPr>
                    <w:t>4-氨基-3-联氮-5-琉基-1, 2, 4-三氮杂茂(简称AHMT)</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156</w:t>
                  </w:r>
                </w:p>
              </w:tc>
              <w:tc>
                <w:tcPr>
                  <w:tcW w:w="1134" w:type="dxa"/>
                  <w:vAlign w:val="center"/>
                </w:tcPr>
                <w:p>
                  <w:pPr>
                    <w:jc w:val="center"/>
                    <w:rPr>
                      <w:rFonts w:eastAsia="仿宋"/>
                      <w:szCs w:val="21"/>
                    </w:rPr>
                  </w:pPr>
                  <w:r>
                    <w:rPr>
                      <w:rFonts w:eastAsia="仿宋"/>
                      <w:szCs w:val="21"/>
                    </w:rPr>
                    <w:t>4-氨基安替比林</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157</w:t>
                  </w:r>
                </w:p>
              </w:tc>
              <w:tc>
                <w:tcPr>
                  <w:tcW w:w="1134" w:type="dxa"/>
                  <w:vAlign w:val="center"/>
                </w:tcPr>
                <w:p>
                  <w:pPr>
                    <w:jc w:val="center"/>
                    <w:rPr>
                      <w:rFonts w:eastAsia="仿宋"/>
                      <w:szCs w:val="21"/>
                    </w:rPr>
                  </w:pPr>
                  <w:r>
                    <w:rPr>
                      <w:rFonts w:eastAsia="仿宋"/>
                      <w:szCs w:val="21"/>
                    </w:rPr>
                    <w:t>反式 1，2-环已二胺四乙酸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158</w:t>
                  </w:r>
                </w:p>
              </w:tc>
              <w:tc>
                <w:tcPr>
                  <w:tcW w:w="1134" w:type="dxa"/>
                  <w:vAlign w:val="center"/>
                </w:tcPr>
                <w:p>
                  <w:pPr>
                    <w:jc w:val="center"/>
                    <w:rPr>
                      <w:rFonts w:eastAsia="仿宋"/>
                      <w:szCs w:val="21"/>
                    </w:rPr>
                  </w:pPr>
                  <w:r>
                    <w:rPr>
                      <w:rFonts w:eastAsia="仿宋"/>
                      <w:szCs w:val="21"/>
                    </w:rPr>
                    <w:t>乙二胺四乙酸二钠盐</w:t>
                  </w:r>
                </w:p>
              </w:tc>
              <w:tc>
                <w:tcPr>
                  <w:tcW w:w="1600" w:type="dxa"/>
                  <w:vAlign w:val="center"/>
                </w:tcPr>
                <w:p>
                  <w:pPr>
                    <w:jc w:val="center"/>
                    <w:rPr>
                      <w:rFonts w:eastAsia="仿宋"/>
                      <w:szCs w:val="21"/>
                    </w:rPr>
                  </w:pPr>
                  <w:r>
                    <w:rPr>
                      <w:rFonts w:eastAsia="仿宋"/>
                      <w:szCs w:val="21"/>
                    </w:rPr>
                    <w:t>二水、分析纯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159</w:t>
                  </w:r>
                </w:p>
              </w:tc>
              <w:tc>
                <w:tcPr>
                  <w:tcW w:w="1134" w:type="dxa"/>
                  <w:vAlign w:val="center"/>
                </w:tcPr>
                <w:p>
                  <w:pPr>
                    <w:jc w:val="center"/>
                    <w:rPr>
                      <w:rFonts w:eastAsia="仿宋"/>
                      <w:szCs w:val="21"/>
                    </w:rPr>
                  </w:pPr>
                  <w:r>
                    <w:rPr>
                      <w:rFonts w:eastAsia="仿宋"/>
                      <w:szCs w:val="21"/>
                    </w:rPr>
                    <w:t>乙二胺四乙酸二钠镁</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160</w:t>
                  </w:r>
                </w:p>
              </w:tc>
              <w:tc>
                <w:tcPr>
                  <w:tcW w:w="1134" w:type="dxa"/>
                  <w:vAlign w:val="center"/>
                </w:tcPr>
                <w:p>
                  <w:pPr>
                    <w:jc w:val="center"/>
                    <w:rPr>
                      <w:rFonts w:eastAsia="仿宋"/>
                      <w:szCs w:val="21"/>
                    </w:rPr>
                  </w:pPr>
                  <w:r>
                    <w:rPr>
                      <w:rFonts w:eastAsia="仿宋"/>
                      <w:szCs w:val="21"/>
                    </w:rPr>
                    <w:t>乙二胺四乙酸二钠</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10</w:t>
                  </w:r>
                </w:p>
              </w:tc>
              <w:tc>
                <w:tcPr>
                  <w:tcW w:w="975" w:type="dxa"/>
                  <w:vAlign w:val="center"/>
                </w:tcPr>
                <w:p>
                  <w:pPr>
                    <w:jc w:val="center"/>
                    <w:rPr>
                      <w:rFonts w:eastAsia="仿宋"/>
                      <w:szCs w:val="21"/>
                    </w:rPr>
                  </w:pPr>
                  <w:r>
                    <w:rPr>
                      <w:rFonts w:eastAsia="仿宋"/>
                      <w:szCs w:val="21"/>
                    </w:rPr>
                    <w:t>2</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161</w:t>
                  </w:r>
                </w:p>
              </w:tc>
              <w:tc>
                <w:tcPr>
                  <w:tcW w:w="1134" w:type="dxa"/>
                  <w:vAlign w:val="center"/>
                </w:tcPr>
                <w:p>
                  <w:pPr>
                    <w:jc w:val="center"/>
                    <w:rPr>
                      <w:rFonts w:eastAsia="仿宋"/>
                      <w:szCs w:val="21"/>
                    </w:rPr>
                  </w:pPr>
                  <w:r>
                    <w:rPr>
                      <w:rFonts w:eastAsia="仿宋"/>
                      <w:szCs w:val="21"/>
                    </w:rPr>
                    <w:t>硫代乙酰胺</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162</w:t>
                  </w:r>
                </w:p>
              </w:tc>
              <w:tc>
                <w:tcPr>
                  <w:tcW w:w="1134" w:type="dxa"/>
                  <w:vAlign w:val="center"/>
                </w:tcPr>
                <w:p>
                  <w:pPr>
                    <w:jc w:val="center"/>
                    <w:rPr>
                      <w:rFonts w:eastAsia="仿宋"/>
                      <w:szCs w:val="21"/>
                    </w:rPr>
                  </w:pPr>
                  <w:r>
                    <w:rPr>
                      <w:rFonts w:eastAsia="仿宋"/>
                      <w:szCs w:val="21"/>
                    </w:rPr>
                    <w:t>硫代硫酸钠</w:t>
                  </w:r>
                </w:p>
              </w:tc>
              <w:tc>
                <w:tcPr>
                  <w:tcW w:w="1600" w:type="dxa"/>
                  <w:vAlign w:val="center"/>
                </w:tcPr>
                <w:p>
                  <w:pPr>
                    <w:jc w:val="center"/>
                    <w:rPr>
                      <w:rFonts w:eastAsia="仿宋"/>
                      <w:szCs w:val="21"/>
                    </w:rPr>
                  </w:pPr>
                  <w:r>
                    <w:rPr>
                      <w:rFonts w:eastAsia="仿宋"/>
                      <w:szCs w:val="21"/>
                    </w:rPr>
                    <w:t>五水、分析纯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163</w:t>
                  </w:r>
                </w:p>
              </w:tc>
              <w:tc>
                <w:tcPr>
                  <w:tcW w:w="1134" w:type="dxa"/>
                  <w:vAlign w:val="center"/>
                </w:tcPr>
                <w:p>
                  <w:pPr>
                    <w:jc w:val="center"/>
                    <w:rPr>
                      <w:rFonts w:eastAsia="仿宋"/>
                      <w:szCs w:val="21"/>
                    </w:rPr>
                  </w:pPr>
                  <w:r>
                    <w:rPr>
                      <w:rFonts w:eastAsia="仿宋"/>
                      <w:szCs w:val="21"/>
                    </w:rPr>
                    <w:t>甲基异丁基甲酮</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164</w:t>
                  </w:r>
                </w:p>
              </w:tc>
              <w:tc>
                <w:tcPr>
                  <w:tcW w:w="1134" w:type="dxa"/>
                  <w:vAlign w:val="center"/>
                </w:tcPr>
                <w:p>
                  <w:pPr>
                    <w:jc w:val="center"/>
                    <w:rPr>
                      <w:rFonts w:eastAsia="仿宋"/>
                      <w:szCs w:val="21"/>
                    </w:rPr>
                  </w:pPr>
                  <w:r>
                    <w:rPr>
                      <w:rFonts w:eastAsia="仿宋"/>
                      <w:szCs w:val="21"/>
                    </w:rPr>
                    <w:t>吡咯烷二硫代氨基甲酸铵</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165</w:t>
                  </w:r>
                </w:p>
              </w:tc>
              <w:tc>
                <w:tcPr>
                  <w:tcW w:w="1134" w:type="dxa"/>
                  <w:vAlign w:val="center"/>
                </w:tcPr>
                <w:p>
                  <w:pPr>
                    <w:jc w:val="center"/>
                    <w:rPr>
                      <w:rFonts w:eastAsia="仿宋"/>
                      <w:szCs w:val="21"/>
                    </w:rPr>
                  </w:pPr>
                  <w:r>
                    <w:rPr>
                      <w:rFonts w:eastAsia="仿宋"/>
                      <w:szCs w:val="21"/>
                    </w:rPr>
                    <w:t>钼酸</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166</w:t>
                  </w:r>
                </w:p>
              </w:tc>
              <w:tc>
                <w:tcPr>
                  <w:tcW w:w="1134" w:type="dxa"/>
                  <w:vAlign w:val="center"/>
                </w:tcPr>
                <w:p>
                  <w:pPr>
                    <w:jc w:val="center"/>
                    <w:rPr>
                      <w:rFonts w:eastAsia="仿宋"/>
                      <w:szCs w:val="21"/>
                    </w:rPr>
                  </w:pPr>
                  <w:r>
                    <w:rPr>
                      <w:rFonts w:eastAsia="仿宋"/>
                      <w:szCs w:val="21"/>
                    </w:rPr>
                    <w:t>聚己内酰胺粉末</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500g</w:t>
                  </w:r>
                </w:p>
              </w:tc>
              <w:tc>
                <w:tcPr>
                  <w:tcW w:w="925" w:type="dxa"/>
                  <w:vAlign w:val="center"/>
                </w:tcPr>
                <w:p>
                  <w:pPr>
                    <w:jc w:val="center"/>
                    <w:rPr>
                      <w:rFonts w:eastAsia="仿宋"/>
                      <w:szCs w:val="21"/>
                    </w:rPr>
                  </w:pPr>
                  <w:r>
                    <w:rPr>
                      <w:rFonts w:eastAsia="仿宋"/>
                      <w:szCs w:val="21"/>
                    </w:rPr>
                    <w:t>5</w:t>
                  </w:r>
                </w:p>
              </w:tc>
              <w:tc>
                <w:tcPr>
                  <w:tcW w:w="975" w:type="dxa"/>
                  <w:vAlign w:val="center"/>
                </w:tcPr>
                <w:p>
                  <w:pPr>
                    <w:jc w:val="center"/>
                    <w:rPr>
                      <w:rFonts w:eastAsia="仿宋"/>
                      <w:szCs w:val="21"/>
                    </w:rPr>
                  </w:pPr>
                  <w:r>
                    <w:rPr>
                      <w:rFonts w:eastAsia="仿宋"/>
                      <w:szCs w:val="21"/>
                    </w:rPr>
                    <w:t>1</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167</w:t>
                  </w:r>
                </w:p>
              </w:tc>
              <w:tc>
                <w:tcPr>
                  <w:tcW w:w="1134" w:type="dxa"/>
                  <w:vAlign w:val="center"/>
                </w:tcPr>
                <w:p>
                  <w:pPr>
                    <w:jc w:val="center"/>
                    <w:rPr>
                      <w:rFonts w:eastAsia="仿宋"/>
                      <w:szCs w:val="21"/>
                    </w:rPr>
                  </w:pPr>
                  <w:r>
                    <w:rPr>
                      <w:rFonts w:eastAsia="仿宋"/>
                      <w:szCs w:val="21"/>
                    </w:rPr>
                    <w:t>酚酞</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168</w:t>
                  </w:r>
                </w:p>
              </w:tc>
              <w:tc>
                <w:tcPr>
                  <w:tcW w:w="1134" w:type="dxa"/>
                  <w:vAlign w:val="center"/>
                </w:tcPr>
                <w:p>
                  <w:pPr>
                    <w:jc w:val="center"/>
                    <w:rPr>
                      <w:rFonts w:eastAsia="仿宋"/>
                      <w:szCs w:val="21"/>
                    </w:rPr>
                  </w:pPr>
                  <w:r>
                    <w:rPr>
                      <w:rFonts w:eastAsia="仿宋"/>
                      <w:szCs w:val="21"/>
                    </w:rPr>
                    <w:t>钛铁试剂</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169</w:t>
                  </w:r>
                </w:p>
              </w:tc>
              <w:tc>
                <w:tcPr>
                  <w:tcW w:w="1134" w:type="dxa"/>
                  <w:vAlign w:val="center"/>
                </w:tcPr>
                <w:p>
                  <w:pPr>
                    <w:jc w:val="center"/>
                    <w:rPr>
                      <w:rFonts w:eastAsia="仿宋"/>
                      <w:szCs w:val="21"/>
                    </w:rPr>
                  </w:pPr>
                  <w:r>
                    <w:rPr>
                      <w:rFonts w:eastAsia="仿宋"/>
                      <w:szCs w:val="21"/>
                    </w:rPr>
                    <w:t>溴百里酚蓝</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10g</w:t>
                  </w:r>
                </w:p>
              </w:tc>
              <w:tc>
                <w:tcPr>
                  <w:tcW w:w="925" w:type="dxa"/>
                  <w:vAlign w:val="center"/>
                </w:tcPr>
                <w:p>
                  <w:pPr>
                    <w:jc w:val="center"/>
                    <w:rPr>
                      <w:rFonts w:eastAsia="仿宋"/>
                      <w:szCs w:val="21"/>
                    </w:rPr>
                  </w:pPr>
                  <w:r>
                    <w:rPr>
                      <w:rFonts w:eastAsia="仿宋"/>
                      <w:szCs w:val="21"/>
                    </w:rPr>
                    <w:t>0.5</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170</w:t>
                  </w:r>
                </w:p>
              </w:tc>
              <w:tc>
                <w:tcPr>
                  <w:tcW w:w="1134" w:type="dxa"/>
                  <w:vAlign w:val="center"/>
                </w:tcPr>
                <w:p>
                  <w:pPr>
                    <w:jc w:val="center"/>
                    <w:rPr>
                      <w:rFonts w:eastAsia="仿宋"/>
                      <w:szCs w:val="21"/>
                    </w:rPr>
                  </w:pPr>
                  <w:r>
                    <w:rPr>
                      <w:rFonts w:eastAsia="仿宋"/>
                      <w:szCs w:val="21"/>
                    </w:rPr>
                    <w:t>亚甲基蓝</w:t>
                  </w:r>
                </w:p>
              </w:tc>
              <w:tc>
                <w:tcPr>
                  <w:tcW w:w="1600" w:type="dxa"/>
                  <w:vAlign w:val="center"/>
                </w:tcPr>
                <w:p>
                  <w:pPr>
                    <w:jc w:val="center"/>
                    <w:rPr>
                      <w:rFonts w:eastAsia="仿宋"/>
                      <w:szCs w:val="21"/>
                    </w:rPr>
                  </w:pPr>
                  <w:r>
                    <w:rPr>
                      <w:rFonts w:eastAsia="仿宋"/>
                      <w:szCs w:val="21"/>
                    </w:rPr>
                    <w:t>生物染色剂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2.5</w:t>
                  </w:r>
                </w:p>
              </w:tc>
              <w:tc>
                <w:tcPr>
                  <w:tcW w:w="975" w:type="dxa"/>
                  <w:vAlign w:val="center"/>
                </w:tcPr>
                <w:p>
                  <w:pPr>
                    <w:jc w:val="center"/>
                    <w:rPr>
                      <w:rFonts w:eastAsia="仿宋"/>
                      <w:szCs w:val="21"/>
                    </w:rPr>
                  </w:pPr>
                  <w:r>
                    <w:rPr>
                      <w:rFonts w:eastAsia="仿宋"/>
                      <w:szCs w:val="21"/>
                    </w:rPr>
                    <w:t>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171</w:t>
                  </w:r>
                </w:p>
              </w:tc>
              <w:tc>
                <w:tcPr>
                  <w:tcW w:w="1134" w:type="dxa"/>
                  <w:vAlign w:val="center"/>
                </w:tcPr>
                <w:p>
                  <w:pPr>
                    <w:jc w:val="center"/>
                    <w:rPr>
                      <w:rFonts w:eastAsia="仿宋"/>
                      <w:szCs w:val="21"/>
                    </w:rPr>
                  </w:pPr>
                  <w:r>
                    <w:rPr>
                      <w:rFonts w:eastAsia="仿宋"/>
                      <w:szCs w:val="21"/>
                    </w:rPr>
                    <w:t>亚甲基红指示剂</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172</w:t>
                  </w:r>
                </w:p>
              </w:tc>
              <w:tc>
                <w:tcPr>
                  <w:tcW w:w="1134" w:type="dxa"/>
                  <w:vAlign w:val="center"/>
                </w:tcPr>
                <w:p>
                  <w:pPr>
                    <w:jc w:val="center"/>
                    <w:rPr>
                      <w:rFonts w:eastAsia="仿宋"/>
                      <w:szCs w:val="21"/>
                    </w:rPr>
                  </w:pPr>
                  <w:r>
                    <w:rPr>
                      <w:rFonts w:eastAsia="仿宋"/>
                      <w:szCs w:val="21"/>
                    </w:rPr>
                    <w:t>甲基橙</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jc w:val="center"/>
                    <w:rPr>
                      <w:rFonts w:eastAsia="仿宋"/>
                      <w:szCs w:val="21"/>
                    </w:rPr>
                  </w:pPr>
                  <w:r>
                    <w:rPr>
                      <w:rFonts w:eastAsia="仿宋"/>
                      <w:szCs w:val="21"/>
                    </w:rPr>
                    <w:t>173</w:t>
                  </w:r>
                </w:p>
              </w:tc>
              <w:tc>
                <w:tcPr>
                  <w:tcW w:w="1134" w:type="dxa"/>
                  <w:vAlign w:val="center"/>
                </w:tcPr>
                <w:p>
                  <w:pPr>
                    <w:jc w:val="center"/>
                    <w:rPr>
                      <w:rFonts w:eastAsia="仿宋"/>
                      <w:szCs w:val="21"/>
                    </w:rPr>
                  </w:pPr>
                  <w:r>
                    <w:rPr>
                      <w:rFonts w:eastAsia="仿宋"/>
                      <w:szCs w:val="21"/>
                    </w:rPr>
                    <w:t>溴甲酚绿</w:t>
                  </w:r>
                </w:p>
              </w:tc>
              <w:tc>
                <w:tcPr>
                  <w:tcW w:w="1600" w:type="dxa"/>
                  <w:vAlign w:val="center"/>
                </w:tcPr>
                <w:p>
                  <w:pPr>
                    <w:jc w:val="center"/>
                    <w:rPr>
                      <w:rFonts w:eastAsia="仿宋"/>
                      <w:szCs w:val="21"/>
                    </w:rPr>
                  </w:pPr>
                  <w:r>
                    <w:rPr>
                      <w:rFonts w:eastAsia="仿宋"/>
                      <w:szCs w:val="21"/>
                    </w:rPr>
                    <w:t>分析纯</w:t>
                  </w:r>
                </w:p>
              </w:tc>
              <w:tc>
                <w:tcPr>
                  <w:tcW w:w="938" w:type="dxa"/>
                  <w:vAlign w:val="center"/>
                </w:tcPr>
                <w:p>
                  <w:pPr>
                    <w:jc w:val="center"/>
                    <w:rPr>
                      <w:rFonts w:eastAsia="仿宋"/>
                      <w:szCs w:val="21"/>
                    </w:rPr>
                  </w:pPr>
                  <w:r>
                    <w:rPr>
                      <w:rFonts w:eastAsia="仿宋"/>
                      <w:szCs w:val="21"/>
                    </w:rPr>
                    <w:t>5g</w:t>
                  </w:r>
                </w:p>
              </w:tc>
              <w:tc>
                <w:tcPr>
                  <w:tcW w:w="925" w:type="dxa"/>
                  <w:vAlign w:val="center"/>
                </w:tcPr>
                <w:p>
                  <w:pPr>
                    <w:jc w:val="center"/>
                    <w:rPr>
                      <w:rFonts w:eastAsia="仿宋"/>
                      <w:szCs w:val="21"/>
                    </w:rPr>
                  </w:pPr>
                  <w:r>
                    <w:rPr>
                      <w:rFonts w:eastAsia="仿宋"/>
                      <w:szCs w:val="21"/>
                    </w:rPr>
                    <w:t>0.25</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174</w:t>
                  </w:r>
                </w:p>
              </w:tc>
              <w:tc>
                <w:tcPr>
                  <w:tcW w:w="1134" w:type="dxa"/>
                  <w:vAlign w:val="center"/>
                </w:tcPr>
                <w:p>
                  <w:pPr>
                    <w:jc w:val="center"/>
                    <w:rPr>
                      <w:rFonts w:eastAsia="仿宋"/>
                      <w:szCs w:val="21"/>
                    </w:rPr>
                  </w:pPr>
                  <w:r>
                    <w:rPr>
                      <w:rFonts w:eastAsia="仿宋"/>
                      <w:szCs w:val="21"/>
                    </w:rPr>
                    <w:t>铬黑T</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1</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175</w:t>
                  </w:r>
                </w:p>
              </w:tc>
              <w:tc>
                <w:tcPr>
                  <w:tcW w:w="1134" w:type="dxa"/>
                  <w:vAlign w:val="center"/>
                </w:tcPr>
                <w:p>
                  <w:pPr>
                    <w:jc w:val="center"/>
                    <w:rPr>
                      <w:rFonts w:eastAsia="仿宋"/>
                      <w:szCs w:val="21"/>
                    </w:rPr>
                  </w:pPr>
                  <w:r>
                    <w:rPr>
                      <w:rFonts w:eastAsia="仿宋"/>
                      <w:szCs w:val="21"/>
                    </w:rPr>
                    <w:t>试银灵</w:t>
                  </w:r>
                </w:p>
              </w:tc>
              <w:tc>
                <w:tcPr>
                  <w:tcW w:w="1600" w:type="dxa"/>
                  <w:vAlign w:val="center"/>
                </w:tcPr>
                <w:p>
                  <w:pPr>
                    <w:jc w:val="center"/>
                    <w:rPr>
                      <w:rFonts w:eastAsia="仿宋"/>
                      <w:szCs w:val="21"/>
                    </w:rPr>
                  </w:pPr>
                  <w:r>
                    <w:rPr>
                      <w:rFonts w:eastAsia="仿宋"/>
                      <w:szCs w:val="21"/>
                    </w:rPr>
                    <w:t>指示剂</w:t>
                  </w:r>
                </w:p>
              </w:tc>
              <w:tc>
                <w:tcPr>
                  <w:tcW w:w="938" w:type="dxa"/>
                  <w:vAlign w:val="center"/>
                </w:tcPr>
                <w:p>
                  <w:pPr>
                    <w:jc w:val="center"/>
                    <w:rPr>
                      <w:rFonts w:eastAsia="仿宋"/>
                      <w:szCs w:val="21"/>
                    </w:rPr>
                  </w:pPr>
                  <w:r>
                    <w:rPr>
                      <w:rFonts w:eastAsia="仿宋"/>
                      <w:szCs w:val="21"/>
                    </w:rPr>
                    <w:t>25g</w:t>
                  </w:r>
                </w:p>
              </w:tc>
              <w:tc>
                <w:tcPr>
                  <w:tcW w:w="925" w:type="dxa"/>
                  <w:vAlign w:val="center"/>
                </w:tcPr>
                <w:p>
                  <w:pPr>
                    <w:jc w:val="center"/>
                    <w:rPr>
                      <w:rFonts w:eastAsia="仿宋"/>
                      <w:szCs w:val="21"/>
                    </w:rPr>
                  </w:pPr>
                  <w:r>
                    <w:rPr>
                      <w:rFonts w:eastAsia="仿宋"/>
                      <w:szCs w:val="21"/>
                    </w:rPr>
                    <w:t>2</w:t>
                  </w:r>
                </w:p>
              </w:tc>
              <w:tc>
                <w:tcPr>
                  <w:tcW w:w="975" w:type="dxa"/>
                  <w:vAlign w:val="center"/>
                </w:tcPr>
                <w:p>
                  <w:pPr>
                    <w:jc w:val="center"/>
                    <w:rPr>
                      <w:rFonts w:eastAsia="仿宋"/>
                      <w:szCs w:val="21"/>
                    </w:rPr>
                  </w:pPr>
                  <w:r>
                    <w:rPr>
                      <w:rFonts w:eastAsia="仿宋"/>
                      <w:szCs w:val="21"/>
                    </w:rPr>
                    <w:t>0.05</w:t>
                  </w:r>
                </w:p>
              </w:tc>
              <w:tc>
                <w:tcPr>
                  <w:tcW w:w="1557" w:type="dxa"/>
                  <w:vAlign w:val="center"/>
                </w:tcPr>
                <w:p>
                  <w:pPr>
                    <w:jc w:val="center"/>
                    <w:rPr>
                      <w:rFonts w:eastAsia="仿宋"/>
                      <w:szCs w:val="21"/>
                    </w:rPr>
                  </w:pPr>
                  <w:r>
                    <w:rPr>
                      <w:rFonts w:eastAsia="仿宋"/>
                      <w:szCs w:val="21"/>
                    </w:rPr>
                    <w:t>密封干燥保存</w:t>
                  </w:r>
                </w:p>
              </w:tc>
              <w:tc>
                <w:tcPr>
                  <w:tcW w:w="746" w:type="dxa"/>
                  <w:vAlign w:val="center"/>
                </w:tcPr>
                <w:p>
                  <w:pPr>
                    <w:jc w:val="center"/>
                    <w:rPr>
                      <w:rFonts w:eastAsia="仿宋"/>
                      <w:szCs w:val="21"/>
                    </w:rPr>
                  </w:pPr>
                  <w:r>
                    <w:rPr>
                      <w:rFonts w:eastAsia="仿宋"/>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eastAsia="仿宋"/>
                      <w:szCs w:val="21"/>
                    </w:rPr>
                  </w:pPr>
                  <w:r>
                    <w:rPr>
                      <w:rFonts w:eastAsia="仿宋"/>
                      <w:szCs w:val="21"/>
                    </w:rPr>
                    <w:t>176</w:t>
                  </w:r>
                </w:p>
              </w:tc>
              <w:tc>
                <w:tcPr>
                  <w:tcW w:w="1134" w:type="dxa"/>
                  <w:vAlign w:val="center"/>
                </w:tcPr>
                <w:p>
                  <w:pPr>
                    <w:jc w:val="center"/>
                    <w:rPr>
                      <w:rFonts w:eastAsia="仿宋"/>
                      <w:szCs w:val="21"/>
                    </w:rPr>
                  </w:pPr>
                  <w:r>
                    <w:rPr>
                      <w:rFonts w:eastAsia="仿宋"/>
                      <w:szCs w:val="21"/>
                    </w:rPr>
                    <w:t>甲醛溶液</w:t>
                  </w:r>
                </w:p>
              </w:tc>
              <w:tc>
                <w:tcPr>
                  <w:tcW w:w="1600" w:type="dxa"/>
                  <w:vAlign w:val="center"/>
                </w:tcPr>
                <w:p>
                  <w:pPr>
                    <w:jc w:val="center"/>
                    <w:rPr>
                      <w:rFonts w:eastAsia="仿宋"/>
                      <w:szCs w:val="21"/>
                    </w:rPr>
                  </w:pPr>
                  <w:r>
                    <w:rPr>
                      <w:rFonts w:eastAsia="仿宋"/>
                      <w:szCs w:val="21"/>
                    </w:rPr>
                    <w:t>36%～38%</w:t>
                  </w:r>
                </w:p>
              </w:tc>
              <w:tc>
                <w:tcPr>
                  <w:tcW w:w="938" w:type="dxa"/>
                  <w:vAlign w:val="center"/>
                </w:tcPr>
                <w:p>
                  <w:pPr>
                    <w:jc w:val="center"/>
                    <w:rPr>
                      <w:rFonts w:eastAsia="仿宋"/>
                      <w:szCs w:val="21"/>
                    </w:rPr>
                  </w:pPr>
                  <w:r>
                    <w:rPr>
                      <w:rFonts w:eastAsia="仿宋"/>
                      <w:szCs w:val="21"/>
                    </w:rPr>
                    <w:t>100ml</w:t>
                  </w:r>
                </w:p>
              </w:tc>
              <w:tc>
                <w:tcPr>
                  <w:tcW w:w="925" w:type="dxa"/>
                  <w:vAlign w:val="center"/>
                </w:tcPr>
                <w:p>
                  <w:pPr>
                    <w:jc w:val="center"/>
                    <w:rPr>
                      <w:rFonts w:eastAsia="仿宋"/>
                      <w:szCs w:val="21"/>
                    </w:rPr>
                  </w:pPr>
                  <w:r>
                    <w:rPr>
                      <w:rFonts w:eastAsia="仿宋"/>
                      <w:szCs w:val="21"/>
                    </w:rPr>
                    <w:t>50</w:t>
                  </w:r>
                </w:p>
              </w:tc>
              <w:tc>
                <w:tcPr>
                  <w:tcW w:w="975" w:type="dxa"/>
                  <w:vAlign w:val="center"/>
                </w:tcPr>
                <w:p>
                  <w:pPr>
                    <w:jc w:val="center"/>
                    <w:rPr>
                      <w:rFonts w:eastAsia="仿宋"/>
                      <w:szCs w:val="21"/>
                    </w:rPr>
                  </w:pPr>
                  <w:r>
                    <w:rPr>
                      <w:rFonts w:eastAsia="仿宋"/>
                      <w:szCs w:val="21"/>
                    </w:rPr>
                    <w:t>5</w:t>
                  </w:r>
                </w:p>
              </w:tc>
              <w:tc>
                <w:tcPr>
                  <w:tcW w:w="1557" w:type="dxa"/>
                  <w:vAlign w:val="center"/>
                </w:tcPr>
                <w:p>
                  <w:pPr>
                    <w:jc w:val="center"/>
                    <w:rPr>
                      <w:rFonts w:eastAsia="仿宋"/>
                      <w:szCs w:val="21"/>
                    </w:rPr>
                  </w:pPr>
                  <w:r>
                    <w:rPr>
                      <w:rFonts w:eastAsia="仿宋"/>
                      <w:szCs w:val="21"/>
                    </w:rPr>
                    <w:t>密封干燥阴凉</w:t>
                  </w:r>
                </w:p>
              </w:tc>
              <w:tc>
                <w:tcPr>
                  <w:tcW w:w="746" w:type="dxa"/>
                  <w:vAlign w:val="center"/>
                </w:tcPr>
                <w:p>
                  <w:pPr>
                    <w:jc w:val="center"/>
                    <w:rPr>
                      <w:rFonts w:eastAsia="仿宋"/>
                      <w:szCs w:val="21"/>
                    </w:rPr>
                  </w:pPr>
                  <w:r>
                    <w:rPr>
                      <w:rFonts w:eastAsia="仿宋"/>
                      <w:szCs w:val="21"/>
                    </w:rPr>
                    <w:t>外购</w:t>
                  </w:r>
                </w:p>
              </w:tc>
            </w:tr>
          </w:tbl>
          <w:p>
            <w:pPr>
              <w:autoSpaceDE w:val="0"/>
              <w:autoSpaceDN w:val="0"/>
              <w:spacing w:line="440" w:lineRule="exact"/>
              <w:jc w:val="center"/>
              <w:rPr>
                <w:rFonts w:eastAsia="仿宋"/>
                <w:b/>
                <w:bCs/>
                <w:kern w:val="0"/>
                <w:sz w:val="24"/>
              </w:rPr>
            </w:pPr>
            <w:r>
              <w:rPr>
                <w:rFonts w:hint="eastAsia" w:eastAsia="仿宋"/>
                <w:b/>
                <w:bCs/>
                <w:kern w:val="0"/>
                <w:sz w:val="24"/>
              </w:rPr>
              <w:t>表2-6 主要原辅料理化特性</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296"/>
              <w:gridCol w:w="2537"/>
              <w:gridCol w:w="1217"/>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名称</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CAS</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理化性质</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燃爆性</w:t>
                  </w:r>
                </w:p>
              </w:tc>
              <w:tc>
                <w:tcPr>
                  <w:tcW w:w="213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毒理毒性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盐酸</w:t>
                  </w:r>
                </w:p>
                <w:p>
                  <w:pPr>
                    <w:widowControl/>
                    <w:adjustRightInd w:val="0"/>
                    <w:snapToGrid w:val="0"/>
                    <w:jc w:val="center"/>
                    <w:textAlignment w:val="center"/>
                    <w:rPr>
                      <w:rFonts w:eastAsia="仿宋"/>
                      <w:szCs w:val="21"/>
                    </w:rPr>
                  </w:pPr>
                  <w:r>
                    <w:rPr>
                      <w:rFonts w:eastAsia="仿宋"/>
                      <w:kern w:val="0"/>
                      <w:szCs w:val="21"/>
                      <w:lang w:bidi="ar"/>
                    </w:rPr>
                    <w:t>HCl</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7647-01-0</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无色或微黄色发烟液体，有刺鼻的酸味，分子量为36.46，熔点为</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LD50</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900mg/kg(兔经口)；</w:t>
                  </w:r>
                </w:p>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LC50</w:t>
                  </w:r>
                  <w:r>
                    <w:rPr>
                      <w:rFonts w:hint="eastAsia" w:ascii="Times New Roman" w:hAnsi="Times New Roman" w:eastAsia="仿宋" w:cs="Times New Roman"/>
                      <w:color w:val="auto"/>
                      <w:sz w:val="21"/>
                      <w:szCs w:val="21"/>
                    </w:rPr>
                    <w:t xml:space="preserve"> ：</w:t>
                  </w:r>
                  <w:r>
                    <w:rPr>
                      <w:rFonts w:ascii="Times New Roman" w:hAnsi="Times New Roman" w:eastAsia="仿宋" w:cs="Times New Roman"/>
                      <w:color w:val="auto"/>
                      <w:sz w:val="21"/>
                      <w:szCs w:val="21"/>
                    </w:rPr>
                    <w:t>3124ppm，1小时(大鼠吸入)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硫酸</w:t>
                  </w:r>
                </w:p>
                <w:p>
                  <w:pPr>
                    <w:widowControl/>
                    <w:adjustRightInd w:val="0"/>
                    <w:snapToGrid w:val="0"/>
                    <w:jc w:val="center"/>
                    <w:textAlignment w:val="center"/>
                    <w:rPr>
                      <w:rFonts w:eastAsia="仿宋"/>
                      <w:szCs w:val="21"/>
                    </w:rPr>
                  </w:pPr>
                  <w:r>
                    <w:rPr>
                      <w:rFonts w:eastAsia="仿宋"/>
                      <w:kern w:val="0"/>
                      <w:szCs w:val="21"/>
                      <w:lang w:bidi="ar"/>
                    </w:rPr>
                    <w:t>H</w:t>
                  </w:r>
                  <w:r>
                    <w:rPr>
                      <w:rFonts w:eastAsia="仿宋"/>
                      <w:kern w:val="0"/>
                      <w:szCs w:val="21"/>
                      <w:vertAlign w:val="subscript"/>
                      <w:lang w:bidi="ar"/>
                    </w:rPr>
                    <w:t>2</w:t>
                  </w:r>
                  <w:r>
                    <w:rPr>
                      <w:rFonts w:eastAsia="仿宋"/>
                      <w:kern w:val="0"/>
                      <w:szCs w:val="21"/>
                      <w:lang w:bidi="ar"/>
                    </w:rPr>
                    <w:t>SO</w:t>
                  </w:r>
                  <w:r>
                    <w:rPr>
                      <w:rFonts w:eastAsia="仿宋"/>
                      <w:kern w:val="0"/>
                      <w:szCs w:val="21"/>
                      <w:vertAlign w:val="subscript"/>
                      <w:lang w:bidi="ar"/>
                    </w:rPr>
                    <w:t>4</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7664-93-9</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分子量：98.08；熔点(°C)；10.5；沸点(°C):330；纯品为无色透明油状液体，无臭。与水混溶。本品助燃，具强腐蚀性、强刺激性，可致人体灼伤。</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80mg/kg(大鼠经口)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硝酸</w:t>
                  </w:r>
                </w:p>
                <w:p>
                  <w:pPr>
                    <w:widowControl/>
                    <w:adjustRightInd w:val="0"/>
                    <w:snapToGrid w:val="0"/>
                    <w:jc w:val="center"/>
                    <w:textAlignment w:val="center"/>
                    <w:rPr>
                      <w:rFonts w:eastAsia="仿宋"/>
                      <w:szCs w:val="21"/>
                    </w:rPr>
                  </w:pPr>
                  <w:r>
                    <w:rPr>
                      <w:rFonts w:eastAsia="仿宋"/>
                      <w:kern w:val="0"/>
                      <w:szCs w:val="21"/>
                      <w:lang w:bidi="ar"/>
                    </w:rPr>
                    <w:t>H</w:t>
                  </w:r>
                  <w:r>
                    <w:rPr>
                      <w:rFonts w:eastAsia="仿宋"/>
                      <w:kern w:val="0"/>
                      <w:szCs w:val="21"/>
                      <w:vertAlign w:val="subscript"/>
                      <w:lang w:bidi="ar"/>
                    </w:rPr>
                    <w:t>3</w:t>
                  </w:r>
                  <w:r>
                    <w:rPr>
                      <w:rFonts w:eastAsia="仿宋"/>
                      <w:kern w:val="0"/>
                      <w:szCs w:val="21"/>
                      <w:lang w:bidi="ar"/>
                    </w:rPr>
                    <w:t>NO</w:t>
                  </w:r>
                  <w:r>
                    <w:rPr>
                      <w:rFonts w:eastAsia="仿宋"/>
                      <w:kern w:val="0"/>
                      <w:szCs w:val="21"/>
                      <w:vertAlign w:val="subscript"/>
                      <w:lang w:bidi="ar"/>
                    </w:rPr>
                    <w:t>4</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7697-37-2</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透明、无色或带黄色有独特的室息性气味的腐蚀性液体，分子式：HNO</w:t>
                  </w:r>
                  <w:r>
                    <w:rPr>
                      <w:rFonts w:ascii="Times New Roman" w:hAnsi="Times New Roman" w:eastAsia="仿宋" w:cs="Times New Roman"/>
                      <w:color w:val="auto"/>
                      <w:sz w:val="21"/>
                      <w:szCs w:val="21"/>
                      <w:vertAlign w:val="subscript"/>
                    </w:rPr>
                    <w:t>3</w:t>
                  </w:r>
                  <w:r>
                    <w:rPr>
                      <w:rFonts w:ascii="Times New Roman" w:hAnsi="Times New Roman" w:eastAsia="仿宋" w:cs="Times New Roman"/>
                      <w:color w:val="auto"/>
                      <w:sz w:val="21"/>
                      <w:szCs w:val="21"/>
                    </w:rPr>
                    <w:t>；分子量：63.0；熔点：-41.59°C；沸点：83°C；密度(水=1):1.41 (20°C)(68%硝酸)；相对密度：1.503(25°C)；1.41</w:t>
                  </w:r>
                </w:p>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(20°C)；熔点：-41.59°C；沸点：83°C；稳定性:遇潮气或受热分解而成有刺鼻臭味的二氧化氮。</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LC</w:t>
                  </w:r>
                  <w:r>
                    <w:rPr>
                      <w:rFonts w:ascii="Times New Roman" w:hAnsi="Times New Roman" w:eastAsia="仿宋" w:cs="Times New Roman"/>
                      <w:color w:val="auto"/>
                      <w:sz w:val="21"/>
                      <w:szCs w:val="21"/>
                      <w:vertAlign w:val="subscript"/>
                    </w:rPr>
                    <w:t>50</w:t>
                  </w:r>
                  <w:r>
                    <w:rPr>
                      <w:rFonts w:ascii="Times New Roman" w:hAnsi="Times New Roman" w:eastAsia="仿宋" w:cs="Times New Roman"/>
                      <w:color w:val="auto"/>
                      <w:sz w:val="21"/>
                      <w:szCs w:val="21"/>
                    </w:rPr>
                    <w:t xml:space="preserve"> </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49 ppm/4小时</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大鼠吸入</w:t>
                  </w:r>
                  <w:r>
                    <w:rPr>
                      <w:rFonts w:hint="eastAsia" w:ascii="Times New Roman" w:hAnsi="Times New Roman" w:eastAsia="仿宋"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磷酸</w:t>
                  </w:r>
                </w:p>
                <w:p>
                  <w:pPr>
                    <w:widowControl/>
                    <w:adjustRightInd w:val="0"/>
                    <w:snapToGrid w:val="0"/>
                    <w:jc w:val="center"/>
                    <w:textAlignment w:val="center"/>
                    <w:rPr>
                      <w:rFonts w:eastAsia="仿宋"/>
                      <w:szCs w:val="21"/>
                    </w:rPr>
                  </w:pPr>
                  <w:r>
                    <w:rPr>
                      <w:rFonts w:eastAsia="仿宋"/>
                      <w:kern w:val="0"/>
                      <w:szCs w:val="21"/>
                      <w:lang w:bidi="ar"/>
                    </w:rPr>
                    <w:t>H</w:t>
                  </w:r>
                  <w:r>
                    <w:rPr>
                      <w:rFonts w:eastAsia="仿宋"/>
                      <w:kern w:val="0"/>
                      <w:szCs w:val="21"/>
                      <w:vertAlign w:val="subscript"/>
                      <w:lang w:bidi="ar"/>
                    </w:rPr>
                    <w:t>3</w:t>
                  </w:r>
                  <w:r>
                    <w:rPr>
                      <w:rFonts w:eastAsia="仿宋"/>
                      <w:kern w:val="0"/>
                      <w:szCs w:val="21"/>
                      <w:lang w:bidi="ar"/>
                    </w:rPr>
                    <w:t>PO</w:t>
                  </w:r>
                  <w:r>
                    <w:rPr>
                      <w:rFonts w:eastAsia="仿宋"/>
                      <w:kern w:val="0"/>
                      <w:szCs w:val="21"/>
                      <w:vertAlign w:val="subscript"/>
                      <w:lang w:bidi="ar"/>
                    </w:rPr>
                    <w:t>4</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7664-38-2</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外观为纯磷酸为无色结晶，无臭，具有酸味；熔点为42.4℃/纯品  沸点：260℃；相对密度(水=1)1.87(纯品)；相对密度(空气=1)3.38；与水混溶，可混溶于乙醇。</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1530mg/kg(大鼠经口)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氢氟酸</w:t>
                  </w:r>
                </w:p>
                <w:p>
                  <w:pPr>
                    <w:widowControl/>
                    <w:adjustRightInd w:val="0"/>
                    <w:snapToGrid w:val="0"/>
                    <w:jc w:val="center"/>
                    <w:textAlignment w:val="center"/>
                    <w:rPr>
                      <w:rFonts w:eastAsia="仿宋"/>
                      <w:szCs w:val="21"/>
                    </w:rPr>
                  </w:pPr>
                  <w:r>
                    <w:rPr>
                      <w:rFonts w:eastAsia="仿宋"/>
                      <w:kern w:val="0"/>
                      <w:szCs w:val="21"/>
                      <w:lang w:bidi="ar"/>
                    </w:rPr>
                    <w:t>HF</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7664-39-3</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外观为无色透明有刺激性臭味的液体。商品为40%的水溶液；熔点为-83.1℃(纯)；相对密度(水=1)1.26(75%)；相对密度(空气=1)1.27；与水混溶</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1276ppm，1小时(大鼠吸入)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冰乙酸C</w:t>
                  </w:r>
                  <w:r>
                    <w:rPr>
                      <w:rFonts w:eastAsia="仿宋"/>
                      <w:kern w:val="0"/>
                      <w:szCs w:val="21"/>
                      <w:vertAlign w:val="subscript"/>
                      <w:lang w:bidi="ar"/>
                    </w:rPr>
                    <w:t>2</w:t>
                  </w:r>
                  <w:r>
                    <w:rPr>
                      <w:rFonts w:eastAsia="仿宋"/>
                      <w:kern w:val="0"/>
                      <w:szCs w:val="21"/>
                      <w:lang w:bidi="ar"/>
                    </w:rPr>
                    <w:t>H</w:t>
                  </w:r>
                  <w:r>
                    <w:rPr>
                      <w:rFonts w:eastAsia="仿宋"/>
                      <w:kern w:val="0"/>
                      <w:szCs w:val="21"/>
                      <w:vertAlign w:val="subscript"/>
                      <w:lang w:bidi="ar"/>
                    </w:rPr>
                    <w:t>4</w:t>
                  </w:r>
                  <w:r>
                    <w:rPr>
                      <w:rFonts w:eastAsia="仿宋"/>
                      <w:kern w:val="0"/>
                      <w:szCs w:val="21"/>
                      <w:lang w:bidi="ar"/>
                    </w:rPr>
                    <w:t>0</w:t>
                  </w:r>
                  <w:r>
                    <w:rPr>
                      <w:rFonts w:eastAsia="仿宋"/>
                      <w:kern w:val="0"/>
                      <w:szCs w:val="21"/>
                      <w:vertAlign w:val="subscript"/>
                      <w:lang w:bidi="ar"/>
                    </w:rPr>
                    <w:t>2</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64-19-7</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外观为无色透明液体，有刺激性酸臭；熔点：16.7℃ 沸点：118.1℃；相对密度(水=1)1.05；相对密度(空气=1)2.07；溶于水、醚、甘油，不溶于二硫化碳</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其蒸气与空气形成爆炸性混合物，遇明火、高热能引起燃烧爆炸</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3530mg/kg(大鼠经口)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发烟硫酸</w:t>
                  </w:r>
                  <w:r>
                    <w:rPr>
                      <w:rFonts w:eastAsia="仿宋"/>
                      <w:szCs w:val="21"/>
                    </w:rPr>
                    <w:t>H</w:t>
                  </w:r>
                  <w:r>
                    <w:rPr>
                      <w:rFonts w:eastAsia="仿宋"/>
                      <w:szCs w:val="21"/>
                      <w:vertAlign w:val="subscript"/>
                    </w:rPr>
                    <w:t>2</w:t>
                  </w:r>
                  <w:r>
                    <w:rPr>
                      <w:rFonts w:eastAsia="仿宋"/>
                      <w:szCs w:val="21"/>
                    </w:rPr>
                    <w:t>SO</w:t>
                  </w:r>
                  <w:r>
                    <w:rPr>
                      <w:rFonts w:eastAsia="仿宋"/>
                      <w:szCs w:val="21"/>
                      <w:vertAlign w:val="subscript"/>
                    </w:rPr>
                    <w:t>4</w:t>
                  </w:r>
                  <w:r>
                    <w:rPr>
                      <w:rFonts w:eastAsia="仿宋"/>
                      <w:szCs w:val="21"/>
                      <w:vertAlign w:val="superscript"/>
                    </w:rPr>
                    <w:t>.</w:t>
                  </w:r>
                  <w:r>
                    <w:rPr>
                      <w:rFonts w:eastAsia="仿宋"/>
                      <w:szCs w:val="21"/>
                    </w:rPr>
                    <w:t>SO</w:t>
                  </w:r>
                  <w:r>
                    <w:rPr>
                      <w:rFonts w:eastAsia="仿宋"/>
                      <w:szCs w:val="21"/>
                      <w:vertAlign w:val="subscript"/>
                    </w:rPr>
                    <w:t>3</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8014-95-7</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无色或棕色油状稠厚的发烟液体,有强刺激臭；熔点4.0℃，沸点55℃；相对密度(水=1)1.99；相对密度(空气=1)2.7；与水混溶</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80mg/kg(大鼠经口)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二氯甲烷CH</w:t>
                  </w:r>
                  <w:r>
                    <w:rPr>
                      <w:rFonts w:eastAsia="仿宋"/>
                      <w:kern w:val="0"/>
                      <w:szCs w:val="21"/>
                      <w:vertAlign w:val="subscript"/>
                      <w:lang w:bidi="ar"/>
                    </w:rPr>
                    <w:t>2</w:t>
                  </w:r>
                  <w:r>
                    <w:rPr>
                      <w:rFonts w:eastAsia="仿宋"/>
                      <w:kern w:val="0"/>
                      <w:szCs w:val="21"/>
                      <w:lang w:bidi="ar"/>
                    </w:rPr>
                    <w:t>Cl</w:t>
                  </w:r>
                  <w:r>
                    <w:rPr>
                      <w:rFonts w:eastAsia="仿宋"/>
                      <w:kern w:val="0"/>
                      <w:szCs w:val="21"/>
                      <w:vertAlign w:val="subscript"/>
                      <w:lang w:bidi="ar"/>
                    </w:rPr>
                    <w:t>2</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75-09-2</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无色透明液体，有芳香气味；熔点-96.7℃，沸点：39.8℃；相对密度(水=1)1.33；相对密度(空气=1)2.93；微溶于水，溶于乙醇、乙醚</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遇明火高热可燃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1600～2000mg/kg(大鼠经口)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三氯甲烷CHCl</w:t>
                  </w:r>
                  <w:r>
                    <w:rPr>
                      <w:rFonts w:eastAsia="仿宋"/>
                      <w:kern w:val="0"/>
                      <w:szCs w:val="21"/>
                      <w:vertAlign w:val="subscript"/>
                      <w:lang w:bidi="ar"/>
                    </w:rPr>
                    <w:t>3</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67-66-3</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无色透明重质液体，极易挥发，有特殊气味；熔点63.5℃ 沸点：61.2℃；相对密度(水=1)1.50；相对密度(空气=1)4.12；不溶于水，溶于醇、醚、苯</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908mg/kg(大鼠经口)；LC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47702mg/m</w:t>
                  </w:r>
                  <w:r>
                    <w:rPr>
                      <w:rFonts w:ascii="Times New Roman" w:hAnsi="Times New Roman" w:eastAsia="仿宋"/>
                      <w:sz w:val="21"/>
                      <w:szCs w:val="21"/>
                      <w:vertAlign w:val="superscript"/>
                    </w:rPr>
                    <w:t>3</w:t>
                  </w:r>
                  <w:r>
                    <w:rPr>
                      <w:rFonts w:ascii="Times New Roman" w:hAnsi="Times New Roman" w:eastAsia="仿宋"/>
                      <w:sz w:val="21"/>
                      <w:szCs w:val="21"/>
                    </w:rPr>
                    <w:t>，4小时(大鼠吸入)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乙酸乙酯C</w:t>
                  </w:r>
                  <w:r>
                    <w:rPr>
                      <w:rFonts w:eastAsia="仿宋"/>
                      <w:kern w:val="0"/>
                      <w:szCs w:val="21"/>
                      <w:vertAlign w:val="subscript"/>
                      <w:lang w:bidi="ar"/>
                    </w:rPr>
                    <w:t>4</w:t>
                  </w:r>
                  <w:r>
                    <w:rPr>
                      <w:rFonts w:eastAsia="仿宋"/>
                      <w:kern w:val="0"/>
                      <w:szCs w:val="21"/>
                      <w:lang w:bidi="ar"/>
                    </w:rPr>
                    <w:t>H</w:t>
                  </w:r>
                  <w:r>
                    <w:rPr>
                      <w:rFonts w:eastAsia="仿宋"/>
                      <w:kern w:val="0"/>
                      <w:szCs w:val="21"/>
                      <w:vertAlign w:val="subscript"/>
                      <w:lang w:bidi="ar"/>
                    </w:rPr>
                    <w:t>8</w:t>
                  </w:r>
                  <w:r>
                    <w:rPr>
                      <w:rFonts w:eastAsia="仿宋"/>
                      <w:kern w:val="0"/>
                      <w:szCs w:val="21"/>
                      <w:lang w:bidi="ar"/>
                    </w:rPr>
                    <w:t>O</w:t>
                  </w:r>
                  <w:r>
                    <w:rPr>
                      <w:rFonts w:eastAsia="仿宋"/>
                      <w:kern w:val="0"/>
                      <w:szCs w:val="21"/>
                      <w:vertAlign w:val="subscript"/>
                      <w:lang w:bidi="ar"/>
                    </w:rPr>
                    <w:t>2</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141-78-6</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无色澄清液体，有芳香气味，易挥发；熔点-83.6℃ 沸点：77.2℃；相对密度(水=1)0.90；相对密度(空气=1)3.04；微溶于水，溶于醇、酮、醚、氯仿等多数有机溶剂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5620mg/kg(大鼠经口)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正己烷C</w:t>
                  </w:r>
                  <w:r>
                    <w:rPr>
                      <w:rFonts w:eastAsia="仿宋"/>
                      <w:kern w:val="0"/>
                      <w:szCs w:val="21"/>
                      <w:vertAlign w:val="subscript"/>
                      <w:lang w:bidi="ar"/>
                    </w:rPr>
                    <w:t>6</w:t>
                  </w:r>
                  <w:r>
                    <w:rPr>
                      <w:rFonts w:eastAsia="仿宋"/>
                      <w:kern w:val="0"/>
                      <w:szCs w:val="21"/>
                      <w:lang w:bidi="ar"/>
                    </w:rPr>
                    <w:t>H</w:t>
                  </w:r>
                  <w:r>
                    <w:rPr>
                      <w:rFonts w:eastAsia="仿宋"/>
                      <w:kern w:val="0"/>
                      <w:szCs w:val="21"/>
                      <w:vertAlign w:val="subscript"/>
                      <w:lang w:bidi="ar"/>
                    </w:rPr>
                    <w:t>14</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110-54-3</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无色液体，有微弱的特殊气味；熔点-95.6℃ 沸点：68.7℃；相对密度(水=1)0.66；相对密度(空气=1)2.97；不溶于水，溶于乙醇、乙醚等多数有机溶剂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极易燃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28710mg/kg(大鼠经口)；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丙酮</w:t>
                  </w:r>
                  <w:r>
                    <w:rPr>
                      <w:rFonts w:eastAsia="仿宋"/>
                      <w:szCs w:val="21"/>
                      <w:shd w:val="clear" w:color="auto" w:fill="FFFFFF"/>
                    </w:rPr>
                    <w:t>C</w:t>
                  </w:r>
                  <w:r>
                    <w:rPr>
                      <w:rFonts w:eastAsia="仿宋"/>
                      <w:szCs w:val="21"/>
                      <w:shd w:val="clear" w:color="auto" w:fill="FFFFFF"/>
                      <w:vertAlign w:val="subscript"/>
                    </w:rPr>
                    <w:t>3</w:t>
                  </w:r>
                  <w:r>
                    <w:rPr>
                      <w:rFonts w:eastAsia="仿宋"/>
                      <w:szCs w:val="21"/>
                      <w:shd w:val="clear" w:color="auto" w:fill="FFFFFF"/>
                    </w:rPr>
                    <w:t>H</w:t>
                  </w:r>
                  <w:r>
                    <w:rPr>
                      <w:rFonts w:eastAsia="仿宋"/>
                      <w:szCs w:val="21"/>
                      <w:shd w:val="clear" w:color="auto" w:fill="FFFFFF"/>
                      <w:vertAlign w:val="subscript"/>
                    </w:rPr>
                    <w:t>6</w:t>
                  </w:r>
                  <w:r>
                    <w:rPr>
                      <w:rFonts w:eastAsia="仿宋"/>
                      <w:szCs w:val="21"/>
                      <w:shd w:val="clear" w:color="auto" w:fill="FFFFFF"/>
                    </w:rPr>
                    <w:t>O</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67-64-1</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无色透明易流动液体，有芳香气味，极易挥发；熔点-94.6℃ 沸点：56.5℃；相对密度(水=1)0.80；相对密度(空气=1)2.00；与水混溶，可混溶于乙醇、乙醚、氯仿、油类、烃类等多数有机溶剂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其蒸气与空气可形成爆炸性混合物</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5800mg/kg(大鼠经口)；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甲醇</w:t>
                  </w:r>
                  <w:r>
                    <w:rPr>
                      <w:rFonts w:eastAsia="仿宋"/>
                      <w:szCs w:val="21"/>
                      <w:shd w:val="clear" w:color="auto" w:fill="FFFFFF"/>
                    </w:rPr>
                    <w:t>CH</w:t>
                  </w:r>
                  <w:r>
                    <w:rPr>
                      <w:rFonts w:eastAsia="仿宋"/>
                      <w:szCs w:val="21"/>
                      <w:shd w:val="clear" w:color="auto" w:fill="FFFFFF"/>
                      <w:vertAlign w:val="subscript"/>
                    </w:rPr>
                    <w:t>3</w:t>
                  </w:r>
                  <w:r>
                    <w:rPr>
                      <w:rFonts w:eastAsia="仿宋"/>
                      <w:szCs w:val="21"/>
                      <w:shd w:val="clear" w:color="auto" w:fill="FFFFFF"/>
                    </w:rPr>
                    <w:t>OH</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67-56-1</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无色澄清液体，有刺激性气味；熔点：-97.8℃ 沸点：64.8℃；相对密度(水=1)0.79；相对密度(空气=1)1.11；溶于水，可混溶于醇、醚等多数有机溶剂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5628mg/kg(大鼠经口)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乙醚</w:t>
                  </w:r>
                  <w:r>
                    <w:rPr>
                      <w:rFonts w:eastAsia="仿宋"/>
                      <w:szCs w:val="21"/>
                      <w:shd w:val="clear" w:color="auto" w:fill="FFFFFF"/>
                    </w:rPr>
                    <w:t>C</w:t>
                  </w:r>
                  <w:r>
                    <w:rPr>
                      <w:rFonts w:eastAsia="仿宋"/>
                      <w:szCs w:val="21"/>
                      <w:shd w:val="clear" w:color="auto" w:fill="FFFFFF"/>
                      <w:vertAlign w:val="subscript"/>
                    </w:rPr>
                    <w:t>2</w:t>
                  </w:r>
                  <w:r>
                    <w:rPr>
                      <w:rFonts w:eastAsia="仿宋"/>
                      <w:szCs w:val="21"/>
                      <w:shd w:val="clear" w:color="auto" w:fill="FFFFFF"/>
                    </w:rPr>
                    <w:t>H</w:t>
                  </w:r>
                  <w:r>
                    <w:rPr>
                      <w:rFonts w:eastAsia="仿宋"/>
                      <w:szCs w:val="21"/>
                      <w:shd w:val="clear" w:color="auto" w:fill="FFFFFF"/>
                      <w:vertAlign w:val="subscript"/>
                    </w:rPr>
                    <w:t>5</w:t>
                  </w:r>
                  <w:r>
                    <w:rPr>
                      <w:rFonts w:eastAsia="仿宋"/>
                      <w:szCs w:val="21"/>
                      <w:shd w:val="clear" w:color="auto" w:fill="FFFFFF"/>
                    </w:rPr>
                    <w:t>OC</w:t>
                  </w:r>
                  <w:r>
                    <w:rPr>
                      <w:rFonts w:eastAsia="仿宋"/>
                      <w:szCs w:val="21"/>
                      <w:shd w:val="clear" w:color="auto" w:fill="FFFFFF"/>
                      <w:vertAlign w:val="subscript"/>
                    </w:rPr>
                    <w:t>2</w:t>
                  </w:r>
                  <w:r>
                    <w:rPr>
                      <w:rFonts w:eastAsia="仿宋"/>
                      <w:szCs w:val="21"/>
                      <w:shd w:val="clear" w:color="auto" w:fill="FFFFFF"/>
                    </w:rPr>
                    <w:t>H</w:t>
                  </w:r>
                  <w:r>
                    <w:rPr>
                      <w:rFonts w:eastAsia="仿宋"/>
                      <w:szCs w:val="21"/>
                      <w:shd w:val="clear" w:color="auto" w:fill="FFFFFF"/>
                      <w:vertAlign w:val="subscript"/>
                    </w:rPr>
                    <w:t>5</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60-29-7</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无色透明液体，有芳香气味，极易挥发；熔点：-116.2℃ 沸点：34.6℃；相对密度(水=1)0.71；相对密度(空气=1)2.56；微溶于水，溶于乙醇、苯、氯仿等多数有机溶剂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易燃</w:t>
                  </w:r>
                </w:p>
              </w:tc>
              <w:tc>
                <w:tcPr>
                  <w:tcW w:w="213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LD</w:t>
                  </w:r>
                  <w:r>
                    <w:rPr>
                      <w:rFonts w:ascii="Times New Roman" w:hAnsi="Times New Roman" w:eastAsia="仿宋" w:cs="Times New Roman"/>
                      <w:color w:val="auto"/>
                      <w:sz w:val="21"/>
                      <w:szCs w:val="21"/>
                      <w:vertAlign w:val="subscript"/>
                    </w:rPr>
                    <w:t>50</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1215mg/kg(大鼠经口)；</w:t>
                  </w:r>
                </w:p>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LC</w:t>
                  </w:r>
                  <w:r>
                    <w:rPr>
                      <w:rFonts w:ascii="Times New Roman" w:hAnsi="Times New Roman" w:eastAsia="仿宋" w:cs="Times New Roman"/>
                      <w:color w:val="auto"/>
                      <w:sz w:val="21"/>
                      <w:szCs w:val="21"/>
                      <w:vertAlign w:val="subscript"/>
                    </w:rPr>
                    <w:t>50</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221190mg/m3，2小时(大鼠吸入)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二硫化碳</w:t>
                  </w:r>
                  <w:r>
                    <w:rPr>
                      <w:rFonts w:eastAsia="仿宋"/>
                      <w:szCs w:val="21"/>
                      <w:shd w:val="clear" w:color="auto" w:fill="FFFFFF"/>
                    </w:rPr>
                    <w:t>CS₂</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75-15-0</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无色或淡黄色透明液体，有刺激性气味，易挥发；熔点：-110.8℃ 沸点：46.5℃；相对密度(水=1)1.26；相对密度(空气=1)2.64；不溶于水，溶于乙醇、乙醚等多数有机溶剂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极易燃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3188mg/kg(大鼠经口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异丙醇</w:t>
                  </w:r>
                  <w:r>
                    <w:rPr>
                      <w:rFonts w:eastAsia="仿宋"/>
                      <w:szCs w:val="21"/>
                      <w:shd w:val="clear" w:color="auto" w:fill="FFFFFF"/>
                    </w:rPr>
                    <w:t>C</w:t>
                  </w:r>
                  <w:r>
                    <w:rPr>
                      <w:rFonts w:eastAsia="仿宋"/>
                      <w:szCs w:val="21"/>
                      <w:shd w:val="clear" w:color="auto" w:fill="FFFFFF"/>
                      <w:vertAlign w:val="subscript"/>
                    </w:rPr>
                    <w:t>3</w:t>
                  </w:r>
                  <w:r>
                    <w:rPr>
                      <w:rFonts w:eastAsia="仿宋"/>
                      <w:szCs w:val="21"/>
                      <w:shd w:val="clear" w:color="auto" w:fill="FFFFFF"/>
                    </w:rPr>
                    <w:t>H</w:t>
                  </w:r>
                  <w:r>
                    <w:rPr>
                      <w:rFonts w:eastAsia="仿宋"/>
                      <w:szCs w:val="21"/>
                      <w:shd w:val="clear" w:color="auto" w:fill="FFFFFF"/>
                      <w:vertAlign w:val="subscript"/>
                    </w:rPr>
                    <w:t>8</w:t>
                  </w:r>
                  <w:r>
                    <w:rPr>
                      <w:rFonts w:eastAsia="仿宋"/>
                      <w:szCs w:val="21"/>
                      <w:shd w:val="clear" w:color="auto" w:fill="FFFFFF"/>
                    </w:rPr>
                    <w:t>O</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67-63-0</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无色透明液体，有似乙醇和丙酮混合物的气味；熔点：-88.5℃ 沸点：80.3℃；相对密度(水=1)0.79；相对密度(空气=1)2.07；溶于水、醇醚、苯、氯仿等多数有机溶剂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5045mg/kg(大鼠经口</w:t>
                  </w:r>
                  <w:r>
                    <w:rPr>
                      <w:rFonts w:hint="eastAsia" w:ascii="Times New Roman" w:hAnsi="Times New Roman"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氨水</w:t>
                  </w:r>
                  <w:r>
                    <w:rPr>
                      <w:rFonts w:eastAsia="仿宋"/>
                      <w:szCs w:val="21"/>
                      <w:shd w:val="clear" w:color="auto" w:fill="FFFFFF"/>
                    </w:rPr>
                    <w:t>NH</w:t>
                  </w:r>
                  <w:r>
                    <w:rPr>
                      <w:rFonts w:eastAsia="仿宋"/>
                      <w:szCs w:val="21"/>
                      <w:shd w:val="clear" w:color="auto" w:fill="FFFFFF"/>
                      <w:vertAlign w:val="subscript"/>
                    </w:rPr>
                    <w:t>3</w:t>
                  </w:r>
                  <w:r>
                    <w:rPr>
                      <w:rFonts w:eastAsia="仿宋"/>
                      <w:szCs w:val="21"/>
                      <w:shd w:val="clear" w:color="auto" w:fill="FFFFFF"/>
                    </w:rPr>
                    <w:t>(aq)</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1336-21-6</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无色透明液体，有强烈的刺激性臭味；相对密度(水=1)0.91；溶于水、醇</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ascii="Times New Roman" w:hAnsi="Times New Roman" w:eastAsia="仿宋"/>
                      <w:sz w:val="21"/>
                      <w:szCs w:val="21"/>
                    </w:rPr>
                    <w:t>350mg/kg(大鼠经口)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石油醚</w:t>
                  </w:r>
                  <w:r>
                    <w:rPr>
                      <w:rFonts w:eastAsia="仿宋"/>
                      <w:szCs w:val="21"/>
                    </w:rPr>
                    <w:br w:type="textWrapping"/>
                  </w:r>
                  <w:r>
                    <w:rPr>
                      <w:rFonts w:eastAsia="仿宋"/>
                      <w:szCs w:val="21"/>
                      <w:shd w:val="clear" w:color="auto" w:fill="FFFFFF"/>
                    </w:rPr>
                    <w:t>C</w:t>
                  </w:r>
                  <w:r>
                    <w:rPr>
                      <w:rFonts w:eastAsia="仿宋"/>
                      <w:szCs w:val="21"/>
                      <w:shd w:val="clear" w:color="auto" w:fill="FFFFFF"/>
                      <w:vertAlign w:val="subscript"/>
                    </w:rPr>
                    <w:t>5</w:t>
                  </w:r>
                  <w:r>
                    <w:rPr>
                      <w:rFonts w:eastAsia="仿宋"/>
                      <w:szCs w:val="21"/>
                      <w:shd w:val="clear" w:color="auto" w:fill="FFFFFF"/>
                    </w:rPr>
                    <w:t>H</w:t>
                  </w:r>
                  <w:r>
                    <w:rPr>
                      <w:rFonts w:eastAsia="仿宋"/>
                      <w:szCs w:val="21"/>
                      <w:shd w:val="clear" w:color="auto" w:fill="FFFFFF"/>
                      <w:vertAlign w:val="subscript"/>
                    </w:rPr>
                    <w:t>12</w:t>
                  </w:r>
                  <w:r>
                    <w:rPr>
                      <w:rFonts w:eastAsia="仿宋"/>
                      <w:szCs w:val="21"/>
                      <w:shd w:val="clear" w:color="auto" w:fill="FFFFFF"/>
                    </w:rPr>
                    <w:t>，C</w:t>
                  </w:r>
                  <w:r>
                    <w:rPr>
                      <w:rFonts w:eastAsia="仿宋"/>
                      <w:szCs w:val="21"/>
                      <w:shd w:val="clear" w:color="auto" w:fill="FFFFFF"/>
                      <w:vertAlign w:val="subscript"/>
                    </w:rPr>
                    <w:t>6</w:t>
                  </w:r>
                  <w:r>
                    <w:rPr>
                      <w:rFonts w:eastAsia="仿宋"/>
                      <w:szCs w:val="21"/>
                      <w:shd w:val="clear" w:color="auto" w:fill="FFFFFF"/>
                    </w:rPr>
                    <w:t>H</w:t>
                  </w:r>
                  <w:r>
                    <w:rPr>
                      <w:rFonts w:eastAsia="仿宋"/>
                      <w:szCs w:val="21"/>
                      <w:shd w:val="clear" w:color="auto" w:fill="FFFFFF"/>
                      <w:vertAlign w:val="subscript"/>
                    </w:rPr>
                    <w:t>14</w:t>
                  </w:r>
                  <w:r>
                    <w:rPr>
                      <w:rFonts w:eastAsia="仿宋"/>
                      <w:szCs w:val="21"/>
                      <w:shd w:val="clear" w:color="auto" w:fill="FFFFFF"/>
                    </w:rPr>
                    <w:t>，C</w:t>
                  </w:r>
                  <w:r>
                    <w:rPr>
                      <w:rFonts w:eastAsia="仿宋"/>
                      <w:szCs w:val="21"/>
                      <w:shd w:val="clear" w:color="auto" w:fill="FFFFFF"/>
                      <w:vertAlign w:val="subscript"/>
                    </w:rPr>
                    <w:t>7</w:t>
                  </w:r>
                  <w:r>
                    <w:rPr>
                      <w:rFonts w:eastAsia="仿宋"/>
                      <w:szCs w:val="21"/>
                      <w:shd w:val="clear" w:color="auto" w:fill="FFFFFF"/>
                    </w:rPr>
                    <w:t>H</w:t>
                  </w:r>
                  <w:r>
                    <w:rPr>
                      <w:rFonts w:eastAsia="仿宋"/>
                      <w:szCs w:val="21"/>
                      <w:shd w:val="clear" w:color="auto" w:fill="FFFFFF"/>
                      <w:vertAlign w:val="subscript"/>
                    </w:rPr>
                    <w:t>16</w:t>
                  </w:r>
                  <w:r>
                    <w:rPr>
                      <w:rFonts w:eastAsia="仿宋"/>
                      <w:szCs w:val="21"/>
                      <w:shd w:val="clear" w:color="auto" w:fill="FFFFFF"/>
                    </w:rPr>
                    <w:t>等</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8032-32-4</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无色透明液体，有煤油气；熔点：&lt;-73℃ 沸点：40～80℃；相对密度(水=1)0.64～0.66；相对密度(空气=1)2.50；不溶于水，溶于无水乙醇、苯、氯仿、油类等多数有机溶剂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40mg/kg(小鼠静脉)；</w:t>
                  </w:r>
                </w:p>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3400ppm，4小时(大鼠吸入)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环己烷</w:t>
                  </w:r>
                  <w:r>
                    <w:rPr>
                      <w:rFonts w:eastAsia="仿宋"/>
                      <w:szCs w:val="21"/>
                    </w:rPr>
                    <w:br w:type="textWrapping"/>
                  </w:r>
                  <w:r>
                    <w:rPr>
                      <w:rFonts w:eastAsia="仿宋"/>
                      <w:szCs w:val="21"/>
                      <w:shd w:val="clear" w:color="auto" w:fill="FFFFFF"/>
                    </w:rPr>
                    <w:t>C</w:t>
                  </w:r>
                  <w:r>
                    <w:rPr>
                      <w:rFonts w:eastAsia="仿宋"/>
                      <w:szCs w:val="21"/>
                      <w:shd w:val="clear" w:color="auto" w:fill="FFFFFF"/>
                      <w:vertAlign w:val="subscript"/>
                    </w:rPr>
                    <w:t>6</w:t>
                  </w:r>
                  <w:r>
                    <w:rPr>
                      <w:rFonts w:eastAsia="仿宋"/>
                      <w:szCs w:val="21"/>
                      <w:shd w:val="clear" w:color="auto" w:fill="FFFFFF"/>
                    </w:rPr>
                    <w:t>H</w:t>
                  </w:r>
                  <w:r>
                    <w:rPr>
                      <w:rFonts w:eastAsia="仿宋"/>
                      <w:szCs w:val="21"/>
                      <w:shd w:val="clear" w:color="auto" w:fill="FFFFFF"/>
                      <w:vertAlign w:val="subscript"/>
                    </w:rPr>
                    <w:t>12</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110-82-7</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无色液体，有刺激性气味；熔点：6.5℃ 沸点：80.7℃；相对密度(水=1)0.78；相对密度(空气=1)2.90；不溶于水，溶于乙醇、乙醚、苯、丙酮等多数有机溶剂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极易燃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12705mg/kg(大鼠经口)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四氯乙烯</w:t>
                  </w:r>
                  <w:r>
                    <w:rPr>
                      <w:rFonts w:eastAsia="仿宋"/>
                      <w:szCs w:val="21"/>
                    </w:rPr>
                    <w:br w:type="textWrapping"/>
                  </w:r>
                  <w:r>
                    <w:rPr>
                      <w:rFonts w:eastAsia="仿宋"/>
                      <w:szCs w:val="21"/>
                      <w:shd w:val="clear" w:color="auto" w:fill="FFFFFF"/>
                    </w:rPr>
                    <w:t>C</w:t>
                  </w:r>
                  <w:r>
                    <w:rPr>
                      <w:rFonts w:eastAsia="仿宋"/>
                      <w:szCs w:val="21"/>
                      <w:shd w:val="clear" w:color="auto" w:fill="FFFFFF"/>
                      <w:vertAlign w:val="subscript"/>
                    </w:rPr>
                    <w:t>2</w:t>
                  </w:r>
                  <w:r>
                    <w:rPr>
                      <w:rFonts w:eastAsia="仿宋"/>
                      <w:szCs w:val="21"/>
                      <w:shd w:val="clear" w:color="auto" w:fill="FFFFFF"/>
                    </w:rPr>
                    <w:t>Cl</w:t>
                  </w:r>
                  <w:r>
                    <w:rPr>
                      <w:rFonts w:eastAsia="仿宋"/>
                      <w:szCs w:val="21"/>
                      <w:shd w:val="clear" w:color="auto" w:fill="FFFFFF"/>
                      <w:vertAlign w:val="subscript"/>
                    </w:rPr>
                    <w:t>4</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127-18-4</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无色液体，有氯仿样气味；熔点：-22.2℃ 沸点：121.2℃</w:t>
                  </w: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相对密度(水=1)1.63；相对密度(空气=1)5.83；不溶于水，可混溶于乙醇、乙醚等多数有机溶剂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不燃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164000mg/m</w:t>
                  </w:r>
                  <w:r>
                    <w:rPr>
                      <w:rFonts w:ascii="Times New Roman" w:hAnsi="Times New Roman" w:eastAsia="仿宋"/>
                      <w:sz w:val="21"/>
                      <w:szCs w:val="21"/>
                      <w:vertAlign w:val="superscript"/>
                    </w:rPr>
                    <w:t>3</w:t>
                  </w:r>
                  <w:r>
                    <w:rPr>
                      <w:rFonts w:ascii="Times New Roman" w:hAnsi="Times New Roman" w:eastAsia="仿宋"/>
                      <w:sz w:val="21"/>
                      <w:szCs w:val="21"/>
                    </w:rPr>
                    <w:t>,4小时(大鼠吸入)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szCs w:val="21"/>
                    </w:rPr>
                  </w:pPr>
                  <w:r>
                    <w:rPr>
                      <w:rFonts w:eastAsia="仿宋"/>
                      <w:kern w:val="0"/>
                      <w:szCs w:val="21"/>
                      <w:lang w:bidi="ar"/>
                    </w:rPr>
                    <w:t>苯胺试剂</w:t>
                  </w:r>
                  <w:r>
                    <w:rPr>
                      <w:rFonts w:eastAsia="仿宋"/>
                      <w:szCs w:val="21"/>
                    </w:rPr>
                    <w:br w:type="textWrapping"/>
                  </w:r>
                  <w:r>
                    <w:rPr>
                      <w:rFonts w:eastAsia="仿宋"/>
                      <w:szCs w:val="21"/>
                      <w:shd w:val="clear" w:color="auto" w:fill="FFFFFF"/>
                    </w:rPr>
                    <w:t>C</w:t>
                  </w:r>
                  <w:r>
                    <w:rPr>
                      <w:rFonts w:eastAsia="仿宋"/>
                      <w:szCs w:val="21"/>
                      <w:shd w:val="clear" w:color="auto" w:fill="FFFFFF"/>
                      <w:vertAlign w:val="subscript"/>
                    </w:rPr>
                    <w:t>6</w:t>
                  </w:r>
                  <w:r>
                    <w:rPr>
                      <w:rFonts w:eastAsia="仿宋"/>
                      <w:szCs w:val="21"/>
                      <w:shd w:val="clear" w:color="auto" w:fill="FFFFFF"/>
                    </w:rPr>
                    <w:t>H</w:t>
                  </w:r>
                  <w:r>
                    <w:rPr>
                      <w:rFonts w:eastAsia="仿宋"/>
                      <w:szCs w:val="21"/>
                      <w:shd w:val="clear" w:color="auto" w:fill="FFFFFF"/>
                      <w:vertAlign w:val="subscript"/>
                    </w:rPr>
                    <w:t>7</w:t>
                  </w:r>
                  <w:r>
                    <w:rPr>
                      <w:rFonts w:eastAsia="仿宋"/>
                      <w:szCs w:val="21"/>
                      <w:shd w:val="clear" w:color="auto" w:fill="FFFFFF"/>
                    </w:rPr>
                    <w:t>N</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62-53-3</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无色或微黄色油状液体，有强烈气味；熔点：-6.2℃ 沸点：184.4℃；相对密度(水=1)1.02；相对密度(空气=1)3.22；微溶于水，溶于乙醇、乙醚、苯</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难燃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442mg/kg(大鼠经口)；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苯酚</w:t>
                  </w:r>
                  <w:r>
                    <w:rPr>
                      <w:rFonts w:eastAsia="仿宋"/>
                      <w:szCs w:val="21"/>
                    </w:rPr>
                    <w:br w:type="textWrapping"/>
                  </w:r>
                  <w:r>
                    <w:rPr>
                      <w:rFonts w:eastAsia="仿宋"/>
                      <w:szCs w:val="21"/>
                      <w:shd w:val="clear" w:color="auto" w:fill="FFFFFF"/>
                    </w:rPr>
                    <w:t>C</w:t>
                  </w:r>
                  <w:r>
                    <w:rPr>
                      <w:rFonts w:eastAsia="仿宋"/>
                      <w:szCs w:val="21"/>
                      <w:shd w:val="clear" w:color="auto" w:fill="FFFFFF"/>
                      <w:vertAlign w:val="subscript"/>
                    </w:rPr>
                    <w:t>6</w:t>
                  </w:r>
                  <w:r>
                    <w:rPr>
                      <w:rFonts w:eastAsia="仿宋"/>
                      <w:szCs w:val="21"/>
                      <w:shd w:val="clear" w:color="auto" w:fill="FFFFFF"/>
                    </w:rPr>
                    <w:t>H</w:t>
                  </w:r>
                  <w:r>
                    <w:rPr>
                      <w:rFonts w:eastAsia="仿宋"/>
                      <w:szCs w:val="21"/>
                      <w:shd w:val="clear" w:color="auto" w:fill="FFFFFF"/>
                      <w:vertAlign w:val="subscript"/>
                    </w:rPr>
                    <w:t>5</w:t>
                  </w:r>
                  <w:r>
                    <w:rPr>
                      <w:rFonts w:eastAsia="仿宋"/>
                      <w:szCs w:val="21"/>
                      <w:shd w:val="clear" w:color="auto" w:fill="FFFFFF"/>
                    </w:rPr>
                    <w:t>OH</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108-95-2</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白色结晶，有特殊气味；熔点：40.6℃ 沸点：181.9℃；相对密度(水=1)1.07；相对密度(空气=1)3.24；可混溶于乙醇、醚、氯仿、甘油</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317mg/kg(大鼠经口)；</w:t>
                  </w:r>
                </w:p>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316mg/m</w:t>
                  </w:r>
                  <w:r>
                    <w:rPr>
                      <w:rFonts w:ascii="Times New Roman" w:hAnsi="Times New Roman" w:eastAsia="仿宋"/>
                      <w:sz w:val="21"/>
                      <w:szCs w:val="21"/>
                      <w:vertAlign w:val="superscript"/>
                    </w:rPr>
                    <w:t>3</w:t>
                  </w:r>
                  <w:r>
                    <w:rPr>
                      <w:rFonts w:ascii="Times New Roman" w:hAnsi="Times New Roman" w:eastAsia="仿宋"/>
                      <w:sz w:val="21"/>
                      <w:szCs w:val="21"/>
                    </w:rPr>
                    <w:t>(大鼠吸入)；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adjustRightInd w:val="0"/>
                    <w:snapToGrid w:val="0"/>
                    <w:jc w:val="center"/>
                    <w:textAlignment w:val="center"/>
                    <w:rPr>
                      <w:rFonts w:eastAsia="仿宋"/>
                      <w:kern w:val="0"/>
                      <w:szCs w:val="21"/>
                      <w:lang w:bidi="ar"/>
                    </w:rPr>
                  </w:pPr>
                  <w:r>
                    <w:rPr>
                      <w:rFonts w:eastAsia="仿宋"/>
                      <w:kern w:val="0"/>
                      <w:szCs w:val="21"/>
                      <w:lang w:bidi="ar"/>
                    </w:rPr>
                    <w:t>甲醛溶液</w:t>
                  </w:r>
                  <w:r>
                    <w:rPr>
                      <w:rFonts w:eastAsia="仿宋"/>
                      <w:szCs w:val="21"/>
                    </w:rPr>
                    <w:br w:type="textWrapping"/>
                  </w:r>
                  <w:r>
                    <w:rPr>
                      <w:rFonts w:eastAsia="仿宋"/>
                      <w:szCs w:val="21"/>
                      <w:shd w:val="clear" w:color="auto" w:fill="FFFFFF"/>
                    </w:rPr>
                    <w:t>HCHO</w:t>
                  </w:r>
                </w:p>
              </w:tc>
              <w:tc>
                <w:tcPr>
                  <w:tcW w:w="1296"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50-00-0</w:t>
                  </w:r>
                </w:p>
              </w:tc>
              <w:tc>
                <w:tcPr>
                  <w:tcW w:w="253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无色，具有刺激性和窒息性的气体，商品为其水溶液：熔点：-92℃ 沸点：-19.4℃；相对密度(水=1)0.82；相对密度(空气=1)1.07；易溶于水，溶于乙醇等多数有机溶剂</w:t>
                  </w:r>
                </w:p>
              </w:tc>
              <w:tc>
                <w:tcPr>
                  <w:tcW w:w="1217" w:type="dxa"/>
                  <w:vAlign w:val="center"/>
                </w:tcPr>
                <w:p>
                  <w:pPr>
                    <w:pStyle w:val="2"/>
                    <w:autoSpaceDE/>
                    <w:autoSpaceDN/>
                    <w:snapToGrid w:val="0"/>
                    <w:jc w:val="center"/>
                    <w:textAlignment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易燃</w:t>
                  </w:r>
                </w:p>
              </w:tc>
              <w:tc>
                <w:tcPr>
                  <w:tcW w:w="2136" w:type="dxa"/>
                  <w:vAlign w:val="center"/>
                </w:tcPr>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LD</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800mg/kg(大鼠经口)，</w:t>
                  </w:r>
                </w:p>
                <w:p>
                  <w:pPr>
                    <w:pStyle w:val="13"/>
                    <w:adjustRightInd w:val="0"/>
                    <w:snapToGrid w:val="0"/>
                    <w:jc w:val="center"/>
                    <w:textAlignment w:val="center"/>
                    <w:rPr>
                      <w:rFonts w:ascii="Times New Roman" w:hAnsi="Times New Roman" w:eastAsia="仿宋"/>
                      <w:sz w:val="21"/>
                      <w:szCs w:val="21"/>
                    </w:rPr>
                  </w:pPr>
                  <w:r>
                    <w:rPr>
                      <w:rFonts w:ascii="Times New Roman" w:hAnsi="Times New Roman" w:eastAsia="仿宋"/>
                      <w:sz w:val="21"/>
                      <w:szCs w:val="21"/>
                    </w:rPr>
                    <w:t>LC</w:t>
                  </w:r>
                  <w:r>
                    <w:rPr>
                      <w:rFonts w:ascii="Times New Roman" w:hAnsi="Times New Roman" w:eastAsia="仿宋"/>
                      <w:sz w:val="21"/>
                      <w:szCs w:val="21"/>
                      <w:vertAlign w:val="subscript"/>
                    </w:rPr>
                    <w:t>50</w:t>
                  </w:r>
                  <w:r>
                    <w:rPr>
                      <w:rFonts w:hint="eastAsia" w:ascii="Times New Roman" w:hAnsi="Times New Roman" w:eastAsia="仿宋"/>
                      <w:sz w:val="21"/>
                      <w:szCs w:val="21"/>
                    </w:rPr>
                    <w:t>：</w:t>
                  </w:r>
                  <w:r>
                    <w:rPr>
                      <w:rFonts w:ascii="Times New Roman" w:hAnsi="Times New Roman" w:eastAsia="仿宋"/>
                      <w:sz w:val="21"/>
                      <w:szCs w:val="21"/>
                    </w:rPr>
                    <w:t>590mg/m</w:t>
                  </w:r>
                  <w:r>
                    <w:rPr>
                      <w:rFonts w:ascii="Times New Roman" w:hAnsi="Times New Roman" w:eastAsia="仿宋"/>
                      <w:sz w:val="21"/>
                      <w:szCs w:val="21"/>
                      <w:vertAlign w:val="superscript"/>
                    </w:rPr>
                    <w:t>3</w:t>
                  </w:r>
                  <w:r>
                    <w:rPr>
                      <w:rFonts w:ascii="Times New Roman" w:hAnsi="Times New Roman" w:eastAsia="仿宋"/>
                      <w:sz w:val="21"/>
                      <w:szCs w:val="21"/>
                    </w:rPr>
                    <w:t>(大鼠吸入)；</w:t>
                  </w:r>
                </w:p>
              </w:tc>
            </w:tr>
          </w:tbl>
          <w:p>
            <w:pPr>
              <w:pStyle w:val="2"/>
              <w:rPr>
                <w:color w:val="auto"/>
              </w:rPr>
            </w:pPr>
          </w:p>
          <w:p>
            <w:pPr>
              <w:autoSpaceDE w:val="0"/>
              <w:autoSpaceDN w:val="0"/>
              <w:spacing w:line="440" w:lineRule="exact"/>
              <w:rPr>
                <w:rFonts w:eastAsia="仿宋"/>
                <w:b/>
                <w:bCs/>
                <w:kern w:val="0"/>
                <w:sz w:val="24"/>
              </w:rPr>
            </w:pPr>
            <w:r>
              <w:rPr>
                <w:rFonts w:eastAsia="仿宋"/>
                <w:b/>
                <w:bCs/>
                <w:kern w:val="0"/>
                <w:sz w:val="24"/>
              </w:rPr>
              <w:t>6.</w:t>
            </w:r>
            <w:r>
              <w:rPr>
                <w:rFonts w:hint="eastAsia" w:eastAsia="仿宋"/>
                <w:b/>
                <w:bCs/>
                <w:kern w:val="0"/>
                <w:sz w:val="24"/>
              </w:rPr>
              <w:t>主要生产设备</w:t>
            </w:r>
          </w:p>
          <w:p>
            <w:pPr>
              <w:autoSpaceDE w:val="0"/>
              <w:autoSpaceDN w:val="0"/>
              <w:spacing w:line="440" w:lineRule="exact"/>
              <w:jc w:val="center"/>
              <w:rPr>
                <w:rFonts w:eastAsia="仿宋"/>
                <w:b/>
                <w:bCs/>
                <w:kern w:val="0"/>
                <w:sz w:val="24"/>
              </w:rPr>
            </w:pPr>
            <w:r>
              <w:rPr>
                <w:rFonts w:hint="eastAsia" w:eastAsia="仿宋"/>
                <w:b/>
                <w:bCs/>
                <w:kern w:val="0"/>
                <w:sz w:val="24"/>
              </w:rPr>
              <w:t>表2-7营运期主要生产设备一览表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643"/>
              <w:gridCol w:w="1832"/>
              <w:gridCol w:w="181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序号</w:t>
                  </w:r>
                </w:p>
              </w:tc>
              <w:tc>
                <w:tcPr>
                  <w:tcW w:w="264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设备名称</w:t>
                  </w:r>
                </w:p>
              </w:tc>
              <w:tc>
                <w:tcPr>
                  <w:tcW w:w="1832"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型号</w:t>
                  </w:r>
                </w:p>
              </w:tc>
              <w:tc>
                <w:tcPr>
                  <w:tcW w:w="181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数量（台/套）</w:t>
                  </w:r>
                </w:p>
              </w:tc>
              <w:tc>
                <w:tcPr>
                  <w:tcW w:w="140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1</w:t>
                  </w:r>
                </w:p>
              </w:tc>
              <w:tc>
                <w:tcPr>
                  <w:tcW w:w="2643" w:type="dxa"/>
                  <w:vAlign w:val="center"/>
                </w:tcPr>
                <w:p>
                  <w:pPr>
                    <w:widowControl/>
                    <w:jc w:val="center"/>
                    <w:rPr>
                      <w:rFonts w:eastAsia="仿宋"/>
                      <w:szCs w:val="21"/>
                    </w:rPr>
                  </w:pPr>
                  <w:r>
                    <w:rPr>
                      <w:rFonts w:eastAsia="仿宋"/>
                      <w:bCs/>
                      <w:kern w:val="0"/>
                      <w:szCs w:val="21"/>
                      <w:lang w:bidi="ar"/>
                    </w:rPr>
                    <w:t>万分之一天平</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5</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2</w:t>
                  </w:r>
                </w:p>
              </w:tc>
              <w:tc>
                <w:tcPr>
                  <w:tcW w:w="2643" w:type="dxa"/>
                  <w:vAlign w:val="center"/>
                </w:tcPr>
                <w:p>
                  <w:pPr>
                    <w:widowControl/>
                    <w:jc w:val="center"/>
                    <w:rPr>
                      <w:rFonts w:eastAsia="仿宋"/>
                      <w:szCs w:val="21"/>
                    </w:rPr>
                  </w:pPr>
                  <w:r>
                    <w:rPr>
                      <w:rFonts w:eastAsia="仿宋"/>
                      <w:bCs/>
                      <w:kern w:val="0"/>
                      <w:szCs w:val="21"/>
                    </w:rPr>
                    <w:t>十万分之一天平</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5</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w:t>
                  </w:r>
                </w:p>
              </w:tc>
              <w:tc>
                <w:tcPr>
                  <w:tcW w:w="2643" w:type="dxa"/>
                  <w:vAlign w:val="center"/>
                </w:tcPr>
                <w:p>
                  <w:pPr>
                    <w:jc w:val="center"/>
                    <w:rPr>
                      <w:rFonts w:eastAsia="仿宋"/>
                      <w:szCs w:val="21"/>
                    </w:rPr>
                  </w:pPr>
                  <w:r>
                    <w:rPr>
                      <w:rFonts w:eastAsia="仿宋"/>
                      <w:bCs/>
                      <w:kern w:val="0"/>
                      <w:szCs w:val="21"/>
                      <w:lang w:bidi="ar"/>
                    </w:rPr>
                    <w:t>超纯水仪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w:t>
                  </w:r>
                </w:p>
              </w:tc>
              <w:tc>
                <w:tcPr>
                  <w:tcW w:w="2643" w:type="dxa"/>
                  <w:vAlign w:val="center"/>
                </w:tcPr>
                <w:p>
                  <w:pPr>
                    <w:jc w:val="center"/>
                    <w:rPr>
                      <w:rFonts w:eastAsia="仿宋"/>
                      <w:szCs w:val="21"/>
                    </w:rPr>
                  </w:pPr>
                  <w:r>
                    <w:rPr>
                      <w:rFonts w:eastAsia="仿宋"/>
                      <w:bCs/>
                      <w:kern w:val="0"/>
                      <w:szCs w:val="21"/>
                    </w:rPr>
                    <w:t>离心机</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5</w:t>
                  </w:r>
                </w:p>
              </w:tc>
              <w:tc>
                <w:tcPr>
                  <w:tcW w:w="2643" w:type="dxa"/>
                  <w:vAlign w:val="center"/>
                </w:tcPr>
                <w:p>
                  <w:pPr>
                    <w:widowControl/>
                    <w:jc w:val="center"/>
                    <w:rPr>
                      <w:rFonts w:eastAsia="仿宋"/>
                      <w:szCs w:val="21"/>
                    </w:rPr>
                  </w:pPr>
                  <w:r>
                    <w:rPr>
                      <w:rFonts w:eastAsia="仿宋"/>
                      <w:bCs/>
                      <w:kern w:val="0"/>
                      <w:szCs w:val="21"/>
                    </w:rPr>
                    <w:t>实验室pH酸度计</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10</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6</w:t>
                  </w:r>
                </w:p>
              </w:tc>
              <w:tc>
                <w:tcPr>
                  <w:tcW w:w="2643" w:type="dxa"/>
                  <w:vAlign w:val="center"/>
                </w:tcPr>
                <w:p>
                  <w:pPr>
                    <w:widowControl/>
                    <w:jc w:val="center"/>
                    <w:rPr>
                      <w:rFonts w:eastAsia="仿宋"/>
                      <w:szCs w:val="21"/>
                    </w:rPr>
                  </w:pPr>
                  <w:r>
                    <w:rPr>
                      <w:rFonts w:eastAsia="仿宋"/>
                      <w:bCs/>
                      <w:kern w:val="0"/>
                      <w:szCs w:val="21"/>
                    </w:rPr>
                    <w:t>实验室电导率仪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7</w:t>
                  </w:r>
                </w:p>
              </w:tc>
              <w:tc>
                <w:tcPr>
                  <w:tcW w:w="2643" w:type="dxa"/>
                  <w:vAlign w:val="center"/>
                </w:tcPr>
                <w:p>
                  <w:pPr>
                    <w:widowControl/>
                    <w:jc w:val="center"/>
                    <w:rPr>
                      <w:rFonts w:eastAsia="仿宋"/>
                      <w:szCs w:val="21"/>
                    </w:rPr>
                  </w:pPr>
                  <w:r>
                    <w:rPr>
                      <w:rFonts w:eastAsia="仿宋"/>
                      <w:bCs/>
                      <w:kern w:val="0"/>
                      <w:szCs w:val="21"/>
                    </w:rPr>
                    <w:t>鼓风干燥箱</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8</w:t>
                  </w:r>
                </w:p>
              </w:tc>
              <w:tc>
                <w:tcPr>
                  <w:tcW w:w="2643" w:type="dxa"/>
                  <w:vAlign w:val="center"/>
                </w:tcPr>
                <w:p>
                  <w:pPr>
                    <w:widowControl/>
                    <w:jc w:val="center"/>
                    <w:rPr>
                      <w:rFonts w:eastAsia="仿宋"/>
                      <w:szCs w:val="21"/>
                    </w:rPr>
                  </w:pPr>
                  <w:r>
                    <w:rPr>
                      <w:rFonts w:eastAsia="仿宋"/>
                      <w:bCs/>
                      <w:kern w:val="0"/>
                      <w:szCs w:val="21"/>
                    </w:rPr>
                    <w:t>生化培养箱</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9</w:t>
                  </w:r>
                </w:p>
              </w:tc>
              <w:tc>
                <w:tcPr>
                  <w:tcW w:w="2643" w:type="dxa"/>
                  <w:vAlign w:val="center"/>
                </w:tcPr>
                <w:p>
                  <w:pPr>
                    <w:jc w:val="center"/>
                    <w:rPr>
                      <w:rFonts w:eastAsia="仿宋"/>
                      <w:szCs w:val="21"/>
                    </w:rPr>
                  </w:pPr>
                  <w:r>
                    <w:rPr>
                      <w:rFonts w:eastAsia="仿宋"/>
                      <w:bCs/>
                      <w:kern w:val="0"/>
                      <w:szCs w:val="21"/>
                    </w:rPr>
                    <w:t>马弗炉</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10</w:t>
                  </w:r>
                </w:p>
              </w:tc>
              <w:tc>
                <w:tcPr>
                  <w:tcW w:w="2643" w:type="dxa"/>
                  <w:vAlign w:val="center"/>
                </w:tcPr>
                <w:p>
                  <w:pPr>
                    <w:jc w:val="center"/>
                    <w:rPr>
                      <w:rFonts w:eastAsia="仿宋"/>
                      <w:szCs w:val="21"/>
                    </w:rPr>
                  </w:pPr>
                  <w:r>
                    <w:rPr>
                      <w:rFonts w:eastAsia="仿宋"/>
                      <w:bCs/>
                      <w:kern w:val="0"/>
                      <w:szCs w:val="21"/>
                    </w:rPr>
                    <w:t>可见分光光度计</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3</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w:t>
                  </w:r>
                </w:p>
              </w:tc>
              <w:tc>
                <w:tcPr>
                  <w:tcW w:w="2643" w:type="dxa"/>
                  <w:vAlign w:val="center"/>
                </w:tcPr>
                <w:p>
                  <w:pPr>
                    <w:widowControl/>
                    <w:spacing w:line="240" w:lineRule="exact"/>
                    <w:jc w:val="center"/>
                    <w:textAlignment w:val="center"/>
                    <w:rPr>
                      <w:rFonts w:eastAsia="仿宋"/>
                      <w:szCs w:val="21"/>
                    </w:rPr>
                  </w:pPr>
                  <w:r>
                    <w:rPr>
                      <w:rFonts w:eastAsia="仿宋"/>
                      <w:bCs/>
                      <w:szCs w:val="21"/>
                    </w:rPr>
                    <w:t>BOD</w:t>
                  </w:r>
                  <w:r>
                    <w:rPr>
                      <w:rFonts w:eastAsia="仿宋"/>
                      <w:bCs/>
                      <w:szCs w:val="21"/>
                      <w:vertAlign w:val="subscript"/>
                    </w:rPr>
                    <w:t>5</w:t>
                  </w:r>
                  <w:r>
                    <w:rPr>
                      <w:rFonts w:eastAsia="仿宋"/>
                      <w:bCs/>
                      <w:szCs w:val="21"/>
                    </w:rPr>
                    <w:t>专用检测仪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w:t>
                  </w:r>
                </w:p>
              </w:tc>
              <w:tc>
                <w:tcPr>
                  <w:tcW w:w="2643" w:type="dxa"/>
                  <w:vAlign w:val="center"/>
                </w:tcPr>
                <w:p>
                  <w:pPr>
                    <w:widowControl/>
                    <w:spacing w:line="120" w:lineRule="atLeast"/>
                    <w:jc w:val="center"/>
                    <w:rPr>
                      <w:rFonts w:eastAsia="仿宋"/>
                      <w:szCs w:val="21"/>
                    </w:rPr>
                  </w:pPr>
                  <w:r>
                    <w:rPr>
                      <w:rFonts w:eastAsia="仿宋"/>
                      <w:bCs/>
                      <w:kern w:val="0"/>
                      <w:szCs w:val="21"/>
                    </w:rPr>
                    <w:t>悬浮物抽滤装置</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3</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w:t>
                  </w:r>
                </w:p>
              </w:tc>
              <w:tc>
                <w:tcPr>
                  <w:tcW w:w="2643" w:type="dxa"/>
                  <w:vAlign w:val="center"/>
                </w:tcPr>
                <w:p>
                  <w:pPr>
                    <w:widowControl/>
                    <w:jc w:val="center"/>
                    <w:rPr>
                      <w:rFonts w:eastAsia="仿宋"/>
                      <w:szCs w:val="21"/>
                    </w:rPr>
                  </w:pPr>
                  <w:r>
                    <w:rPr>
                      <w:rFonts w:eastAsia="仿宋"/>
                      <w:bCs/>
                      <w:kern w:val="0"/>
                      <w:szCs w:val="21"/>
                    </w:rPr>
                    <w:t>便携式pH计</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10</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w:t>
                  </w:r>
                </w:p>
              </w:tc>
              <w:tc>
                <w:tcPr>
                  <w:tcW w:w="2643" w:type="dxa"/>
                  <w:vAlign w:val="center"/>
                </w:tcPr>
                <w:p>
                  <w:pPr>
                    <w:widowControl/>
                    <w:jc w:val="center"/>
                    <w:rPr>
                      <w:rFonts w:eastAsia="仿宋"/>
                      <w:szCs w:val="21"/>
                    </w:rPr>
                  </w:pPr>
                  <w:r>
                    <w:rPr>
                      <w:rFonts w:eastAsia="仿宋"/>
                      <w:bCs/>
                      <w:kern w:val="0"/>
                      <w:szCs w:val="21"/>
                    </w:rPr>
                    <w:t>COD自动消解回流仪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w:t>
                  </w:r>
                </w:p>
              </w:tc>
              <w:tc>
                <w:tcPr>
                  <w:tcW w:w="2643" w:type="dxa"/>
                  <w:vAlign w:val="center"/>
                </w:tcPr>
                <w:p>
                  <w:pPr>
                    <w:widowControl/>
                    <w:jc w:val="center"/>
                    <w:rPr>
                      <w:rFonts w:eastAsia="仿宋"/>
                      <w:szCs w:val="21"/>
                    </w:rPr>
                  </w:pPr>
                  <w:r>
                    <w:rPr>
                      <w:rFonts w:eastAsia="仿宋"/>
                      <w:bCs/>
                      <w:kern w:val="0"/>
                      <w:szCs w:val="21"/>
                    </w:rPr>
                    <w:t>便携式电导仪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5</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16</w:t>
                  </w:r>
                </w:p>
              </w:tc>
              <w:tc>
                <w:tcPr>
                  <w:tcW w:w="2643" w:type="dxa"/>
                  <w:vAlign w:val="center"/>
                </w:tcPr>
                <w:p>
                  <w:pPr>
                    <w:widowControl/>
                    <w:jc w:val="center"/>
                    <w:rPr>
                      <w:rFonts w:eastAsia="仿宋"/>
                      <w:szCs w:val="21"/>
                    </w:rPr>
                  </w:pPr>
                  <w:r>
                    <w:rPr>
                      <w:rFonts w:eastAsia="仿宋"/>
                      <w:bCs/>
                      <w:kern w:val="0"/>
                      <w:szCs w:val="21"/>
                    </w:rPr>
                    <w:t>硫化物吹气仪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17</w:t>
                  </w:r>
                </w:p>
              </w:tc>
              <w:tc>
                <w:tcPr>
                  <w:tcW w:w="2643" w:type="dxa"/>
                  <w:vAlign w:val="center"/>
                </w:tcPr>
                <w:p>
                  <w:pPr>
                    <w:widowControl/>
                    <w:spacing w:line="120" w:lineRule="atLeast"/>
                    <w:jc w:val="center"/>
                    <w:rPr>
                      <w:rFonts w:eastAsia="仿宋"/>
                      <w:szCs w:val="21"/>
                    </w:rPr>
                  </w:pPr>
                  <w:r>
                    <w:rPr>
                      <w:rFonts w:eastAsia="仿宋"/>
                      <w:bCs/>
                      <w:kern w:val="0"/>
                      <w:szCs w:val="21"/>
                    </w:rPr>
                    <w:t>高压灭菌锅</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18</w:t>
                  </w:r>
                </w:p>
              </w:tc>
              <w:tc>
                <w:tcPr>
                  <w:tcW w:w="2643" w:type="dxa"/>
                  <w:vAlign w:val="center"/>
                </w:tcPr>
                <w:p>
                  <w:pPr>
                    <w:widowControl/>
                    <w:spacing w:line="120" w:lineRule="atLeast"/>
                    <w:jc w:val="center"/>
                    <w:rPr>
                      <w:rFonts w:eastAsia="仿宋"/>
                      <w:szCs w:val="21"/>
                    </w:rPr>
                  </w:pPr>
                  <w:r>
                    <w:rPr>
                      <w:rFonts w:eastAsia="仿宋"/>
                      <w:bCs/>
                      <w:kern w:val="0"/>
                      <w:szCs w:val="21"/>
                    </w:rPr>
                    <w:t>高压灭菌锅</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19</w:t>
                  </w:r>
                </w:p>
              </w:tc>
              <w:tc>
                <w:tcPr>
                  <w:tcW w:w="2643" w:type="dxa"/>
                  <w:vAlign w:val="center"/>
                </w:tcPr>
                <w:p>
                  <w:pPr>
                    <w:widowControl/>
                    <w:jc w:val="center"/>
                    <w:rPr>
                      <w:rFonts w:eastAsia="仿宋"/>
                      <w:szCs w:val="21"/>
                    </w:rPr>
                  </w:pPr>
                  <w:r>
                    <w:rPr>
                      <w:rFonts w:eastAsia="仿宋"/>
                      <w:bCs/>
                      <w:kern w:val="0"/>
                      <w:szCs w:val="21"/>
                    </w:rPr>
                    <w:t>氢气发生器</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w:t>
                  </w:r>
                </w:p>
              </w:tc>
              <w:tc>
                <w:tcPr>
                  <w:tcW w:w="2643" w:type="dxa"/>
                  <w:vAlign w:val="center"/>
                </w:tcPr>
                <w:p>
                  <w:pPr>
                    <w:widowControl/>
                    <w:jc w:val="center"/>
                    <w:rPr>
                      <w:rFonts w:eastAsia="仿宋"/>
                      <w:szCs w:val="21"/>
                    </w:rPr>
                  </w:pPr>
                  <w:r>
                    <w:rPr>
                      <w:rFonts w:eastAsia="仿宋"/>
                      <w:bCs/>
                      <w:kern w:val="0"/>
                      <w:szCs w:val="21"/>
                    </w:rPr>
                    <w:t>恒温水浴锅</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5</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21</w:t>
                  </w:r>
                </w:p>
              </w:tc>
              <w:tc>
                <w:tcPr>
                  <w:tcW w:w="2643" w:type="dxa"/>
                  <w:vAlign w:val="center"/>
                </w:tcPr>
                <w:p>
                  <w:pPr>
                    <w:widowControl/>
                    <w:jc w:val="center"/>
                    <w:rPr>
                      <w:rFonts w:eastAsia="仿宋"/>
                      <w:szCs w:val="21"/>
                    </w:rPr>
                  </w:pPr>
                  <w:r>
                    <w:rPr>
                      <w:rFonts w:eastAsia="仿宋"/>
                      <w:bCs/>
                      <w:kern w:val="0"/>
                      <w:szCs w:val="21"/>
                    </w:rPr>
                    <w:t>智能一体蒸馏仪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22</w:t>
                  </w:r>
                </w:p>
              </w:tc>
              <w:tc>
                <w:tcPr>
                  <w:tcW w:w="2643" w:type="dxa"/>
                  <w:vAlign w:val="center"/>
                </w:tcPr>
                <w:p>
                  <w:pPr>
                    <w:widowControl/>
                    <w:jc w:val="center"/>
                    <w:rPr>
                      <w:rFonts w:eastAsia="仿宋"/>
                      <w:szCs w:val="21"/>
                    </w:rPr>
                  </w:pPr>
                  <w:r>
                    <w:rPr>
                      <w:rFonts w:eastAsia="仿宋"/>
                      <w:bCs/>
                      <w:kern w:val="0"/>
                      <w:szCs w:val="21"/>
                      <w:lang w:bidi="ar"/>
                    </w:rPr>
                    <w:t>显微镜</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5</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w:t>
                  </w:r>
                </w:p>
              </w:tc>
              <w:tc>
                <w:tcPr>
                  <w:tcW w:w="2643" w:type="dxa"/>
                  <w:vAlign w:val="center"/>
                </w:tcPr>
                <w:p>
                  <w:pPr>
                    <w:widowControl/>
                    <w:jc w:val="center"/>
                    <w:rPr>
                      <w:rFonts w:eastAsia="仿宋"/>
                      <w:szCs w:val="21"/>
                    </w:rPr>
                  </w:pPr>
                  <w:r>
                    <w:rPr>
                      <w:rFonts w:eastAsia="仿宋"/>
                      <w:bCs/>
                      <w:kern w:val="0"/>
                      <w:szCs w:val="21"/>
                    </w:rPr>
                    <w:t>超净工作台</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24</w:t>
                  </w:r>
                </w:p>
              </w:tc>
              <w:tc>
                <w:tcPr>
                  <w:tcW w:w="2643" w:type="dxa"/>
                  <w:vAlign w:val="center"/>
                </w:tcPr>
                <w:p>
                  <w:pPr>
                    <w:widowControl/>
                    <w:jc w:val="center"/>
                    <w:rPr>
                      <w:rFonts w:eastAsia="仿宋"/>
                      <w:szCs w:val="21"/>
                    </w:rPr>
                  </w:pPr>
                  <w:r>
                    <w:rPr>
                      <w:rFonts w:eastAsia="仿宋"/>
                      <w:bCs/>
                      <w:kern w:val="0"/>
                      <w:szCs w:val="21"/>
                    </w:rPr>
                    <w:t>氟离子</w:t>
                  </w:r>
                  <w:r>
                    <w:rPr>
                      <w:rFonts w:hint="eastAsia" w:eastAsia="仿宋"/>
                      <w:bCs/>
                      <w:kern w:val="0"/>
                      <w:szCs w:val="21"/>
                    </w:rPr>
                    <w:t>检测仪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25</w:t>
                  </w:r>
                </w:p>
              </w:tc>
              <w:tc>
                <w:tcPr>
                  <w:tcW w:w="2643" w:type="dxa"/>
                  <w:vAlign w:val="center"/>
                </w:tcPr>
                <w:p>
                  <w:pPr>
                    <w:widowControl/>
                    <w:jc w:val="center"/>
                    <w:rPr>
                      <w:rFonts w:eastAsia="仿宋"/>
                      <w:szCs w:val="21"/>
                    </w:rPr>
                  </w:pPr>
                  <w:r>
                    <w:rPr>
                      <w:rFonts w:eastAsia="仿宋"/>
                      <w:bCs/>
                      <w:kern w:val="0"/>
                      <w:szCs w:val="21"/>
                    </w:rPr>
                    <w:t>液液萃取仪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26</w:t>
                  </w:r>
                </w:p>
              </w:tc>
              <w:tc>
                <w:tcPr>
                  <w:tcW w:w="2643" w:type="dxa"/>
                  <w:vAlign w:val="center"/>
                </w:tcPr>
                <w:p>
                  <w:pPr>
                    <w:widowControl/>
                    <w:jc w:val="center"/>
                    <w:rPr>
                      <w:rFonts w:eastAsia="仿宋"/>
                      <w:szCs w:val="21"/>
                    </w:rPr>
                  </w:pPr>
                  <w:r>
                    <w:rPr>
                      <w:rFonts w:eastAsia="仿宋"/>
                      <w:bCs/>
                      <w:kern w:val="0"/>
                      <w:szCs w:val="21"/>
                    </w:rPr>
                    <w:t>石墨电热板</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27</w:t>
                  </w:r>
                </w:p>
              </w:tc>
              <w:tc>
                <w:tcPr>
                  <w:tcW w:w="2643" w:type="dxa"/>
                  <w:vAlign w:val="center"/>
                </w:tcPr>
                <w:p>
                  <w:pPr>
                    <w:jc w:val="center"/>
                    <w:rPr>
                      <w:rFonts w:eastAsia="仿宋"/>
                      <w:szCs w:val="21"/>
                    </w:rPr>
                  </w:pPr>
                  <w:r>
                    <w:rPr>
                      <w:rFonts w:eastAsia="仿宋"/>
                      <w:bCs/>
                      <w:kern w:val="0"/>
                      <w:szCs w:val="21"/>
                    </w:rPr>
                    <w:t>活化仪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28</w:t>
                  </w:r>
                </w:p>
              </w:tc>
              <w:tc>
                <w:tcPr>
                  <w:tcW w:w="2643" w:type="dxa"/>
                  <w:vAlign w:val="center"/>
                </w:tcPr>
                <w:p>
                  <w:pPr>
                    <w:jc w:val="center"/>
                    <w:rPr>
                      <w:rFonts w:eastAsia="仿宋"/>
                      <w:szCs w:val="21"/>
                    </w:rPr>
                  </w:pPr>
                  <w:r>
                    <w:rPr>
                      <w:rFonts w:eastAsia="仿宋"/>
                      <w:bCs/>
                      <w:kern w:val="0"/>
                      <w:szCs w:val="21"/>
                    </w:rPr>
                    <w:t>超声波清洗仪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4</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29</w:t>
                  </w:r>
                </w:p>
              </w:tc>
              <w:tc>
                <w:tcPr>
                  <w:tcW w:w="2643" w:type="dxa"/>
                  <w:vAlign w:val="center"/>
                </w:tcPr>
                <w:p>
                  <w:pPr>
                    <w:jc w:val="center"/>
                    <w:rPr>
                      <w:rFonts w:eastAsia="仿宋"/>
                      <w:szCs w:val="21"/>
                    </w:rPr>
                  </w:pPr>
                  <w:r>
                    <w:rPr>
                      <w:rFonts w:eastAsia="仿宋"/>
                      <w:bCs/>
                      <w:kern w:val="0"/>
                      <w:szCs w:val="21"/>
                    </w:rPr>
                    <w:t>振荡器</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30</w:t>
                  </w:r>
                </w:p>
              </w:tc>
              <w:tc>
                <w:tcPr>
                  <w:tcW w:w="2643" w:type="dxa"/>
                  <w:vAlign w:val="center"/>
                </w:tcPr>
                <w:p>
                  <w:pPr>
                    <w:widowControl/>
                    <w:spacing w:line="120" w:lineRule="atLeast"/>
                    <w:jc w:val="center"/>
                    <w:rPr>
                      <w:rFonts w:eastAsia="仿宋"/>
                      <w:szCs w:val="21"/>
                    </w:rPr>
                  </w:pPr>
                  <w:r>
                    <w:rPr>
                      <w:rFonts w:eastAsia="仿宋"/>
                      <w:kern w:val="0"/>
                      <w:szCs w:val="21"/>
                      <w:lang w:bidi="ar"/>
                    </w:rPr>
                    <w:t>恒温恒湿称重系统</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31</w:t>
                  </w:r>
                </w:p>
              </w:tc>
              <w:tc>
                <w:tcPr>
                  <w:tcW w:w="2643" w:type="dxa"/>
                  <w:vAlign w:val="center"/>
                </w:tcPr>
                <w:p>
                  <w:pPr>
                    <w:widowControl/>
                    <w:jc w:val="center"/>
                    <w:rPr>
                      <w:rFonts w:eastAsia="仿宋"/>
                      <w:szCs w:val="21"/>
                    </w:rPr>
                  </w:pPr>
                  <w:r>
                    <w:rPr>
                      <w:rFonts w:eastAsia="仿宋"/>
                      <w:szCs w:val="21"/>
                    </w:rPr>
                    <w:t>红外测油仪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32</w:t>
                  </w:r>
                </w:p>
              </w:tc>
              <w:tc>
                <w:tcPr>
                  <w:tcW w:w="2643" w:type="dxa"/>
                  <w:vAlign w:val="center"/>
                </w:tcPr>
                <w:p>
                  <w:pPr>
                    <w:widowControl/>
                    <w:jc w:val="center"/>
                    <w:rPr>
                      <w:rFonts w:eastAsia="仿宋"/>
                      <w:szCs w:val="21"/>
                    </w:rPr>
                  </w:pPr>
                  <w:r>
                    <w:rPr>
                      <w:rFonts w:eastAsia="仿宋"/>
                      <w:bCs/>
                      <w:kern w:val="0"/>
                      <w:szCs w:val="21"/>
                    </w:rPr>
                    <w:t>气相色谱仪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33</w:t>
                  </w:r>
                </w:p>
              </w:tc>
              <w:tc>
                <w:tcPr>
                  <w:tcW w:w="2643" w:type="dxa"/>
                  <w:vAlign w:val="center"/>
                </w:tcPr>
                <w:p>
                  <w:pPr>
                    <w:widowControl/>
                    <w:jc w:val="center"/>
                    <w:rPr>
                      <w:rFonts w:eastAsia="仿宋"/>
                      <w:szCs w:val="21"/>
                    </w:rPr>
                  </w:pPr>
                  <w:r>
                    <w:rPr>
                      <w:rFonts w:eastAsia="仿宋"/>
                      <w:bCs/>
                      <w:kern w:val="0"/>
                      <w:szCs w:val="21"/>
                    </w:rPr>
                    <w:t>气相色谱仪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34</w:t>
                  </w:r>
                </w:p>
              </w:tc>
              <w:tc>
                <w:tcPr>
                  <w:tcW w:w="2643" w:type="dxa"/>
                  <w:vAlign w:val="center"/>
                </w:tcPr>
                <w:p>
                  <w:pPr>
                    <w:widowControl/>
                    <w:jc w:val="center"/>
                    <w:rPr>
                      <w:rFonts w:eastAsia="仿宋"/>
                      <w:szCs w:val="21"/>
                    </w:rPr>
                  </w:pPr>
                  <w:r>
                    <w:rPr>
                      <w:rFonts w:eastAsia="仿宋"/>
                      <w:bCs/>
                      <w:kern w:val="0"/>
                      <w:szCs w:val="21"/>
                    </w:rPr>
                    <w:t>顶空进样器</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35</w:t>
                  </w:r>
                </w:p>
              </w:tc>
              <w:tc>
                <w:tcPr>
                  <w:tcW w:w="2643" w:type="dxa"/>
                  <w:vAlign w:val="center"/>
                </w:tcPr>
                <w:p>
                  <w:pPr>
                    <w:widowControl/>
                    <w:jc w:val="center"/>
                    <w:rPr>
                      <w:rFonts w:eastAsia="仿宋"/>
                      <w:szCs w:val="21"/>
                    </w:rPr>
                  </w:pPr>
                  <w:r>
                    <w:rPr>
                      <w:rFonts w:eastAsia="仿宋"/>
                      <w:bCs/>
                      <w:kern w:val="0"/>
                      <w:szCs w:val="21"/>
                    </w:rPr>
                    <w:t>紫外可见分光光度计</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36</w:t>
                  </w:r>
                </w:p>
              </w:tc>
              <w:tc>
                <w:tcPr>
                  <w:tcW w:w="2643" w:type="dxa"/>
                  <w:vAlign w:val="center"/>
                </w:tcPr>
                <w:p>
                  <w:pPr>
                    <w:widowControl/>
                    <w:jc w:val="center"/>
                    <w:rPr>
                      <w:rFonts w:eastAsia="仿宋"/>
                      <w:szCs w:val="21"/>
                    </w:rPr>
                  </w:pPr>
                  <w:r>
                    <w:rPr>
                      <w:rFonts w:eastAsia="仿宋"/>
                      <w:bCs/>
                      <w:kern w:val="0"/>
                      <w:szCs w:val="21"/>
                    </w:rPr>
                    <w:t>紫外可见分光光度计</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37</w:t>
                  </w:r>
                </w:p>
              </w:tc>
              <w:tc>
                <w:tcPr>
                  <w:tcW w:w="2643" w:type="dxa"/>
                  <w:vAlign w:val="center"/>
                </w:tcPr>
                <w:p>
                  <w:pPr>
                    <w:widowControl/>
                    <w:jc w:val="center"/>
                    <w:rPr>
                      <w:rFonts w:eastAsia="仿宋"/>
                      <w:szCs w:val="21"/>
                    </w:rPr>
                  </w:pPr>
                  <w:r>
                    <w:rPr>
                      <w:rFonts w:eastAsia="仿宋"/>
                      <w:bCs/>
                      <w:kern w:val="0"/>
                      <w:szCs w:val="21"/>
                    </w:rPr>
                    <w:t>全自动热托福仪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38</w:t>
                  </w:r>
                </w:p>
              </w:tc>
              <w:tc>
                <w:tcPr>
                  <w:tcW w:w="2643" w:type="dxa"/>
                  <w:vAlign w:val="center"/>
                </w:tcPr>
                <w:p>
                  <w:pPr>
                    <w:widowControl/>
                    <w:jc w:val="center"/>
                    <w:textAlignment w:val="center"/>
                    <w:rPr>
                      <w:rFonts w:eastAsia="仿宋"/>
                      <w:szCs w:val="21"/>
                    </w:rPr>
                  </w:pPr>
                  <w:r>
                    <w:rPr>
                      <w:rFonts w:eastAsia="仿宋"/>
                      <w:kern w:val="0"/>
                      <w:szCs w:val="21"/>
                      <w:lang w:bidi="ar"/>
                    </w:rPr>
                    <w:t>微波消解仪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1</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39</w:t>
                  </w:r>
                </w:p>
              </w:tc>
              <w:tc>
                <w:tcPr>
                  <w:tcW w:w="2643" w:type="dxa"/>
                  <w:vAlign w:val="center"/>
                </w:tcPr>
                <w:p>
                  <w:pPr>
                    <w:widowControl/>
                    <w:jc w:val="center"/>
                    <w:textAlignment w:val="center"/>
                    <w:rPr>
                      <w:rFonts w:eastAsia="仿宋"/>
                      <w:szCs w:val="21"/>
                    </w:rPr>
                  </w:pPr>
                  <w:r>
                    <w:rPr>
                      <w:rFonts w:eastAsia="仿宋"/>
                      <w:kern w:val="0"/>
                      <w:szCs w:val="21"/>
                      <w:lang w:bidi="ar"/>
                    </w:rPr>
                    <w:t>多功能样品定量浓缩仪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40</w:t>
                  </w:r>
                </w:p>
              </w:tc>
              <w:tc>
                <w:tcPr>
                  <w:tcW w:w="2643" w:type="dxa"/>
                  <w:vAlign w:val="center"/>
                </w:tcPr>
                <w:p>
                  <w:pPr>
                    <w:widowControl/>
                    <w:jc w:val="center"/>
                    <w:textAlignment w:val="center"/>
                    <w:rPr>
                      <w:rFonts w:eastAsia="仿宋"/>
                      <w:szCs w:val="21"/>
                    </w:rPr>
                  </w:pPr>
                  <w:r>
                    <w:rPr>
                      <w:rFonts w:eastAsia="仿宋"/>
                      <w:kern w:val="0"/>
                      <w:szCs w:val="21"/>
                      <w:lang w:bidi="ar"/>
                    </w:rPr>
                    <w:t>加速溶剂萃取仪</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41</w:t>
                  </w:r>
                </w:p>
              </w:tc>
              <w:tc>
                <w:tcPr>
                  <w:tcW w:w="2643" w:type="dxa"/>
                  <w:vAlign w:val="center"/>
                </w:tcPr>
                <w:p>
                  <w:pPr>
                    <w:widowControl/>
                    <w:jc w:val="center"/>
                    <w:textAlignment w:val="center"/>
                    <w:rPr>
                      <w:rFonts w:eastAsia="仿宋"/>
                      <w:szCs w:val="21"/>
                    </w:rPr>
                  </w:pPr>
                  <w:r>
                    <w:rPr>
                      <w:rFonts w:eastAsia="仿宋"/>
                      <w:kern w:val="0"/>
                      <w:szCs w:val="21"/>
                      <w:lang w:bidi="ar"/>
                    </w:rPr>
                    <w:t>固相萃取装置</w:t>
                  </w:r>
                </w:p>
              </w:tc>
              <w:tc>
                <w:tcPr>
                  <w:tcW w:w="1832"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p>
              </w:tc>
              <w:tc>
                <w:tcPr>
                  <w:tcW w:w="1813" w:type="dxa"/>
                  <w:vAlign w:val="center"/>
                </w:tcPr>
                <w:p>
                  <w:pPr>
                    <w:widowControl/>
                    <w:jc w:val="center"/>
                    <w:textAlignment w:val="center"/>
                    <w:rPr>
                      <w:rFonts w:eastAsia="仿宋"/>
                      <w:szCs w:val="21"/>
                    </w:rPr>
                  </w:pPr>
                  <w:r>
                    <w:rPr>
                      <w:rFonts w:eastAsia="仿宋"/>
                      <w:kern w:val="0"/>
                      <w:szCs w:val="21"/>
                      <w:lang w:bidi="ar"/>
                    </w:rPr>
                    <w:t>2</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国产、外购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42</w:t>
                  </w:r>
                </w:p>
              </w:tc>
              <w:tc>
                <w:tcPr>
                  <w:tcW w:w="2643" w:type="dxa"/>
                  <w:vAlign w:val="center"/>
                </w:tcPr>
                <w:p>
                  <w:pPr>
                    <w:widowControl/>
                    <w:jc w:val="center"/>
                    <w:textAlignment w:val="center"/>
                    <w:rPr>
                      <w:rFonts w:eastAsia="仿宋"/>
                      <w:szCs w:val="21"/>
                    </w:rPr>
                  </w:pPr>
                  <w:r>
                    <w:rPr>
                      <w:rFonts w:eastAsia="仿宋"/>
                      <w:kern w:val="0"/>
                      <w:szCs w:val="21"/>
                      <w:lang w:bidi="ar"/>
                    </w:rPr>
                    <w:t>石墨炉原子吸收分光光度计</w:t>
                  </w:r>
                </w:p>
              </w:tc>
              <w:tc>
                <w:tcPr>
                  <w:tcW w:w="1832" w:type="dxa"/>
                  <w:vAlign w:val="center"/>
                </w:tcPr>
                <w:p>
                  <w:pPr>
                    <w:widowControl/>
                    <w:jc w:val="center"/>
                    <w:textAlignment w:val="center"/>
                    <w:rPr>
                      <w:rFonts w:eastAsia="仿宋"/>
                      <w:szCs w:val="21"/>
                    </w:rPr>
                  </w:pPr>
                  <w:r>
                    <w:rPr>
                      <w:rFonts w:eastAsia="仿宋"/>
                      <w:kern w:val="0"/>
                      <w:szCs w:val="21"/>
                      <w:lang w:bidi="ar"/>
                    </w:rPr>
                    <w:t>ICE3400</w:t>
                  </w:r>
                </w:p>
              </w:tc>
              <w:tc>
                <w:tcPr>
                  <w:tcW w:w="1813" w:type="dxa"/>
                  <w:vAlign w:val="center"/>
                </w:tcPr>
                <w:p>
                  <w:pPr>
                    <w:widowControl/>
                    <w:jc w:val="center"/>
                    <w:textAlignment w:val="center"/>
                    <w:rPr>
                      <w:rFonts w:eastAsia="仿宋"/>
                      <w:szCs w:val="21"/>
                    </w:rPr>
                  </w:pPr>
                  <w:r>
                    <w:rPr>
                      <w:rFonts w:eastAsia="仿宋"/>
                      <w:kern w:val="0"/>
                      <w:szCs w:val="21"/>
                      <w:lang w:bidi="ar"/>
                    </w:rPr>
                    <w:t>4</w:t>
                  </w:r>
                </w:p>
              </w:tc>
              <w:tc>
                <w:tcPr>
                  <w:tcW w:w="1403"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43</w:t>
                  </w:r>
                </w:p>
              </w:tc>
              <w:tc>
                <w:tcPr>
                  <w:tcW w:w="2643" w:type="dxa"/>
                  <w:vAlign w:val="center"/>
                </w:tcPr>
                <w:p>
                  <w:pPr>
                    <w:widowControl/>
                    <w:jc w:val="center"/>
                    <w:textAlignment w:val="center"/>
                    <w:rPr>
                      <w:rFonts w:eastAsia="仿宋"/>
                      <w:szCs w:val="21"/>
                    </w:rPr>
                  </w:pPr>
                  <w:r>
                    <w:rPr>
                      <w:rFonts w:eastAsia="仿宋"/>
                      <w:kern w:val="0"/>
                      <w:szCs w:val="21"/>
                      <w:lang w:bidi="ar"/>
                    </w:rPr>
                    <w:t>气相色谱质谱仪</w:t>
                  </w:r>
                </w:p>
              </w:tc>
              <w:tc>
                <w:tcPr>
                  <w:tcW w:w="1832" w:type="dxa"/>
                  <w:vAlign w:val="center"/>
                </w:tcPr>
                <w:p>
                  <w:pPr>
                    <w:widowControl/>
                    <w:jc w:val="center"/>
                    <w:textAlignment w:val="center"/>
                    <w:rPr>
                      <w:rFonts w:eastAsia="仿宋"/>
                      <w:szCs w:val="21"/>
                    </w:rPr>
                  </w:pPr>
                  <w:r>
                    <w:rPr>
                      <w:rFonts w:eastAsia="仿宋"/>
                      <w:kern w:val="0"/>
                      <w:szCs w:val="21"/>
                      <w:lang w:bidi="ar"/>
                    </w:rPr>
                    <w:t>ISQ7000</w:t>
                  </w:r>
                </w:p>
              </w:tc>
              <w:tc>
                <w:tcPr>
                  <w:tcW w:w="1813" w:type="dxa"/>
                  <w:vAlign w:val="center"/>
                </w:tcPr>
                <w:p>
                  <w:pPr>
                    <w:widowControl/>
                    <w:jc w:val="center"/>
                    <w:textAlignment w:val="center"/>
                    <w:rPr>
                      <w:rFonts w:eastAsia="仿宋"/>
                      <w:szCs w:val="21"/>
                    </w:rPr>
                  </w:pPr>
                  <w:r>
                    <w:rPr>
                      <w:rFonts w:eastAsia="仿宋"/>
                      <w:kern w:val="0"/>
                      <w:szCs w:val="21"/>
                      <w:lang w:bidi="ar"/>
                    </w:rPr>
                    <w:t>10</w:t>
                  </w:r>
                </w:p>
              </w:tc>
              <w:tc>
                <w:tcPr>
                  <w:tcW w:w="1403" w:type="dxa"/>
                  <w:vAlign w:val="center"/>
                </w:tcPr>
                <w:p>
                  <w:pPr>
                    <w:jc w:val="center"/>
                    <w:rPr>
                      <w:rFonts w:eastAsia="仿宋"/>
                      <w:szCs w:val="21"/>
                    </w:rPr>
                  </w:pPr>
                  <w:r>
                    <w:rPr>
                      <w:rFonts w:hint="eastAsia" w:eastAsia="仿宋"/>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44</w:t>
                  </w:r>
                </w:p>
              </w:tc>
              <w:tc>
                <w:tcPr>
                  <w:tcW w:w="2643" w:type="dxa"/>
                  <w:vAlign w:val="center"/>
                </w:tcPr>
                <w:p>
                  <w:pPr>
                    <w:widowControl/>
                    <w:jc w:val="center"/>
                    <w:textAlignment w:val="center"/>
                    <w:rPr>
                      <w:rFonts w:eastAsia="仿宋"/>
                      <w:szCs w:val="21"/>
                    </w:rPr>
                  </w:pPr>
                  <w:r>
                    <w:rPr>
                      <w:rFonts w:eastAsia="仿宋"/>
                      <w:kern w:val="0"/>
                      <w:szCs w:val="21"/>
                      <w:lang w:bidi="ar"/>
                    </w:rPr>
                    <w:t>离子色谱仪</w:t>
                  </w:r>
                </w:p>
              </w:tc>
              <w:tc>
                <w:tcPr>
                  <w:tcW w:w="1832" w:type="dxa"/>
                  <w:vAlign w:val="center"/>
                </w:tcPr>
                <w:p>
                  <w:pPr>
                    <w:widowControl/>
                    <w:jc w:val="center"/>
                    <w:textAlignment w:val="center"/>
                    <w:rPr>
                      <w:rFonts w:eastAsia="仿宋"/>
                      <w:szCs w:val="21"/>
                    </w:rPr>
                  </w:pPr>
                  <w:r>
                    <w:rPr>
                      <w:rFonts w:eastAsia="仿宋"/>
                      <w:kern w:val="0"/>
                      <w:szCs w:val="21"/>
                      <w:lang w:bidi="ar"/>
                    </w:rPr>
                    <w:t>ICS600</w:t>
                  </w:r>
                </w:p>
              </w:tc>
              <w:tc>
                <w:tcPr>
                  <w:tcW w:w="1813" w:type="dxa"/>
                  <w:vAlign w:val="center"/>
                </w:tcPr>
                <w:p>
                  <w:pPr>
                    <w:widowControl/>
                    <w:jc w:val="center"/>
                    <w:textAlignment w:val="center"/>
                    <w:rPr>
                      <w:rFonts w:eastAsia="仿宋"/>
                      <w:szCs w:val="21"/>
                    </w:rPr>
                  </w:pPr>
                  <w:r>
                    <w:rPr>
                      <w:rFonts w:eastAsia="仿宋"/>
                      <w:kern w:val="0"/>
                      <w:szCs w:val="21"/>
                      <w:lang w:bidi="ar"/>
                    </w:rPr>
                    <w:t>4</w:t>
                  </w:r>
                </w:p>
              </w:tc>
              <w:tc>
                <w:tcPr>
                  <w:tcW w:w="1403" w:type="dxa"/>
                  <w:vAlign w:val="center"/>
                </w:tcPr>
                <w:p>
                  <w:pPr>
                    <w:jc w:val="center"/>
                    <w:rPr>
                      <w:rFonts w:eastAsia="仿宋"/>
                      <w:szCs w:val="21"/>
                    </w:rPr>
                  </w:pPr>
                  <w:r>
                    <w:rPr>
                      <w:rFonts w:hint="eastAsia" w:eastAsia="仿宋"/>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45</w:t>
                  </w:r>
                </w:p>
              </w:tc>
              <w:tc>
                <w:tcPr>
                  <w:tcW w:w="2643" w:type="dxa"/>
                  <w:vAlign w:val="center"/>
                </w:tcPr>
                <w:p>
                  <w:pPr>
                    <w:widowControl/>
                    <w:jc w:val="center"/>
                    <w:textAlignment w:val="center"/>
                    <w:rPr>
                      <w:rFonts w:eastAsia="仿宋"/>
                      <w:szCs w:val="21"/>
                    </w:rPr>
                  </w:pPr>
                  <w:r>
                    <w:rPr>
                      <w:rFonts w:eastAsia="仿宋"/>
                      <w:kern w:val="0"/>
                      <w:szCs w:val="21"/>
                      <w:lang w:bidi="ar"/>
                    </w:rPr>
                    <w:t>电感耦合等离子光谱仪</w:t>
                  </w:r>
                </w:p>
              </w:tc>
              <w:tc>
                <w:tcPr>
                  <w:tcW w:w="1832" w:type="dxa"/>
                  <w:vAlign w:val="center"/>
                </w:tcPr>
                <w:p>
                  <w:pPr>
                    <w:widowControl/>
                    <w:jc w:val="center"/>
                    <w:textAlignment w:val="center"/>
                    <w:rPr>
                      <w:rFonts w:eastAsia="仿宋"/>
                      <w:szCs w:val="21"/>
                    </w:rPr>
                  </w:pPr>
                  <w:r>
                    <w:rPr>
                      <w:rFonts w:eastAsia="仿宋"/>
                      <w:kern w:val="0"/>
                      <w:szCs w:val="21"/>
                      <w:lang w:bidi="ar"/>
                    </w:rPr>
                    <w:t>ICP RQ</w:t>
                  </w:r>
                </w:p>
              </w:tc>
              <w:tc>
                <w:tcPr>
                  <w:tcW w:w="1813" w:type="dxa"/>
                  <w:vAlign w:val="center"/>
                </w:tcPr>
                <w:p>
                  <w:pPr>
                    <w:widowControl/>
                    <w:jc w:val="center"/>
                    <w:textAlignment w:val="center"/>
                    <w:rPr>
                      <w:rFonts w:eastAsia="仿宋"/>
                      <w:szCs w:val="21"/>
                    </w:rPr>
                  </w:pPr>
                  <w:r>
                    <w:rPr>
                      <w:rFonts w:eastAsia="仿宋"/>
                      <w:kern w:val="0"/>
                      <w:szCs w:val="21"/>
                      <w:lang w:bidi="ar"/>
                    </w:rPr>
                    <w:t>4</w:t>
                  </w:r>
                </w:p>
              </w:tc>
              <w:tc>
                <w:tcPr>
                  <w:tcW w:w="1403" w:type="dxa"/>
                  <w:vAlign w:val="center"/>
                </w:tcPr>
                <w:p>
                  <w:pPr>
                    <w:jc w:val="center"/>
                    <w:rPr>
                      <w:rFonts w:eastAsia="仿宋"/>
                      <w:szCs w:val="21"/>
                    </w:rPr>
                  </w:pPr>
                  <w:r>
                    <w:rPr>
                      <w:rFonts w:hint="eastAsia" w:eastAsia="仿宋"/>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46</w:t>
                  </w:r>
                </w:p>
              </w:tc>
              <w:tc>
                <w:tcPr>
                  <w:tcW w:w="2643" w:type="dxa"/>
                  <w:vAlign w:val="center"/>
                </w:tcPr>
                <w:p>
                  <w:pPr>
                    <w:widowControl/>
                    <w:jc w:val="center"/>
                    <w:textAlignment w:val="center"/>
                    <w:rPr>
                      <w:rFonts w:eastAsia="仿宋"/>
                      <w:szCs w:val="21"/>
                    </w:rPr>
                  </w:pPr>
                  <w:r>
                    <w:rPr>
                      <w:rFonts w:eastAsia="仿宋"/>
                      <w:kern w:val="0"/>
                      <w:szCs w:val="21"/>
                      <w:lang w:bidi="ar"/>
                    </w:rPr>
                    <w:t>吹扫捕集仪</w:t>
                  </w:r>
                </w:p>
              </w:tc>
              <w:tc>
                <w:tcPr>
                  <w:tcW w:w="1832" w:type="dxa"/>
                  <w:vAlign w:val="center"/>
                </w:tcPr>
                <w:p>
                  <w:pPr>
                    <w:widowControl/>
                    <w:jc w:val="center"/>
                    <w:textAlignment w:val="center"/>
                    <w:rPr>
                      <w:rFonts w:eastAsia="仿宋"/>
                      <w:szCs w:val="21"/>
                    </w:rPr>
                  </w:pPr>
                  <w:r>
                    <w:rPr>
                      <w:rFonts w:eastAsia="仿宋"/>
                      <w:kern w:val="0"/>
                      <w:szCs w:val="21"/>
                      <w:lang w:bidi="ar"/>
                    </w:rPr>
                    <w:t>AtomxXYZ</w:t>
                  </w:r>
                </w:p>
              </w:tc>
              <w:tc>
                <w:tcPr>
                  <w:tcW w:w="1813" w:type="dxa"/>
                  <w:vAlign w:val="center"/>
                </w:tcPr>
                <w:p>
                  <w:pPr>
                    <w:widowControl/>
                    <w:jc w:val="center"/>
                    <w:textAlignment w:val="center"/>
                    <w:rPr>
                      <w:rFonts w:eastAsia="仿宋"/>
                      <w:szCs w:val="21"/>
                    </w:rPr>
                  </w:pPr>
                  <w:r>
                    <w:rPr>
                      <w:rFonts w:eastAsia="仿宋"/>
                      <w:kern w:val="0"/>
                      <w:szCs w:val="21"/>
                      <w:lang w:bidi="ar"/>
                    </w:rPr>
                    <w:t>6</w:t>
                  </w:r>
                </w:p>
              </w:tc>
              <w:tc>
                <w:tcPr>
                  <w:tcW w:w="1403" w:type="dxa"/>
                  <w:vAlign w:val="center"/>
                </w:tcPr>
                <w:p>
                  <w:pPr>
                    <w:jc w:val="center"/>
                    <w:rPr>
                      <w:rFonts w:eastAsia="仿宋"/>
                      <w:szCs w:val="21"/>
                    </w:rPr>
                  </w:pPr>
                  <w:r>
                    <w:rPr>
                      <w:rFonts w:hint="eastAsia" w:eastAsia="仿宋"/>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wordWrap w:val="0"/>
                    <w:jc w:val="center"/>
                    <w:rPr>
                      <w:rFonts w:eastAsia="仿宋"/>
                      <w:szCs w:val="21"/>
                    </w:rPr>
                  </w:pPr>
                  <w:r>
                    <w:rPr>
                      <w:rFonts w:eastAsia="仿宋"/>
                      <w:szCs w:val="21"/>
                    </w:rPr>
                    <w:t>47</w:t>
                  </w:r>
                </w:p>
              </w:tc>
              <w:tc>
                <w:tcPr>
                  <w:tcW w:w="2643" w:type="dxa"/>
                  <w:vAlign w:val="center"/>
                </w:tcPr>
                <w:p>
                  <w:pPr>
                    <w:widowControl/>
                    <w:jc w:val="center"/>
                    <w:textAlignment w:val="center"/>
                    <w:rPr>
                      <w:rFonts w:eastAsia="仿宋"/>
                      <w:szCs w:val="21"/>
                    </w:rPr>
                  </w:pPr>
                  <w:r>
                    <w:rPr>
                      <w:rFonts w:eastAsia="仿宋"/>
                      <w:kern w:val="0"/>
                      <w:szCs w:val="21"/>
                      <w:lang w:bidi="ar"/>
                    </w:rPr>
                    <w:t>气相色谱仪</w:t>
                  </w:r>
                </w:p>
              </w:tc>
              <w:tc>
                <w:tcPr>
                  <w:tcW w:w="1832" w:type="dxa"/>
                  <w:vAlign w:val="center"/>
                </w:tcPr>
                <w:p>
                  <w:pPr>
                    <w:widowControl/>
                    <w:jc w:val="center"/>
                    <w:textAlignment w:val="center"/>
                    <w:rPr>
                      <w:rFonts w:eastAsia="仿宋"/>
                      <w:szCs w:val="21"/>
                    </w:rPr>
                  </w:pPr>
                  <w:r>
                    <w:rPr>
                      <w:rFonts w:eastAsia="仿宋"/>
                      <w:kern w:val="0"/>
                      <w:szCs w:val="21"/>
                      <w:lang w:bidi="ar"/>
                    </w:rPr>
                    <w:t>7890</w:t>
                  </w:r>
                </w:p>
              </w:tc>
              <w:tc>
                <w:tcPr>
                  <w:tcW w:w="1813" w:type="dxa"/>
                  <w:vAlign w:val="center"/>
                </w:tcPr>
                <w:p>
                  <w:pPr>
                    <w:widowControl/>
                    <w:jc w:val="center"/>
                    <w:textAlignment w:val="center"/>
                    <w:rPr>
                      <w:rFonts w:eastAsia="仿宋"/>
                      <w:szCs w:val="21"/>
                    </w:rPr>
                  </w:pPr>
                  <w:r>
                    <w:rPr>
                      <w:rFonts w:eastAsia="仿宋"/>
                      <w:kern w:val="0"/>
                      <w:szCs w:val="21"/>
                      <w:lang w:bidi="ar"/>
                    </w:rPr>
                    <w:t>10</w:t>
                  </w:r>
                </w:p>
              </w:tc>
              <w:tc>
                <w:tcPr>
                  <w:tcW w:w="1403" w:type="dxa"/>
                  <w:vAlign w:val="center"/>
                </w:tcPr>
                <w:p>
                  <w:pPr>
                    <w:jc w:val="center"/>
                    <w:rPr>
                      <w:rFonts w:eastAsia="仿宋"/>
                      <w:szCs w:val="21"/>
                    </w:rPr>
                  </w:pPr>
                  <w:r>
                    <w:rPr>
                      <w:rFonts w:hint="eastAsia" w:eastAsia="仿宋"/>
                      <w:szCs w:val="21"/>
                    </w:rPr>
                    <w:t>进口、外购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48</w:t>
                  </w:r>
                </w:p>
              </w:tc>
              <w:tc>
                <w:tcPr>
                  <w:tcW w:w="2643" w:type="dxa"/>
                  <w:vAlign w:val="center"/>
                </w:tcPr>
                <w:p>
                  <w:pPr>
                    <w:widowControl/>
                    <w:jc w:val="center"/>
                    <w:textAlignment w:val="center"/>
                    <w:rPr>
                      <w:rFonts w:eastAsia="仿宋"/>
                      <w:szCs w:val="21"/>
                    </w:rPr>
                  </w:pPr>
                  <w:r>
                    <w:rPr>
                      <w:rFonts w:eastAsia="仿宋"/>
                      <w:kern w:val="0"/>
                      <w:szCs w:val="21"/>
                      <w:lang w:bidi="ar"/>
                    </w:rPr>
                    <w:t>全自动热脱附系统</w:t>
                  </w:r>
                </w:p>
              </w:tc>
              <w:tc>
                <w:tcPr>
                  <w:tcW w:w="1832" w:type="dxa"/>
                  <w:vAlign w:val="center"/>
                </w:tcPr>
                <w:p>
                  <w:pPr>
                    <w:widowControl/>
                    <w:jc w:val="center"/>
                    <w:textAlignment w:val="center"/>
                    <w:rPr>
                      <w:rFonts w:eastAsia="仿宋"/>
                      <w:szCs w:val="21"/>
                    </w:rPr>
                  </w:pPr>
                  <w:r>
                    <w:rPr>
                      <w:rFonts w:eastAsia="仿宋"/>
                      <w:kern w:val="0"/>
                      <w:szCs w:val="21"/>
                      <w:lang w:bidi="ar"/>
                    </w:rPr>
                    <w:t>MarkesTD100-xr</w:t>
                  </w:r>
                </w:p>
              </w:tc>
              <w:tc>
                <w:tcPr>
                  <w:tcW w:w="1813"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4</w:t>
                  </w:r>
                </w:p>
              </w:tc>
              <w:tc>
                <w:tcPr>
                  <w:tcW w:w="1403" w:type="dxa"/>
                  <w:vAlign w:val="center"/>
                </w:tcPr>
                <w:p>
                  <w:pPr>
                    <w:jc w:val="center"/>
                    <w:rPr>
                      <w:rFonts w:eastAsia="仿宋"/>
                      <w:szCs w:val="21"/>
                    </w:rPr>
                  </w:pPr>
                  <w:r>
                    <w:rPr>
                      <w:rFonts w:hint="eastAsia" w:eastAsia="仿宋"/>
                      <w:szCs w:val="21"/>
                    </w:rPr>
                    <w:t>进口、外购</w:t>
                  </w:r>
                </w:p>
              </w:tc>
            </w:tr>
          </w:tbl>
          <w:p>
            <w:pPr>
              <w:autoSpaceDE w:val="0"/>
              <w:autoSpaceDN w:val="0"/>
              <w:spacing w:line="440" w:lineRule="exact"/>
              <w:rPr>
                <w:rFonts w:eastAsia="仿宋"/>
                <w:b/>
                <w:bCs/>
                <w:kern w:val="0"/>
                <w:sz w:val="24"/>
              </w:rPr>
            </w:pPr>
            <w:r>
              <w:rPr>
                <w:rFonts w:eastAsia="仿宋"/>
                <w:b/>
                <w:bCs/>
                <w:kern w:val="0"/>
                <w:sz w:val="24"/>
              </w:rPr>
              <w:t>7.平面布置</w:t>
            </w:r>
          </w:p>
          <w:p>
            <w:pPr>
              <w:adjustRightInd w:val="0"/>
              <w:snapToGrid w:val="0"/>
              <w:spacing w:line="360" w:lineRule="auto"/>
              <w:ind w:firstLine="480" w:firstLineChars="200"/>
              <w:rPr>
                <w:rFonts w:eastAsia="仿宋"/>
                <w:bCs/>
                <w:szCs w:val="21"/>
              </w:rPr>
            </w:pPr>
            <w:r>
              <w:rPr>
                <w:rFonts w:hint="eastAsia" w:eastAsia="仿宋"/>
                <w:bCs/>
                <w:sz w:val="24"/>
              </w:rPr>
              <w:t>本项目共设置4个综合理化实验室，1个石油类实验室，1个样品暂留室，12个仪器室，8个有机前处理实验室，4个无机前处理实验室以及几部分的其他相关实验室；在电化学实验室旁设置大小为26m</w:t>
            </w:r>
            <w:r>
              <w:rPr>
                <w:rFonts w:hint="eastAsia" w:eastAsia="仿宋"/>
                <w:bCs/>
                <w:sz w:val="24"/>
                <w:vertAlign w:val="superscript"/>
              </w:rPr>
              <w:t>2</w:t>
            </w:r>
            <w:r>
              <w:rPr>
                <w:rFonts w:hint="eastAsia" w:eastAsia="仿宋"/>
                <w:bCs/>
                <w:sz w:val="24"/>
              </w:rPr>
              <w:t>的危废仓库，整个车间东南角为办公室、报告编制办公室与接待休息区域。厂区具体平面图见附图3。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424" w:type="dxa"/>
            <w:vAlign w:val="center"/>
          </w:tcPr>
          <w:p>
            <w:pPr>
              <w:pStyle w:val="13"/>
              <w:adjustRightInd w:val="0"/>
              <w:snapToGri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工艺流程和产排污环节</w:t>
            </w:r>
          </w:p>
        </w:tc>
        <w:tc>
          <w:tcPr>
            <w:tcW w:w="8636" w:type="dxa"/>
          </w:tcPr>
          <w:p>
            <w:pPr>
              <w:autoSpaceDE w:val="0"/>
              <w:autoSpaceDN w:val="0"/>
              <w:spacing w:line="360" w:lineRule="auto"/>
              <w:ind w:firstLine="482" w:firstLineChars="200"/>
              <w:rPr>
                <w:rFonts w:eastAsia="仿宋"/>
                <w:kern w:val="0"/>
                <w:sz w:val="24"/>
              </w:rPr>
            </w:pPr>
            <w:r>
              <w:rPr>
                <w:rFonts w:hint="eastAsia" w:eastAsia="仿宋"/>
                <w:b/>
                <w:bCs/>
                <w:kern w:val="0"/>
                <w:sz w:val="24"/>
              </w:rPr>
              <w:t>施工期工艺流程简述：</w:t>
            </w:r>
          </w:p>
          <w:p>
            <w:pPr>
              <w:pStyle w:val="2"/>
              <w:spacing w:line="360" w:lineRule="auto"/>
              <w:ind w:firstLine="480" w:firstLineChars="200"/>
              <w:rPr>
                <w:color w:val="auto"/>
              </w:rPr>
            </w:pPr>
            <w:r>
              <w:rPr>
                <w:rFonts w:hint="eastAsia" w:eastAsia="仿宋" w:cs="Times New Roman"/>
                <w:color w:val="auto"/>
              </w:rPr>
              <w:t>本项目租赁厂房已建成，本项目施工期仅进行设备安装，故不对施工期进行分析。</w:t>
            </w:r>
          </w:p>
          <w:p>
            <w:pPr>
              <w:autoSpaceDE w:val="0"/>
              <w:autoSpaceDN w:val="0"/>
              <w:spacing w:line="360" w:lineRule="auto"/>
              <w:ind w:firstLine="482" w:firstLineChars="200"/>
              <w:rPr>
                <w:rFonts w:eastAsia="仿宋"/>
                <w:b/>
                <w:bCs/>
                <w:kern w:val="0"/>
                <w:sz w:val="24"/>
              </w:rPr>
            </w:pPr>
            <w:r>
              <w:rPr>
                <w:rFonts w:hint="eastAsia" w:eastAsia="仿宋"/>
                <w:b/>
                <w:bCs/>
                <w:kern w:val="0"/>
                <w:sz w:val="24"/>
              </w:rPr>
              <w:t>营运期工艺流程简述：</w:t>
            </w:r>
          </w:p>
          <w:p>
            <w:pPr>
              <w:pStyle w:val="2"/>
              <w:jc w:val="center"/>
              <w:rPr>
                <w:color w:val="auto"/>
              </w:rPr>
            </w:pPr>
            <w:r>
              <w:rPr>
                <w:rFonts w:hint="eastAsia"/>
                <w:color w:val="auto"/>
              </w:rPr>
              <w:object>
                <v:shape id="_x0000_i1025" o:spt="75" type="#_x0000_t75" style="height:381.05pt;width:216.55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pStyle w:val="2"/>
              <w:jc w:val="center"/>
              <w:rPr>
                <w:rFonts w:ascii="Times New Roman" w:hAnsi="Times New Roman" w:eastAsia="仿宋" w:cs="Times New Roman"/>
                <w:b/>
                <w:bCs/>
                <w:color w:val="auto"/>
              </w:rPr>
            </w:pPr>
            <w:r>
              <w:rPr>
                <w:rFonts w:ascii="Times New Roman" w:hAnsi="Times New Roman" w:eastAsia="仿宋" w:cs="Times New Roman"/>
                <w:b/>
                <w:bCs/>
                <w:color w:val="auto"/>
              </w:rPr>
              <w:t>图2-1 生产工艺流程图</w:t>
            </w:r>
          </w:p>
          <w:p>
            <w:pPr>
              <w:autoSpaceDE w:val="0"/>
              <w:autoSpaceDN w:val="0"/>
              <w:spacing w:line="360" w:lineRule="auto"/>
              <w:ind w:firstLine="480" w:firstLineChars="200"/>
              <w:rPr>
                <w:rFonts w:eastAsia="仿宋"/>
                <w:kern w:val="0"/>
                <w:sz w:val="24"/>
              </w:rPr>
            </w:pPr>
            <w:r>
              <w:rPr>
                <w:rFonts w:hint="eastAsia" w:eastAsia="仿宋"/>
                <w:kern w:val="0"/>
                <w:sz w:val="24"/>
              </w:rPr>
              <w:t>首先拟订监测方案，按照方案组织实施，依据监测方案进行现场采样及检测，样品交接后对样品进行处理，根据各类实验结果进行样品分析，接着进行质量控制，最后对所得实验数据进行计算、编制报告、审核、发放报告。</w:t>
            </w:r>
          </w:p>
          <w:p>
            <w:pPr>
              <w:pStyle w:val="2"/>
              <w:spacing w:line="360" w:lineRule="auto"/>
              <w:ind w:firstLine="480" w:firstLineChars="200"/>
              <w:rPr>
                <w:color w:val="auto"/>
              </w:rPr>
            </w:pPr>
            <w:r>
              <w:rPr>
                <w:rFonts w:hint="eastAsia" w:eastAsia="仿宋" w:cs="Times New Roman"/>
                <w:color w:val="auto"/>
              </w:rPr>
              <w:t>具体针对样品的分析方法见下表</w:t>
            </w:r>
          </w:p>
          <w:p>
            <w:pPr>
              <w:adjustRightInd w:val="0"/>
              <w:snapToGrid w:val="0"/>
              <w:jc w:val="center"/>
              <w:rPr>
                <w:rFonts w:ascii="宋体" w:hAnsi="宋体"/>
                <w:bCs/>
                <w:szCs w:val="21"/>
              </w:rPr>
            </w:pPr>
          </w:p>
        </w:tc>
      </w:tr>
    </w:tbl>
    <w:p>
      <w:pPr>
        <w:pStyle w:val="13"/>
        <w:jc w:val="center"/>
        <w:rPr>
          <w:rFonts w:ascii="黑体" w:hAnsi="黑体" w:eastAsia="黑体"/>
          <w:snapToGrid w:val="0"/>
          <w:sz w:val="36"/>
          <w:szCs w:val="36"/>
        </w:rPr>
      </w:pPr>
    </w:p>
    <w:p>
      <w:pPr>
        <w:pStyle w:val="13"/>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13"/>
        <w:snapToGrid w:val="0"/>
        <w:spacing w:before="0" w:beforeAutospacing="0" w:after="0" w:afterAutospacing="0"/>
        <w:jc w:val="center"/>
        <w:rPr>
          <w:rFonts w:ascii="Times New Roman" w:hAnsi="Times New Roman" w:eastAsia="仿宋"/>
          <w:b/>
          <w:bCs/>
          <w:snapToGrid w:val="0"/>
          <w:szCs w:val="24"/>
        </w:rPr>
      </w:pPr>
      <w:r>
        <w:rPr>
          <w:rFonts w:ascii="Times New Roman" w:hAnsi="Times New Roman" w:eastAsia="仿宋"/>
          <w:b/>
          <w:bCs/>
          <w:snapToGrid w:val="0"/>
          <w:szCs w:val="24"/>
        </w:rPr>
        <w:t xml:space="preserve">表2-7 </w:t>
      </w:r>
      <w:r>
        <w:rPr>
          <w:rFonts w:hint="eastAsia" w:ascii="Times New Roman" w:hAnsi="Times New Roman" w:eastAsia="仿宋"/>
          <w:b/>
          <w:bCs/>
          <w:snapToGrid w:val="0"/>
          <w:szCs w:val="24"/>
        </w:rPr>
        <w:t>本项目具体检测因子采用的检测方法及来源</w:t>
      </w:r>
    </w:p>
    <w:tbl>
      <w:tblPr>
        <w:tblStyle w:val="17"/>
        <w:tblW w:w="13857"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39"/>
        <w:gridCol w:w="1088"/>
        <w:gridCol w:w="547"/>
        <w:gridCol w:w="1622"/>
        <w:gridCol w:w="6721"/>
        <w:gridCol w:w="1818"/>
        <w:gridCol w:w="16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restar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序号</w:t>
            </w:r>
          </w:p>
        </w:tc>
        <w:tc>
          <w:tcPr>
            <w:tcW w:w="1088" w:type="dxa"/>
            <w:vMerge w:val="restar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类别(产品/项目/参数)</w:t>
            </w:r>
          </w:p>
        </w:tc>
        <w:tc>
          <w:tcPr>
            <w:tcW w:w="2169" w:type="dxa"/>
            <w:gridSpan w:val="2"/>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产品/项目/参数</w:t>
            </w:r>
          </w:p>
        </w:tc>
        <w:tc>
          <w:tcPr>
            <w:tcW w:w="8539" w:type="dxa"/>
            <w:gridSpan w:val="2"/>
            <w:tcBorders>
              <w:tl2br w:val="nil"/>
              <w:tr2bl w:val="nil"/>
            </w:tcBorders>
            <w:shd w:val="clear" w:color="auto" w:fill="auto"/>
            <w:vAlign w:val="center"/>
          </w:tcPr>
          <w:p>
            <w:pPr>
              <w:widowControl/>
              <w:snapToGrid w:val="0"/>
              <w:jc w:val="center"/>
              <w:textAlignment w:val="center"/>
              <w:rPr>
                <w:rFonts w:eastAsia="仿宋"/>
                <w:b/>
                <w:bCs/>
                <w:szCs w:val="21"/>
              </w:rPr>
            </w:pPr>
            <w:r>
              <w:rPr>
                <w:rStyle w:val="52"/>
                <w:rFonts w:hint="default" w:ascii="Times New Roman" w:hAnsi="Times New Roman" w:eastAsia="仿宋" w:cs="Times New Roman"/>
                <w:color w:val="auto"/>
                <w:sz w:val="21"/>
                <w:szCs w:val="21"/>
                <w:lang w:bidi="ar"/>
              </w:rPr>
              <w:t>依据的标准（方法）</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b/>
                <w:bCs/>
                <w:kern w:val="0"/>
                <w:szCs w:val="21"/>
                <w:lang w:bidi="ar"/>
              </w:rPr>
              <w:t>限制范围及说明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b/>
                <w:bCs/>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b/>
                <w:bCs/>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序号</w:t>
            </w:r>
          </w:p>
        </w:tc>
        <w:tc>
          <w:tcPr>
            <w:tcW w:w="1622" w:type="dxa"/>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名称</w:t>
            </w:r>
          </w:p>
        </w:tc>
        <w:tc>
          <w:tcPr>
            <w:tcW w:w="6721" w:type="dxa"/>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名称</w:t>
            </w:r>
          </w:p>
        </w:tc>
        <w:tc>
          <w:tcPr>
            <w:tcW w:w="1818" w:type="dxa"/>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kern w:val="0"/>
                <w:szCs w:val="21"/>
                <w:lang w:bidi="ar"/>
              </w:rPr>
              <w:t>编号（含年号）</w:t>
            </w: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一</w:t>
            </w:r>
          </w:p>
        </w:tc>
        <w:tc>
          <w:tcPr>
            <w:tcW w:w="13418" w:type="dxa"/>
            <w:gridSpan w:val="6"/>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restart"/>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1</w:t>
            </w:r>
          </w:p>
        </w:tc>
        <w:tc>
          <w:tcPr>
            <w:tcW w:w="0" w:type="auto"/>
            <w:vMerge w:val="restart"/>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水和废水</w:t>
            </w: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水温的测定 温度计或颠倒温度计法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13195-1991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仅做温度计法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色度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色度的测定</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11903-1989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仅做稀释倍数法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浊度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水质浊度的测定 浊度计法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1075-2019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pH值</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pH值的测定 玻璃电极法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1147-2020</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悬浮物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悬浮物的测定 重量法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11901-1989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电导率</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便携式电导率仪法  《水和废水监测分析方法》(第四版 增补版) 国家环保总局（2002年）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3.1.9.1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氧化还原电位</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《水和废水监测分析方法》(第四版 增补版) 国家环保总局（2002年）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3.1.10</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六价铬</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六价铬的测定 二苯碳酰二肼分光光度法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7467-1987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溶解氧</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溶解氧的测定 电化学探头法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506-2009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氨氮</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氨氮的测定 纳氏试剂分光光度法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535-2009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硝酸银氮</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硝酸盐氮的测定 酚二磺酸分光光度法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7480-1987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亚硝酸盐氮</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亚硝酸盐氮的测定  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7493-1987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总氮</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总氮的测定 碱性过硫酸钾消解-紫外分光光度法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636-2012</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总磷</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总磷的测定 钼酸铵分光光度法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11893-1989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氯化物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氯化物的测定 硝酸银滴定法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11896-89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氟化物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氟化物的测定  离子选择电极法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7484-1987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（总）氰化物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氰化物的测定 容量法和分光光度法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484-2009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仅做异烟酸</w:t>
            </w:r>
            <w:r>
              <w:rPr>
                <w:rStyle w:val="53"/>
                <w:rFonts w:eastAsia="仿宋"/>
                <w:color w:val="auto"/>
                <w:sz w:val="21"/>
                <w:szCs w:val="21"/>
                <w:lang w:bidi="ar"/>
              </w:rPr>
              <w:t>-</w:t>
            </w:r>
            <w:r>
              <w:rPr>
                <w:rFonts w:eastAsia="仿宋"/>
                <w:kern w:val="0"/>
                <w:szCs w:val="21"/>
                <w:lang w:bidi="ar"/>
              </w:rPr>
              <w:t>吡唑啉酮分光光度法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硫化物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硫化物的测定 亚甲基蓝分光光度法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16489-1996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化学需氧量</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化学需氧量的测定  重铬酸盐法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828-2017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高锰酸盐指数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高锰酸盐指数的测定</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11892-1989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耗氧量（CODmn法）</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w:t>
            </w:r>
            <w:r>
              <w:rPr>
                <w:rStyle w:val="53"/>
                <w:rFonts w:eastAsia="仿宋"/>
                <w:color w:val="auto"/>
                <w:sz w:val="21"/>
                <w:szCs w:val="21"/>
                <w:lang w:bidi="ar"/>
              </w:rPr>
              <w:t xml:space="preserve"> </w:t>
            </w:r>
            <w:r>
              <w:rPr>
                <w:rFonts w:eastAsia="仿宋"/>
                <w:kern w:val="0"/>
                <w:szCs w:val="21"/>
                <w:lang w:bidi="ar"/>
              </w:rPr>
              <w:t>高锰酸盐指数的测定</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11892-1989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石油类</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石油类的测定 紫外分光光度法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970-2018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石油类和动植物油类</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石油类和动植物油类的测定 红外分光光度法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637-2018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挥发酚</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挥发酚的测定 4-氨基安替比林分光光度法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503-2009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甲醛</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甲醛的测定 乙酰丙酮分光光度法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601-2011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苯胺类</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苯胺类化合物的测定 N-（1-萘基）乙二胺偶氮分光光度法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11889-1989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27</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硝基苯类</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硝基苯类化合物的测定 液液萃取/固相萃取-气相色谱法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648-2013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硝基苯类化合物的测定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592-2010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透明度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塞氏盘法 《水和废水监测分析方法》（第四版 增补版）国家环保总局（2002年）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3.1.5.2</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碱度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酸碱指示剂滴定法 《水和废水监测分析方法》（第四版 增补版）国家环保总局（2002年）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3.1.12.1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酸度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酸碱指示剂滴定法 《水和废水监测分析方法》（第四版 增补版）国家环保总局（2002年）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3.1.11.1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全盐量</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全盐量的测定 重量法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51-1999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钙和镁总量（总硬度）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钙和镁总量的测定 EDTA滴定法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7477-1987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阴离子表面活性剂</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阴离子表面活性剂的测定 亚甲蓝分光光度法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GB/T 7494-1987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铜</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铜、铅、锌、镉的测定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7475-1987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35</w:t>
            </w:r>
          </w:p>
        </w:tc>
        <w:tc>
          <w:tcPr>
            <w:tcW w:w="0" w:type="auto"/>
            <w:vMerge w:val="restart"/>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铅</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铜、铅、锌、镉的测定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7475-1987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石墨炉原子吸收法 《水和废水监测分析方法》( 第四版) 国家环境保护总局(2002年)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3.4.16.5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锌</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铜、铅、锌、镉的测定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7475-1987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37</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镉</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铜、铅、锌、镉的测定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7475-1987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石墨炉原子吸收法 《水和废水监测分析方法》( 第四版) 国家环境保护总局(2002年)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3.4.7.4</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铬</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铬的测定 火焰原子吸收分光光度法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757-2015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铁</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铁、锰的测定 火焰原子吸收分光光度法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11911-1989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铁、锰的测定 火焰原子吸收分光光度法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11911-1989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镍</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镍的测定 火焰原子吸收分光光度法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11912-1989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钙</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钙和镁的测定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11905-1989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镁</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钙和镁的测定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11905-1989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钾</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钾和钠的测定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11904-1989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钠</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钾和钠的测定 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11904-1989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铊</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铊的测定 石墨炉原子吸收分光光度法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748-2015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苯系物（苯、甲苯、乙苯、对二甲苯、邻二甲苯、间二甲苯、异丙苯、苯乙烯）</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苯系物的测定 顶空/气相色谱法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1067-2019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五日生化需氧量</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五日生化需氧量（BOD</w:t>
            </w:r>
            <w:r>
              <w:rPr>
                <w:rStyle w:val="54"/>
                <w:rFonts w:hint="default" w:ascii="Times New Roman" w:hAnsi="Times New Roman" w:eastAsia="仿宋" w:cs="Times New Roman"/>
                <w:color w:val="auto"/>
                <w:sz w:val="21"/>
                <w:szCs w:val="21"/>
                <w:lang w:bidi="ar"/>
              </w:rPr>
              <w:t>5</w:t>
            </w:r>
            <w:r>
              <w:rPr>
                <w:rFonts w:eastAsia="仿宋"/>
                <w:kern w:val="0"/>
                <w:szCs w:val="21"/>
                <w:lang w:bidi="ar"/>
              </w:rPr>
              <w:t>）的测定 稀释与接种法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505-2009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仅做电化学探头法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游离氯</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游离氯和总氯的测定 N，N-二乙基-1.4-苯二胺分光光度法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586-2010</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总氯</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游离氯和总氯的测定 N，N-二乙基-1.4-苯二胺分光光度法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586-2010</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汞</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汞、砷、硒、铋和锑的测定 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694—2014</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砷</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汞、砷、硒、铋和锑的测定 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694—2014</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硒</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汞、砷、硒、铋和锑的测定 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694—2014</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锑</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汞、砷、硒、铋和锑的测定 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694—2014</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酚类化合物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酚类化合物的测定 液液萃取/气相色谱法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676-2013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磷酸盐</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磷酸盐的测定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669-2013</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氟离子</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氯离子</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亚硝酸根</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硝酸根</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磷酸根</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亚硫酸根</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硫酸根</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无机阴离子（F</w:t>
            </w:r>
            <w:r>
              <w:rPr>
                <w:rStyle w:val="55"/>
                <w:rFonts w:hint="default" w:ascii="Times New Roman" w:hAnsi="Times New Roman" w:eastAsia="仿宋" w:cs="Times New Roman"/>
                <w:color w:val="auto"/>
                <w:sz w:val="21"/>
                <w:szCs w:val="21"/>
                <w:lang w:bidi="ar"/>
              </w:rPr>
              <w:t>-</w:t>
            </w:r>
            <w:r>
              <w:rPr>
                <w:rFonts w:eastAsia="仿宋"/>
                <w:kern w:val="0"/>
                <w:szCs w:val="21"/>
                <w:lang w:bidi="ar"/>
              </w:rPr>
              <w:t>、Cl</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2</w:t>
            </w:r>
            <w:r>
              <w:rPr>
                <w:rStyle w:val="55"/>
                <w:rFonts w:hint="default" w:ascii="Times New Roman" w:hAnsi="Times New Roman" w:eastAsia="仿宋" w:cs="Times New Roman"/>
                <w:color w:val="auto"/>
                <w:sz w:val="21"/>
                <w:szCs w:val="21"/>
                <w:lang w:bidi="ar"/>
              </w:rPr>
              <w:t>-</w:t>
            </w:r>
            <w:r>
              <w:rPr>
                <w:rFonts w:eastAsia="仿宋"/>
                <w:kern w:val="0"/>
                <w:szCs w:val="21"/>
                <w:lang w:bidi="ar"/>
              </w:rPr>
              <w:t>、Br</w:t>
            </w:r>
            <w:r>
              <w:rPr>
                <w:rStyle w:val="55"/>
                <w:rFonts w:hint="default" w:ascii="Times New Roman" w:hAnsi="Times New Roman" w:eastAsia="仿宋" w:cs="Times New Roman"/>
                <w:color w:val="auto"/>
                <w:sz w:val="21"/>
                <w:szCs w:val="21"/>
                <w:lang w:bidi="ar"/>
              </w:rPr>
              <w:t>-</w:t>
            </w:r>
            <w:r>
              <w:rPr>
                <w:rFonts w:eastAsia="仿宋"/>
                <w:kern w:val="0"/>
                <w:szCs w:val="21"/>
                <w:lang w:bidi="ar"/>
              </w:rPr>
              <w:t>、NO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w:t>
            </w:r>
            <w:r>
              <w:rPr>
                <w:rFonts w:eastAsia="仿宋"/>
                <w:kern w:val="0"/>
                <w:szCs w:val="21"/>
                <w:lang w:bidi="ar"/>
              </w:rPr>
              <w:t>、PO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3-</w:t>
            </w:r>
            <w:r>
              <w:rPr>
                <w:rFonts w:eastAsia="仿宋"/>
                <w:kern w:val="0"/>
                <w:szCs w:val="21"/>
                <w:lang w:bidi="ar"/>
              </w:rPr>
              <w:t>、SO</w:t>
            </w:r>
            <w:r>
              <w:rPr>
                <w:rStyle w:val="54"/>
                <w:rFonts w:hint="default" w:ascii="Times New Roman" w:hAnsi="Times New Roman" w:eastAsia="仿宋" w:cs="Times New Roman"/>
                <w:color w:val="auto"/>
                <w:sz w:val="21"/>
                <w:szCs w:val="21"/>
                <w:lang w:bidi="ar"/>
              </w:rPr>
              <w:t>3</w:t>
            </w:r>
            <w:r>
              <w:rPr>
                <w:rStyle w:val="55"/>
                <w:rFonts w:hint="default" w:ascii="Times New Roman" w:hAnsi="Times New Roman" w:eastAsia="仿宋" w:cs="Times New Roman"/>
                <w:color w:val="auto"/>
                <w:sz w:val="21"/>
                <w:szCs w:val="21"/>
                <w:lang w:bidi="ar"/>
              </w:rPr>
              <w:t>2-</w:t>
            </w:r>
            <w:r>
              <w:rPr>
                <w:rFonts w:eastAsia="仿宋"/>
                <w:kern w:val="0"/>
                <w:szCs w:val="21"/>
                <w:lang w:bidi="ar"/>
              </w:rPr>
              <w:t>、SO</w:t>
            </w:r>
            <w:r>
              <w:rPr>
                <w:rStyle w:val="54"/>
                <w:rFonts w:hint="default" w:ascii="Times New Roman" w:hAnsi="Times New Roman" w:eastAsia="仿宋" w:cs="Times New Roman"/>
                <w:color w:val="auto"/>
                <w:sz w:val="21"/>
                <w:szCs w:val="21"/>
                <w:lang w:bidi="ar"/>
              </w:rPr>
              <w:t>4</w:t>
            </w:r>
            <w:r>
              <w:rPr>
                <w:rStyle w:val="55"/>
                <w:rFonts w:hint="default" w:ascii="Times New Roman" w:hAnsi="Times New Roman" w:eastAsia="仿宋" w:cs="Times New Roman"/>
                <w:color w:val="auto"/>
                <w:sz w:val="21"/>
                <w:szCs w:val="21"/>
                <w:lang w:bidi="ar"/>
              </w:rPr>
              <w:t>2-</w:t>
            </w:r>
            <w:r>
              <w:rPr>
                <w:rFonts w:eastAsia="仿宋"/>
                <w:kern w:val="0"/>
                <w:szCs w:val="21"/>
                <w:lang w:bidi="ar"/>
              </w:rPr>
              <w:t>）的测定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细菌总数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细菌总数的测定 平皿计数法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1000-2018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粪大肠菌群</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粪大肠菌群的测定 多管发酵法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347.2-2018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总大肠菌群</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多管发酵法 《水和废水监测分析方法》(第四版) 国家环境保护总局(2002年)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5.2.5.1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挥发性有机物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挥发性有机物的测定 吹扫捕集气相色谱-质谱法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639-2012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半挥发性有机物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气相色谱-质谱法 《水和废水监测分析方法》(第四版) 国家环境保护总局(2002年)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4.3.2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69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挥发性石油烃（C6-C9）</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挥发性石油烃（C6-C9）的测定 吹扫捕集气相色谱法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893-2017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0" w:type="auto"/>
            <w:vMerge w:val="continue"/>
            <w:tcBorders>
              <w:tl2br w:val="nil"/>
              <w:tr2bl w:val="nil"/>
            </w:tcBorders>
            <w:shd w:val="clear" w:color="auto" w:fill="auto"/>
            <w:noWrap/>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可萃取性石油烃（C10-C40）</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水质 可萃取性石油烃（C10-C40）的测定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894-2017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2</w:t>
            </w:r>
          </w:p>
        </w:tc>
        <w:tc>
          <w:tcPr>
            <w:tcW w:w="1088"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空气和废气</w:t>
            </w: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一氧化碳</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定电位电解法《空气和废气监测分析方法》（第四版 增补版）国家环境保护总局（2003年）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3.1.5.3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72</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氮氧化物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氮氧化物（一氧化氮和二氧化氮）的测定 盐酸萘乙二胺分光光度法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479-2009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固定污染源排气中氮氧化物的测定 盐酸萘乙二胺分光光度法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43-1999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氮氧化物的测定 定点位电解法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693-2014</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二氧化氮</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氮氧化物（一氧化氮和二氧化氮）的测定 盐酸萘乙二胺分光光度法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479-2009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74</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二氧化硫</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二氧化硫的测定 甲醛吸收-副玫瑰苯胺分光光度法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482-2009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二氧化硫的测定 定电位电解法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57-2017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75</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颗粒物（烟尘、粉尘）</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固定污染源排气中颗粒物的测定与气态污染物采样方法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GB/T 16157-1996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锅炉烟尘测试方法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GB/T 5468-1991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低浓度颗粒物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低浓度颗粒物的测定 重量法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 836-2017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总悬浮颗粒物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总悬浮颗粒物的测定 重量法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GB/T 15432-1995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可吸入颗粒物（PM</w:t>
            </w:r>
            <w:r>
              <w:rPr>
                <w:rStyle w:val="54"/>
                <w:rFonts w:hint="default" w:ascii="Times New Roman" w:hAnsi="Times New Roman" w:eastAsia="仿宋" w:cs="Times New Roman"/>
                <w:color w:val="auto"/>
                <w:sz w:val="21"/>
                <w:szCs w:val="21"/>
                <w:lang w:bidi="ar"/>
              </w:rPr>
              <w:t>10</w:t>
            </w:r>
            <w:r>
              <w:rPr>
                <w:rFonts w:eastAsia="仿宋"/>
                <w:kern w:val="0"/>
                <w:szCs w:val="21"/>
                <w:lang w:bidi="ar"/>
              </w:rPr>
              <w:t>）</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PM</w:t>
            </w:r>
            <w:r>
              <w:rPr>
                <w:rStyle w:val="54"/>
                <w:rFonts w:hint="default" w:ascii="Times New Roman" w:hAnsi="Times New Roman" w:eastAsia="仿宋" w:cs="Times New Roman"/>
                <w:color w:val="auto"/>
                <w:sz w:val="21"/>
                <w:szCs w:val="21"/>
                <w:lang w:bidi="ar"/>
              </w:rPr>
              <w:t>10</w:t>
            </w:r>
            <w:r>
              <w:rPr>
                <w:rFonts w:eastAsia="仿宋"/>
                <w:kern w:val="0"/>
                <w:szCs w:val="21"/>
                <w:lang w:bidi="ar"/>
              </w:rPr>
              <w:t>和PM</w:t>
            </w:r>
            <w:r>
              <w:rPr>
                <w:rStyle w:val="54"/>
                <w:rFonts w:hint="default" w:ascii="Times New Roman" w:hAnsi="Times New Roman" w:eastAsia="仿宋" w:cs="Times New Roman"/>
                <w:color w:val="auto"/>
                <w:sz w:val="21"/>
                <w:szCs w:val="21"/>
                <w:lang w:bidi="ar"/>
              </w:rPr>
              <w:t>2.5</w:t>
            </w:r>
            <w:r>
              <w:rPr>
                <w:rFonts w:eastAsia="仿宋"/>
                <w:kern w:val="0"/>
                <w:szCs w:val="21"/>
                <w:lang w:bidi="ar"/>
              </w:rPr>
              <w:t xml:space="preserve"> 的测定 重量法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 618-2011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79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PM</w:t>
            </w:r>
            <w:r>
              <w:rPr>
                <w:rStyle w:val="54"/>
                <w:rFonts w:hint="default" w:ascii="Times New Roman" w:hAnsi="Times New Roman" w:eastAsia="仿宋" w:cs="Times New Roman"/>
                <w:color w:val="auto"/>
                <w:sz w:val="21"/>
                <w:szCs w:val="21"/>
                <w:lang w:bidi="ar"/>
              </w:rPr>
              <w:t>2.5</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PM</w:t>
            </w:r>
            <w:r>
              <w:rPr>
                <w:rStyle w:val="54"/>
                <w:rFonts w:hint="default" w:ascii="Times New Roman" w:hAnsi="Times New Roman" w:eastAsia="仿宋" w:cs="Times New Roman"/>
                <w:color w:val="auto"/>
                <w:sz w:val="21"/>
                <w:szCs w:val="21"/>
                <w:lang w:bidi="ar"/>
              </w:rPr>
              <w:t>10</w:t>
            </w:r>
            <w:r>
              <w:rPr>
                <w:rFonts w:eastAsia="仿宋"/>
                <w:kern w:val="0"/>
                <w:szCs w:val="21"/>
                <w:lang w:bidi="ar"/>
              </w:rPr>
              <w:t>和PM</w:t>
            </w:r>
            <w:r>
              <w:rPr>
                <w:rStyle w:val="54"/>
                <w:rFonts w:hint="default" w:ascii="Times New Roman" w:hAnsi="Times New Roman" w:eastAsia="仿宋" w:cs="Times New Roman"/>
                <w:color w:val="auto"/>
                <w:sz w:val="21"/>
                <w:szCs w:val="21"/>
                <w:lang w:bidi="ar"/>
              </w:rPr>
              <w:t>2.5</w:t>
            </w:r>
            <w:r>
              <w:rPr>
                <w:rFonts w:eastAsia="仿宋"/>
                <w:kern w:val="0"/>
                <w:szCs w:val="21"/>
                <w:lang w:bidi="ar"/>
              </w:rPr>
              <w:t xml:space="preserve"> 的测定 重量法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 618-2011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臭气浓度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空气质量 恶臭的测定 三点比较式臭袋法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GB/T 14675-1993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氨</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环境空气和废气 氨的测定 纳氏试剂分光光度法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533-2009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硫化氢</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亚甲基蓝分光光度法 《空气和废气监测分析方法》（第四版 增补版）国家环境保护总局（2003年）</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3.1.11.2</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83</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甲醛</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居住区大气中甲醛卫生检验标准方法 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16129-1995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空气质量 甲醛的测定 乙酰丙酮分光光度法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15516-1995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烟气黑度</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固定污染源排放 烟气黑度的测定 林格曼烟气黑度图法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398-2007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废气参数（氧、烟温、流速、含湿量）</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固定污染源排气中颗粒物的测定与气态污染物采样方法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16157-1996及修改单</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油烟和油雾</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油烟和油雾的测定 红外分光光度法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1077-2019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苯系物(苯、甲苯、乙苯、对二甲苯、邻二甲苯、间二甲苯、异丙苯、苯乙烯)</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苯系物的测定 活性炭吸附/二硫化碳解吸—气相色谱法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584-2010</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88</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甲醇</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固定污染源排气中甲醇的测定 气相色谱法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HJ/T 33-1999</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甲醇 气相色谱法《空气和废气监测分析方法》（第四版 增补版）国家环境保护总局（2003年）</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6.1.6.1</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89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硫酸雾</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固定汚染源废气 硫酸雾的测定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544-2016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铬酸雾</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固定污染源排气中铬酸雾的测定 二苯基碳酰二肼分光光度法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29-1999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氰化氢</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固定污染源排气中氰化氢的测定 异烟酸-吡唑啉酮分光光度法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28-1999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92</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氯化氢</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固定污染物排气中氯化氢的测定 硫氰酸汞分光光度法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27-1999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环境空气和废气 氯化氢的测定 离子色谱法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549-2016</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93</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氟化物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氟化物的测定 滤膜采样离子选择电极法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955-2018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大气固定污染源 氟化物的测定 离子选择电极法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HJ/T 67-2001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94</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挥发性有机物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挥发性有机物的测定 固相吸附-热脱附气相色谱-质谱法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734-2014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挥发性有机物的测定 吸附管采样-热脱附气相色谱-质谱法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644-2013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95</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总烃</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总烃、甲烷和非甲烷总烃的测定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38-2017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总烃、甲烷和非甲烷总烃的测定 直接进样-气相色谱法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604-2017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96</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甲烷</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总烃、甲烷和非甲烷总烃的测定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38-2017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总烃、甲烷和非甲烷总烃的测定 直接进样-气相色谱法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604-2017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97</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非甲烷总烃</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固定污染源废气 总烃、甲烷和非甲烷总烃的测定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38-2017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环境空气 总烃、甲烷和非甲烷总烃的测定 直接进样-气相色谱法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604-2017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3</w:t>
            </w:r>
          </w:p>
        </w:tc>
        <w:tc>
          <w:tcPr>
            <w:tcW w:w="1088"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噪声</w:t>
            </w: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城市区域环境噪声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声环境质量标准</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3096-2008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99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社会生活环境噪声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社会生活环境噪声排放标准</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22337-2008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厂界噪声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工业企业厂界噪声排放标准</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12348-2008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建筑施工场界噪声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建筑施工场界环境噪声排放标准</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12523-2011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交通噪声</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声环境质量标准</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 3096-2008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4</w:t>
            </w:r>
          </w:p>
        </w:tc>
        <w:tc>
          <w:tcPr>
            <w:tcW w:w="1088"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w:t>
            </w: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pH值</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 pH值的测定 电位法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962-2018</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（总）氰化物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 氰化物和总氰化物的测定 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745-2015</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（总）砷</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汞、砷、硒、铋、锑的测定微波消解/原子荧光法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680-2013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铜</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土壤和沉积物 铜、锌、铅、镍、铬的测定 火焰原子吸收分光光度法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HJ491-2019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锌</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土壤和沉积物 铜、锌、铅、镍、铬的测定 火焰原子吸收分光光度法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HJ491-2019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108</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铅</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土壤质量 铅、镉的测定 石墨炉原子吸收分光光度</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17141—1997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109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镉</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土壤质量 铅、镉的测定 石墨炉原子吸收分光光度</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GB/T 17141—1997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六价铬</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六价铬的测定 碱熔液提取 火焰原子分光光度法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1082-2019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汞</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汞、砷、硒、铋、锑的测定 微波消解/原子荧光法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680-2013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铬</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土壤和沉积物 铜、锌、铅、镍、铬的测定 火焰原子吸收分光光度法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HJ491-2019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镍</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土壤和沉积物 铜、锌、铅、镍、铬的测定 火焰原子吸收分光光度法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HJ491-2019</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114</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硒</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汞、砷、硒、铋、锑的测定 微波消解/原子荧光</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680-2013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锑</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汞、砷、硒、铋、锑的测定微波消解/原子荧光法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680—2013</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116</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水分</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 干物质和水分的测定 重量法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613-2011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干物质</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 干物质和水分的测定 重量法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613-2011</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118</w:t>
            </w:r>
          </w:p>
        </w:tc>
        <w:tc>
          <w:tcPr>
            <w:tcW w:w="1622"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多氯联苯</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多氯联苯的测定 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743-2015</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vMerge w:val="continue"/>
            <w:tcBorders>
              <w:tl2br w:val="nil"/>
              <w:tr2bl w:val="nil"/>
            </w:tcBorders>
            <w:shd w:val="clear" w:color="auto" w:fill="auto"/>
            <w:vAlign w:val="center"/>
          </w:tcPr>
          <w:p>
            <w:pPr>
              <w:widowControl/>
              <w:snapToGrid w:val="0"/>
              <w:jc w:val="center"/>
              <w:rPr>
                <w:rFonts w:eastAsia="仿宋"/>
                <w:szCs w:val="21"/>
              </w:rPr>
            </w:pPr>
          </w:p>
        </w:tc>
        <w:tc>
          <w:tcPr>
            <w:tcW w:w="1622" w:type="dxa"/>
            <w:vMerge w:val="continue"/>
            <w:tcBorders>
              <w:tl2br w:val="nil"/>
              <w:tr2bl w:val="nil"/>
            </w:tcBorders>
            <w:shd w:val="clear" w:color="auto" w:fill="auto"/>
            <w:vAlign w:val="center"/>
          </w:tcPr>
          <w:p>
            <w:pPr>
              <w:widowControl/>
              <w:snapToGrid w:val="0"/>
              <w:jc w:val="center"/>
              <w:rPr>
                <w:rFonts w:eastAsia="仿宋"/>
                <w:szCs w:val="21"/>
              </w:rPr>
            </w:pP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多氯联苯的测定 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922-2017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119</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阳离子交换量</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 阳离子交换量的测定 三氯化六氨合钴浸提-分光光度法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889-2017</w:t>
            </w:r>
          </w:p>
        </w:tc>
        <w:tc>
          <w:tcPr>
            <w:tcW w:w="1622" w:type="dxa"/>
            <w:tcBorders>
              <w:tl2br w:val="nil"/>
              <w:tr2bl w:val="nil"/>
            </w:tcBorders>
            <w:shd w:val="clear" w:color="auto" w:fill="auto"/>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120</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半挥发性有机物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半挥发性有机物的测定 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834-2017</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121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石油烃（C6-C9）</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石油烃（C6-C9）的测定 吹扫捕集/气相色谱法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1020-2019</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122</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石油烃（C10-C40）</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石油烃（C10-C40）的测定 气相色谱法</w:t>
            </w:r>
          </w:p>
        </w:tc>
        <w:tc>
          <w:tcPr>
            <w:tcW w:w="0" w:type="auto"/>
            <w:tcBorders>
              <w:tl2br w:val="nil"/>
              <w:tr2bl w:val="nil"/>
            </w:tcBorders>
            <w:shd w:val="clear" w:color="auto" w:fill="auto"/>
            <w:noWrap/>
            <w:vAlign w:val="center"/>
          </w:tcPr>
          <w:p>
            <w:pPr>
              <w:widowControl/>
              <w:snapToGrid w:val="0"/>
              <w:jc w:val="center"/>
              <w:textAlignment w:val="center"/>
              <w:rPr>
                <w:rFonts w:eastAsia="仿宋"/>
                <w:szCs w:val="21"/>
              </w:rPr>
            </w:pPr>
            <w:r>
              <w:rPr>
                <w:rFonts w:eastAsia="仿宋"/>
                <w:kern w:val="0"/>
                <w:szCs w:val="21"/>
                <w:lang w:bidi="ar"/>
              </w:rPr>
              <w:t>HJ 1021-2019</w:t>
            </w:r>
          </w:p>
        </w:tc>
        <w:tc>
          <w:tcPr>
            <w:tcW w:w="1622" w:type="dxa"/>
            <w:tcBorders>
              <w:tl2br w:val="nil"/>
              <w:tr2bl w:val="nil"/>
            </w:tcBorders>
            <w:shd w:val="clear" w:color="auto" w:fill="auto"/>
            <w:noWrap/>
            <w:vAlign w:val="center"/>
          </w:tcPr>
          <w:p>
            <w:pPr>
              <w:widowControl/>
              <w:snapToGrid w:val="0"/>
              <w:jc w:val="center"/>
              <w:rPr>
                <w:rFonts w:eastAsia="仿宋"/>
                <w:szCs w:val="21"/>
              </w:rPr>
            </w:pPr>
            <w:r>
              <w:rPr>
                <w:rFonts w:hint="eastAsia" w:eastAsia="仿宋"/>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39" w:type="dxa"/>
            <w:vMerge w:val="continue"/>
            <w:tcBorders>
              <w:tl2br w:val="nil"/>
              <w:tr2bl w:val="nil"/>
            </w:tcBorders>
            <w:shd w:val="clear" w:color="auto" w:fill="auto"/>
            <w:vAlign w:val="center"/>
          </w:tcPr>
          <w:p>
            <w:pPr>
              <w:widowControl/>
              <w:snapToGrid w:val="0"/>
              <w:jc w:val="center"/>
              <w:rPr>
                <w:rFonts w:eastAsia="仿宋"/>
                <w:szCs w:val="21"/>
              </w:rPr>
            </w:pPr>
          </w:p>
        </w:tc>
        <w:tc>
          <w:tcPr>
            <w:tcW w:w="1088" w:type="dxa"/>
            <w:vMerge w:val="continue"/>
            <w:tcBorders>
              <w:tl2br w:val="nil"/>
              <w:tr2bl w:val="nil"/>
            </w:tcBorders>
            <w:shd w:val="clear" w:color="auto" w:fill="auto"/>
            <w:vAlign w:val="center"/>
          </w:tcPr>
          <w:p>
            <w:pPr>
              <w:widowControl/>
              <w:snapToGrid w:val="0"/>
              <w:jc w:val="center"/>
              <w:rPr>
                <w:rFonts w:eastAsia="仿宋"/>
                <w:szCs w:val="21"/>
              </w:rPr>
            </w:pPr>
          </w:p>
        </w:tc>
        <w:tc>
          <w:tcPr>
            <w:tcW w:w="547"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123</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挥发性有机物</w:t>
            </w:r>
          </w:p>
        </w:tc>
        <w:tc>
          <w:tcPr>
            <w:tcW w:w="6721"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土壤和沉积物  挥发性有机物的测定 吹扫捕集/气相色谱-质谱法</w:t>
            </w:r>
          </w:p>
        </w:tc>
        <w:tc>
          <w:tcPr>
            <w:tcW w:w="1818"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HJ 605-2011</w:t>
            </w:r>
          </w:p>
        </w:tc>
        <w:tc>
          <w:tcPr>
            <w:tcW w:w="1622"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参数详见附注10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1：共15种：硝基苯、对-硝基甲苯、间-硝基甲苯、邻-硝基甲苯、对-硝基氯苯、间-硝基氯苯、邻-硝基氯苯、对-二硝基苯、间-二硝基苯、邻-二硝基苯、2,4-二硝基甲苯、2,6-二硝基甲苯、3,4-二硝基甲苯、2,4-二硝基氯苯、2,4,6-三硝基甲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附注2：共9种：硝基苯、对-硝基甲苯、间-硝基甲苯、邻-硝基甲苯、2,4-二硝基甲苯、2,6-二硝基甲苯、2,4,6-三硝基甲苯、1,3,5-三硝基苯、2,4,6三硝基苯甲酸。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附注3：共13种：苯酚、3-甲酚、2,4-二甲酚、2-氯酚、4-氯酚、4-氯-3-甲酚、2,4-二氯酚、2,4,6-三氯酚、五氯酚、2-硝基酚、4-硝基酚、2,4-二硝基酚和2-甲基-4,6-二硝基酚。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4：共57种：氯乙烯、1,1-二氯乙烯、二氯甲烷、反式-1,2-二氯乙烯、1,1-二氯乙烷、氯丁二烯、顺式-1,2-二氯乙烯、2,2-二氯丙烷、溴氯甲烷；、氯仿、1,1,1-三氯乙烷、1,1-二氯丙烯、四氯化碳、、苯、1,2-二氯乙烷、、三氯乙烯、1,2-二氯丙烷、二溴甲烷、一溴二氯甲烷、环氧氯丙烷、顺式-1,3-二氯丙烯、甲苯、反式-1,3-二氯丙烯、1,1,2-三氯乙烷、四氯乙烯、1,3-二氯丙烷、二溴氯甲烷、1,2-二溴乙烷、氯苯、1,1,1,2-四氯乙烷、乙苯、间二甲苯、对二甲苯、邻-二甲苯、苯乙烯、溴仿、异丙苯、溴苯、1,1,2,2-四氯乙烷、1,2,3-三氯丙烷、正丙苯、2-氯甲苯、4-氯甲苯、1,3,5-三甲基苯、叔丁基苯、1,2,4-三甲基苯、仲丁基苯、1,3-二氯苯、4-异丙基甲苯、1,4-二氯苯、1,2-二氯苯、正丁基苯、1,2-二溴-3-氯丙烷、1,2,4-三氯苯、六氯丁二烯、萘、1,2,3-三氯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备注5：共115种：异氟尔酮、邻苯二甲酸二甲酯、2,6-二硝基甲苯、苊烯、2,4-二硝基甲苯、邻苯二甲酸二乙酯、芴、六氯苯、五氯苯酚、菲、蒽、邻苯二甲酸二正丁酯、邻苯二甲酸丁基苄基酯、苯并(а)芘、苯并(b)蒽、苯并(k)蒽、苯并(ghi)芘、茚并（123-c,d）芘、二苯并（a,h)蒽、萘、苊、荧蒽、芘、苯并[a]蒽、䓛、苯并[b]荧蒽、苯并[k]荧蒽、二苯并呋喃、领苯二甲酸二丁酯、邻苯二甲酸二（2-乙基己基）酯、α-BHC、β- BHC、γ- BHC、δ- BHC、邻苯二甲酸二乙酯、p-p´-DDD、p-p´-DDE、p-p´-DDT、艾氏剂、狄氏剂、异狄氏剂、异狄氏剂醛、甲氧滴滴涕、硫丹I、硫丹II、硫丹硫酸酯、氯丹、七氯、环氧七氯、毒杀酚、马拉硫磷、对硫磷、甲基对硫磷、倍硫磷、敌敌畏、百治磷、久效磷、甲拌磷、乐果、三硫磷、毒虫威、苯硫磷、伏灭硫磷、伏杀硫磷、二（2-氯乙基）醚、二（2-氯乙氧基）甲烷、二（1-氯异丙基）醚、4-溴苯基苯基醚、2-氯苯基苯基醚、4-氯苯基苯基醚、1,3-二氯苯、1,2-二氯苯、1,4-二氯苯、1,2,4-三氯苯、1,2,4,5-四氯苯、五氯苯、六氯丁二烯、六氯环戊二烯、六氯乙烷、六氯丙烯、1-氯代萘、2-氯代萘、硝基苯、1,4-二硝基苯、1,3-二硝基苯、1,2-二硝基苯、1,3,5-三硝基苯、二苯胺、苯胺、2-硝基苯胺、3-硝基苯胺、4-氯苯胺、3,3´-二氯联苯胺、N-亚硝基二正丙胺、N-亚硝基二苯胺、PCB-1016、 PCB-1221、 PCB-1232、 PCB-1242、 PCB-1248、 PCB-1254、 PCB-1260、苯酚、2,4-二甲基苯酚、2-氯苯酚、2,4-二氯苯酚、2,4,6-三氯苯酚、2,4,5-三氯苯酚、2,3,4,6-四氯苯酚、4-氯-3-甲基苯酚、2-硝基苯酚、4-硝基苯酚、2,4-二硝基苯酚、2,6-二硝基苯酚、2-甲基-4,6-二硝基苯酚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6：共24种：丙酮、异丙醇、正己烷、乙酸乙酯、苯、六甲基二硅氧烷、3-戊酮、正庚烷、甲苯、环戊酮、乳酸乙酯、乙酸丁酯、丙二醇单甲醚乙酸酯、乙苯、对/间二甲苯、2-庚酮、苯乙烯、邻二甲苯、苯甲醚、苯甲醛、1-癸烯、2-壬酮、1-十二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附注7：共35种： 1,1-二氯乙烯、1,1,2-三氯-1,2,2-三氟乙烷、氯丙烯、二氯甲烷、1,1-二氯乙烷、反式-1,2-二氯乙烯、三氯甲烷、1,2-二氯乙烷、1,1,1-三氯乙烷、四氯甲烷、苯、三氯乙烯、1,2-二氯丙烷、1,3-二氯丙烯、甲苯、顺式-1,3-二氯丙烯、1,1,2-三氯乙烷、四氯乙烯、1,2-二溴乙烷、氯苯、乙苯、间二甲苯、对二甲苯、邻-二甲苯、苯乙烯、1,1,2,2-四氯乙烷、4-乙基甲苯、1,3,5-三甲基、1,2,4-三甲基苯、3-二氯苯、1,4-二氯苯、苄基氯、1,2-二氯苯、1,2,4-三氯苯、六氯丁二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附注8：共18种：2,4,4'-三氯联苯（PCB 28)、2,2',5,5'-四氯联苯（PCB 52)、2,2',4,5,5'-五氯联苯（PCB 101)、3,4,4',5-四氯联苯（PCB 81)、3,3',4,4'-四氯联苯（PCB 77)、2',3,4,4',5-五氯联苯（PCB 123)、2,3',4,4',5-五氯联苯（PCB 118)、2,3,4,4',5-五氯联苯（PCB 114)、2,2',4,4',5,5'-六氯联苯（PCB 153)、2,3,3',4,4'-五氯联苯（PCB 105)、2,2',3,4,4',5'-六氯联苯（PCB 138)、3,3',4,4',5-五氯联苯（PCB 126)、2,3',4,4',5,5'-六氯联苯（PCB 167)、2,3,3',4,4',5'-六氯联苯（PCB 156)、2,3,3',4,4',5'-六氯联苯（PCB 157)、2,2',3,4,4',5,5'-七氯联苯（PCB 180)、3,3',4,4',5,5'-六氯联苯（PCB 169)、2,3,3',4,4',5,5'-七氯联苯（PCB 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9：共66种：N-亚硝基二甲胺、苯酚、二（2-氯乙基）醚、2-氯苯酚、1,3-二氯苯、1,4-二氯苯、1,2-二氯苯、2-甲基苯酚、二（2-氯异丙基）醚、六氯乙烷、N-亚硝基二正丙胺、4-甲基苯酚、硝基苯、异氟尔酮、2-硝基苯酚、2,4-二甲基苯酚、二（2-氯乙氧基）甲烷、2,4-二氯苯酚、1,2,4-三氯苯、萘、4-氯苯胺、六氯丁二烯、4-氯-3-甲基苯酚、2-甲基萘、六氯环戊二烯、2,4,6-三氯苯酚、2,4,5-三氯苯酚、2-氯萘、2-硝基苯胺、苊烯、邻苯二甲酸二甲酯、2,6-二硝基甲苯、3-硝基苯胺、2,4-二硝基苯酚、苊、二苯并呋喃、4-硝基苯酚、2,4-二硝基甲苯、芴、邻苯二甲酸二乙酯、4-氯苯基苯基醚、4-硝基苯胺、4,6-二硝基-2-甲基苯酚、偶氮苯、4-溴二苯基醚、六氯苯、五氯苯酚、菲、蒽、咔唑、邻苯二甲酸二正丁酯、荧蒽、芘、邻苯二甲酸丁基苄基酯、苯并（a）蒽、䓛、邻苯二甲酸二（2-二乙基己基）酯、邻苯二甲酸二正辛酯、苯并（b）荧蒽、苯并（k）荧蒽、苯（a）芘、茚并（1,2,3-cd）芘、二苯并（ah）蒽、苯并（ghi）苝、苯胺、3,3’-二氯联苯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3857" w:type="dxa"/>
            <w:gridSpan w:val="7"/>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附注10：共65种：二氯二氟甲烷、氯甲烷、氯乙烯、溴甲烷、氯乙烷、三氯氟甲烷、1,1-二氯乙烯、丙酮、碘甲烷、二硫化碳、二氯甲烷、反式-1,2-二氯乙烯、1,1-二氯乙烷、2,2-二氯丙烷、顺式-1,2-二氯乙烯、2-丁酮、溴氯甲烷、氯仿、1,1,1-三氯乙烷、四氯化碳、1,1-二氯丙烯、苯、1,2-二氯乙烷、三氯乙烯、1,2-二氯丙烷、二溴甲烷、一溴二氯甲烷、4-甲基-2-戊酮、甲苯、1,1,2-三氯乙烷、四氯乙烯、1,3-二氯丙烷、2-己酮、二溴氯甲烷、1,2-二溴乙烷、氯苯、1,1,1,2-四氯乙烷、乙苯、1,1,2-三氯丙烷、间，对-二甲苯、邻二甲苯、苯乙烯、溴仿、异丙苯、溴苯、1,1,2,2-四氯乙烷、1,2,3-三氯丙烷、正丙苯、2-氯甲苯、1,3,5-三甲基苯、4-氯甲苯、叔丁基苯、1,2,4-三甲基苯、仲丁基苯、1,3-二氯苯、4-异丙基甲苯、1,4-二氯苯、正丁基苯、1,2-二氯苯、1,2-二溴-3-氯丙烷、1,2,4-三氯苯、六氯丁二烯、萘、1,2,3-三氯苯</w:t>
            </w:r>
          </w:p>
        </w:tc>
      </w:tr>
    </w:tbl>
    <w:p>
      <w:pPr>
        <w:pStyle w:val="13"/>
        <w:jc w:val="center"/>
        <w:rPr>
          <w:rFonts w:ascii="黑体" w:hAnsi="黑体" w:eastAsia="黑体"/>
          <w:snapToGrid w:val="0"/>
          <w:sz w:val="36"/>
          <w:szCs w:val="36"/>
        </w:rPr>
        <w:sectPr>
          <w:pgSz w:w="16838" w:h="11906" w:orient="landscape"/>
          <w:pgMar w:top="1531" w:right="1701" w:bottom="1531" w:left="1701" w:header="851" w:footer="851" w:gutter="0"/>
          <w:cols w:space="720" w:num="1"/>
          <w:docGrid w:linePitch="312" w:charSpace="0"/>
        </w:sectPr>
      </w:pPr>
    </w:p>
    <w:p>
      <w:pPr>
        <w:pStyle w:val="13"/>
        <w:adjustRightInd w:val="0"/>
        <w:snapToGrid w:val="0"/>
        <w:spacing w:before="0" w:beforeAutospacing="0" w:after="0" w:afterAutospacing="0" w:line="14" w:lineRule="auto"/>
        <w:jc w:val="center"/>
        <w:outlineLvl w:val="0"/>
        <w:rPr>
          <w:rFonts w:ascii="黑体" w:hAnsi="黑体" w:eastAsia="黑体"/>
          <w:snapToGrid w:val="0"/>
          <w:sz w:val="30"/>
          <w:szCs w:val="30"/>
        </w:rPr>
      </w:pP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823" w:type="dxa"/>
            <w:vAlign w:val="center"/>
          </w:tcPr>
          <w:p>
            <w:pPr>
              <w:pStyle w:val="13"/>
              <w:adjustRightInd w:val="0"/>
              <w:snapToGri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工艺流程和产排污环节</w:t>
            </w:r>
          </w:p>
        </w:tc>
        <w:tc>
          <w:tcPr>
            <w:tcW w:w="8161" w:type="dxa"/>
          </w:tcPr>
          <w:p>
            <w:pPr>
              <w:autoSpaceDE w:val="0"/>
              <w:autoSpaceDN w:val="0"/>
              <w:spacing w:line="440" w:lineRule="exact"/>
              <w:jc w:val="center"/>
              <w:rPr>
                <w:rFonts w:eastAsia="仿宋"/>
                <w:b/>
                <w:bCs/>
                <w:kern w:val="0"/>
                <w:sz w:val="24"/>
              </w:rPr>
            </w:pPr>
            <w:r>
              <w:rPr>
                <w:rFonts w:hint="eastAsia" w:eastAsia="仿宋"/>
                <w:b/>
                <w:bCs/>
                <w:kern w:val="0"/>
                <w:sz w:val="24"/>
              </w:rPr>
              <w:t>表2-8 本项目产污一览表</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753"/>
              <w:gridCol w:w="2545"/>
              <w:gridCol w:w="2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7" w:type="pct"/>
                  <w:tcBorders>
                    <w:tl2br w:val="nil"/>
                    <w:tr2bl w:val="nil"/>
                  </w:tcBorders>
                  <w:vAlign w:val="center"/>
                </w:tcPr>
                <w:p>
                  <w:pPr>
                    <w:autoSpaceDE w:val="0"/>
                    <w:autoSpaceDN w:val="0"/>
                    <w:spacing w:line="312" w:lineRule="exact"/>
                    <w:jc w:val="center"/>
                    <w:rPr>
                      <w:rFonts w:eastAsia="仿宋"/>
                      <w:b/>
                      <w:bCs/>
                      <w:kern w:val="0"/>
                      <w:szCs w:val="21"/>
                    </w:rPr>
                  </w:pPr>
                  <w:r>
                    <w:rPr>
                      <w:rFonts w:eastAsia="仿宋"/>
                      <w:b/>
                      <w:bCs/>
                      <w:kern w:val="0"/>
                      <w:szCs w:val="21"/>
                    </w:rPr>
                    <w:t>项目</w:t>
                  </w:r>
                </w:p>
              </w:tc>
              <w:tc>
                <w:tcPr>
                  <w:tcW w:w="1106" w:type="pct"/>
                  <w:tcBorders>
                    <w:tl2br w:val="nil"/>
                    <w:tr2bl w:val="nil"/>
                  </w:tcBorders>
                  <w:vAlign w:val="center"/>
                </w:tcPr>
                <w:p>
                  <w:pPr>
                    <w:autoSpaceDE w:val="0"/>
                    <w:autoSpaceDN w:val="0"/>
                    <w:spacing w:line="312" w:lineRule="exact"/>
                    <w:jc w:val="center"/>
                    <w:rPr>
                      <w:rFonts w:eastAsia="仿宋"/>
                      <w:b/>
                      <w:bCs/>
                      <w:kern w:val="0"/>
                      <w:szCs w:val="21"/>
                    </w:rPr>
                  </w:pPr>
                  <w:r>
                    <w:rPr>
                      <w:rFonts w:eastAsia="仿宋"/>
                      <w:b/>
                      <w:bCs/>
                      <w:kern w:val="0"/>
                      <w:szCs w:val="21"/>
                    </w:rPr>
                    <w:t>产污工序</w:t>
                  </w:r>
                </w:p>
              </w:tc>
              <w:tc>
                <w:tcPr>
                  <w:tcW w:w="1606" w:type="pct"/>
                  <w:tcBorders>
                    <w:tl2br w:val="nil"/>
                    <w:tr2bl w:val="nil"/>
                  </w:tcBorders>
                  <w:vAlign w:val="center"/>
                </w:tcPr>
                <w:p>
                  <w:pPr>
                    <w:autoSpaceDE w:val="0"/>
                    <w:autoSpaceDN w:val="0"/>
                    <w:spacing w:line="312" w:lineRule="exact"/>
                    <w:jc w:val="center"/>
                    <w:rPr>
                      <w:rFonts w:eastAsia="仿宋"/>
                      <w:b/>
                      <w:bCs/>
                      <w:kern w:val="0"/>
                      <w:szCs w:val="21"/>
                    </w:rPr>
                  </w:pPr>
                  <w:r>
                    <w:rPr>
                      <w:rFonts w:eastAsia="仿宋"/>
                      <w:b/>
                      <w:bCs/>
                      <w:kern w:val="0"/>
                      <w:szCs w:val="21"/>
                    </w:rPr>
                    <w:t>污染物</w:t>
                  </w:r>
                </w:p>
              </w:tc>
              <w:tc>
                <w:tcPr>
                  <w:tcW w:w="1570" w:type="pct"/>
                  <w:tcBorders>
                    <w:tl2br w:val="nil"/>
                    <w:tr2bl w:val="nil"/>
                  </w:tcBorders>
                  <w:vAlign w:val="center"/>
                </w:tcPr>
                <w:p>
                  <w:pPr>
                    <w:autoSpaceDE w:val="0"/>
                    <w:autoSpaceDN w:val="0"/>
                    <w:spacing w:line="312" w:lineRule="exact"/>
                    <w:jc w:val="center"/>
                    <w:rPr>
                      <w:rFonts w:eastAsia="仿宋"/>
                      <w:b/>
                      <w:bCs/>
                      <w:kern w:val="0"/>
                      <w:szCs w:val="21"/>
                    </w:rPr>
                  </w:pPr>
                  <w:r>
                    <w:rPr>
                      <w:rFonts w:eastAsia="仿宋"/>
                      <w:b/>
                      <w:bCs/>
                      <w:kern w:val="0"/>
                      <w:szCs w:val="21"/>
                    </w:rPr>
                    <w:t>主要污染因子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7"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废气</w:t>
                  </w: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样品处理</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非甲烷总烃</w:t>
                  </w:r>
                  <w:r>
                    <w:rPr>
                      <w:rFonts w:hint="eastAsia" w:eastAsia="仿宋"/>
                      <w:kern w:val="0"/>
                      <w:szCs w:val="21"/>
                    </w:rPr>
                    <w:t>、酸性气体</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非甲烷总烃</w:t>
                  </w:r>
                  <w:r>
                    <w:rPr>
                      <w:rFonts w:hint="eastAsia" w:eastAsia="仿宋"/>
                      <w:kern w:val="0"/>
                      <w:szCs w:val="21"/>
                    </w:rPr>
                    <w:t>、酸雾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样品分析</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非甲烷总烃</w:t>
                  </w:r>
                  <w:r>
                    <w:rPr>
                      <w:rFonts w:hint="eastAsia" w:eastAsia="仿宋"/>
                      <w:kern w:val="0"/>
                      <w:szCs w:val="21"/>
                    </w:rPr>
                    <w:t>、酸性气体</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非甲烷总烃</w:t>
                  </w:r>
                  <w:r>
                    <w:rPr>
                      <w:rFonts w:hint="eastAsia" w:eastAsia="仿宋"/>
                      <w:kern w:val="0"/>
                      <w:szCs w:val="21"/>
                    </w:rPr>
                    <w:t>、酸雾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17"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废水</w:t>
                  </w: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员工生活</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生活污水</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pH、COD、氨氮、SS、TP、TN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17" w:type="pct"/>
                  <w:vMerge w:val="continue"/>
                  <w:tcBorders>
                    <w:tl2br w:val="nil"/>
                    <w:tr2bl w:val="nil"/>
                  </w:tcBorders>
                  <w:vAlign w:val="center"/>
                </w:tcPr>
                <w:p>
                  <w:pPr>
                    <w:autoSpaceDE w:val="0"/>
                    <w:autoSpaceDN w:val="0"/>
                    <w:spacing w:line="312" w:lineRule="exact"/>
                    <w:jc w:val="center"/>
                  </w:pP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纯水制备</w:t>
                  </w:r>
                </w:p>
              </w:tc>
              <w:tc>
                <w:tcPr>
                  <w:tcW w:w="1606" w:type="pct"/>
                  <w:tcBorders>
                    <w:tl2br w:val="nil"/>
                    <w:tr2bl w:val="nil"/>
                  </w:tcBorders>
                  <w:vAlign w:val="center"/>
                </w:tcPr>
                <w:p>
                  <w:pPr>
                    <w:autoSpaceDE w:val="0"/>
                    <w:autoSpaceDN w:val="0"/>
                    <w:spacing w:line="312" w:lineRule="exact"/>
                    <w:jc w:val="center"/>
                    <w:rPr>
                      <w:rFonts w:hint="default" w:eastAsia="仿宋"/>
                      <w:kern w:val="0"/>
                      <w:szCs w:val="21"/>
                      <w:lang w:val="en-US" w:eastAsia="zh-CN"/>
                    </w:rPr>
                  </w:pPr>
                  <w:r>
                    <w:rPr>
                      <w:rFonts w:hint="eastAsia" w:eastAsia="仿宋"/>
                      <w:kern w:val="0"/>
                      <w:szCs w:val="21"/>
                    </w:rPr>
                    <w:t>纯水制备浓水</w:t>
                  </w:r>
                  <w:r>
                    <w:rPr>
                      <w:rFonts w:hint="eastAsia" w:eastAsia="仿宋"/>
                      <w:kern w:val="0"/>
                      <w:szCs w:val="21"/>
                      <w:lang w:val="en-US" w:eastAsia="zh-CN"/>
                    </w:rPr>
                    <w:t>及反冲洗水</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COD、SS、溶解性总固体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7"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固废</w:t>
                  </w: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员工生活</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生活垃圾</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生活垃圾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7" w:type="pct"/>
                  <w:vMerge w:val="continue"/>
                  <w:tcBorders>
                    <w:tl2br w:val="nil"/>
                    <w:tr2bl w:val="nil"/>
                  </w:tcBorders>
                  <w:vAlign w:val="center"/>
                </w:tcPr>
                <w:p>
                  <w:pPr>
                    <w:autoSpaceDE w:val="0"/>
                    <w:autoSpaceDN w:val="0"/>
                    <w:spacing w:line="312" w:lineRule="exact"/>
                    <w:jc w:val="center"/>
                    <w:rPr>
                      <w:rFonts w:eastAsia="仿宋"/>
                      <w:szCs w:val="21"/>
                    </w:rPr>
                  </w:pPr>
                </w:p>
              </w:tc>
              <w:tc>
                <w:tcPr>
                  <w:tcW w:w="11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原料包装</w:t>
                  </w:r>
                </w:p>
              </w:tc>
              <w:tc>
                <w:tcPr>
                  <w:tcW w:w="1606" w:type="pct"/>
                  <w:tcBorders>
                    <w:tl2br w:val="nil"/>
                    <w:tr2bl w:val="nil"/>
                  </w:tcBorders>
                  <w:vAlign w:val="center"/>
                </w:tcPr>
                <w:p>
                  <w:pPr>
                    <w:pStyle w:val="40"/>
                    <w:snapToGrid w:val="0"/>
                    <w:rPr>
                      <w:rFonts w:eastAsia="仿宋"/>
                      <w:kern w:val="0"/>
                    </w:rPr>
                  </w:pPr>
                  <w:r>
                    <w:rPr>
                      <w:rFonts w:hint="eastAsia" w:eastAsia="仿宋"/>
                    </w:rPr>
                    <w:t>未沾染试剂的废瓶和废包装材料</w:t>
                  </w:r>
                </w:p>
              </w:tc>
              <w:tc>
                <w:tcPr>
                  <w:tcW w:w="1570" w:type="pct"/>
                  <w:tcBorders>
                    <w:tl2br w:val="nil"/>
                    <w:tr2bl w:val="nil"/>
                  </w:tcBorders>
                  <w:vAlign w:val="center"/>
                </w:tcPr>
                <w:p>
                  <w:pPr>
                    <w:pStyle w:val="40"/>
                    <w:snapToGrid w:val="0"/>
                    <w:rPr>
                      <w:rFonts w:eastAsia="仿宋"/>
                      <w:kern w:val="0"/>
                    </w:rPr>
                  </w:pPr>
                  <w:r>
                    <w:rPr>
                      <w:rFonts w:hint="eastAsia" w:eastAsia="仿宋"/>
                      <w:kern w:val="0"/>
                    </w:rPr>
                    <w:t>玻璃、塑料等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7" w:type="pct"/>
                  <w:vMerge w:val="continue"/>
                  <w:tcBorders>
                    <w:tl2br w:val="nil"/>
                    <w:tr2bl w:val="nil"/>
                  </w:tcBorders>
                  <w:vAlign w:val="center"/>
                </w:tcPr>
                <w:p>
                  <w:pPr>
                    <w:autoSpaceDE w:val="0"/>
                    <w:autoSpaceDN w:val="0"/>
                    <w:spacing w:line="312" w:lineRule="exact"/>
                    <w:jc w:val="center"/>
                    <w:rPr>
                      <w:rFonts w:eastAsia="仿宋"/>
                      <w:szCs w:val="21"/>
                    </w:rPr>
                  </w:pPr>
                </w:p>
              </w:tc>
              <w:tc>
                <w:tcPr>
                  <w:tcW w:w="1106" w:type="pct"/>
                  <w:vMerge w:val="restart"/>
                  <w:tcBorders>
                    <w:tl2br w:val="nil"/>
                    <w:tr2bl w:val="nil"/>
                  </w:tcBorders>
                  <w:vAlign w:val="center"/>
                </w:tcPr>
                <w:p>
                  <w:pPr>
                    <w:autoSpaceDE w:val="0"/>
                    <w:autoSpaceDN w:val="0"/>
                    <w:spacing w:line="312" w:lineRule="exact"/>
                    <w:jc w:val="center"/>
                    <w:rPr>
                      <w:rFonts w:eastAsia="仿宋"/>
                      <w:szCs w:val="21"/>
                    </w:rPr>
                  </w:pPr>
                  <w:r>
                    <w:rPr>
                      <w:rFonts w:hint="eastAsia" w:eastAsia="仿宋"/>
                      <w:szCs w:val="21"/>
                    </w:rPr>
                    <w:t>样品处理、分析</w:t>
                  </w:r>
                </w:p>
              </w:tc>
              <w:tc>
                <w:tcPr>
                  <w:tcW w:w="1606" w:type="pct"/>
                  <w:tcBorders>
                    <w:tl2br w:val="nil"/>
                    <w:tr2bl w:val="nil"/>
                  </w:tcBorders>
                  <w:vAlign w:val="center"/>
                </w:tcPr>
                <w:p>
                  <w:pPr>
                    <w:pStyle w:val="40"/>
                    <w:snapToGrid w:val="0"/>
                    <w:rPr>
                      <w:rFonts w:eastAsia="仿宋"/>
                      <w:kern w:val="0"/>
                    </w:rPr>
                  </w:pPr>
                  <w:r>
                    <w:rPr>
                      <w:rFonts w:hint="eastAsia" w:eastAsia="仿宋"/>
                    </w:rPr>
                    <w:t>实验室废液</w:t>
                  </w:r>
                </w:p>
              </w:tc>
              <w:tc>
                <w:tcPr>
                  <w:tcW w:w="1570" w:type="pct"/>
                  <w:tcBorders>
                    <w:tl2br w:val="nil"/>
                    <w:tr2bl w:val="nil"/>
                  </w:tcBorders>
                  <w:vAlign w:val="center"/>
                </w:tcPr>
                <w:p>
                  <w:pPr>
                    <w:pStyle w:val="40"/>
                    <w:snapToGrid w:val="0"/>
                    <w:rPr>
                      <w:rFonts w:eastAsia="仿宋"/>
                      <w:kern w:val="0"/>
                    </w:rPr>
                  </w:pPr>
                  <w:r>
                    <w:rPr>
                      <w:rFonts w:hint="eastAsia" w:eastAsia="仿宋"/>
                      <w:kern w:val="0"/>
                    </w:rPr>
                    <w:t>有机物、酸、碱等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7" w:type="pct"/>
                  <w:vMerge w:val="continue"/>
                  <w:tcBorders>
                    <w:tl2br w:val="nil"/>
                    <w:tr2bl w:val="nil"/>
                  </w:tcBorders>
                  <w:vAlign w:val="center"/>
                </w:tcPr>
                <w:p>
                  <w:pPr>
                    <w:pStyle w:val="40"/>
                    <w:snapToGrid w:val="0"/>
                  </w:pPr>
                </w:p>
              </w:tc>
              <w:tc>
                <w:tcPr>
                  <w:tcW w:w="1106" w:type="pct"/>
                  <w:vMerge w:val="continue"/>
                  <w:tcBorders>
                    <w:tl2br w:val="nil"/>
                    <w:tr2bl w:val="nil"/>
                  </w:tcBorders>
                  <w:vAlign w:val="center"/>
                </w:tcPr>
                <w:p>
                  <w:pPr>
                    <w:pStyle w:val="40"/>
                    <w:snapToGrid w:val="0"/>
                  </w:pPr>
                </w:p>
              </w:tc>
              <w:tc>
                <w:tcPr>
                  <w:tcW w:w="1606" w:type="pct"/>
                  <w:tcBorders>
                    <w:tl2br w:val="nil"/>
                    <w:tr2bl w:val="nil"/>
                  </w:tcBorders>
                  <w:vAlign w:val="center"/>
                </w:tcPr>
                <w:p>
                  <w:pPr>
                    <w:pStyle w:val="40"/>
                    <w:snapToGrid w:val="0"/>
                    <w:rPr>
                      <w:rFonts w:eastAsia="仿宋"/>
                    </w:rPr>
                  </w:pPr>
                  <w:r>
                    <w:rPr>
                      <w:rFonts w:hint="eastAsia" w:eastAsia="仿宋"/>
                    </w:rPr>
                    <w:t>废抹布手套</w:t>
                  </w:r>
                </w:p>
              </w:tc>
              <w:tc>
                <w:tcPr>
                  <w:tcW w:w="1570" w:type="pct"/>
                  <w:tcBorders>
                    <w:tl2br w:val="nil"/>
                    <w:tr2bl w:val="nil"/>
                  </w:tcBorders>
                  <w:vAlign w:val="center"/>
                </w:tcPr>
                <w:p>
                  <w:pPr>
                    <w:pStyle w:val="40"/>
                    <w:snapToGrid w:val="0"/>
                    <w:rPr>
                      <w:rFonts w:eastAsia="仿宋"/>
                    </w:rPr>
                  </w:pPr>
                  <w:r>
                    <w:rPr>
                      <w:rFonts w:hint="eastAsia" w:eastAsia="仿宋"/>
                    </w:rPr>
                    <w:t>有机物等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7"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06"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原料包装</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沾染试剂的废包装内袋</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有机物等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7"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06"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沾染试剂的废包装瓶</w:t>
                  </w:r>
                </w:p>
              </w:tc>
              <w:tc>
                <w:tcPr>
                  <w:tcW w:w="1570" w:type="pct"/>
                  <w:tcBorders>
                    <w:tl2br w:val="nil"/>
                    <w:tr2bl w:val="nil"/>
                  </w:tcBorders>
                  <w:vAlign w:val="center"/>
                </w:tcPr>
                <w:p>
                  <w:pPr>
                    <w:pStyle w:val="40"/>
                    <w:snapToGrid w:val="0"/>
                    <w:rPr>
                      <w:rFonts w:eastAsia="仿宋"/>
                    </w:rPr>
                  </w:pPr>
                  <w:r>
                    <w:rPr>
                      <w:rFonts w:hint="eastAsia" w:eastAsia="仿宋"/>
                    </w:rPr>
                    <w:t>有机物等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7"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06"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废气处理</w:t>
                  </w: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废碱液</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7"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06"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606"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废活性炭</w:t>
                  </w:r>
                </w:p>
              </w:tc>
              <w:tc>
                <w:tcPr>
                  <w:tcW w:w="1570"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有机物、活性炭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7" w:type="pct"/>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噪声</w:t>
                  </w:r>
                </w:p>
              </w:tc>
              <w:tc>
                <w:tcPr>
                  <w:tcW w:w="4282" w:type="pct"/>
                  <w:gridSpan w:val="3"/>
                  <w:tcBorders>
                    <w:tl2br w:val="nil"/>
                    <w:tr2bl w:val="nil"/>
                  </w:tcBorders>
                  <w:vAlign w:val="center"/>
                </w:tcPr>
                <w:p>
                  <w:pPr>
                    <w:autoSpaceDE w:val="0"/>
                    <w:autoSpaceDN w:val="0"/>
                    <w:spacing w:line="312" w:lineRule="exact"/>
                    <w:jc w:val="center"/>
                    <w:rPr>
                      <w:rFonts w:eastAsia="仿宋"/>
                      <w:kern w:val="0"/>
                      <w:szCs w:val="21"/>
                    </w:rPr>
                  </w:pPr>
                  <w:r>
                    <w:rPr>
                      <w:rFonts w:eastAsia="仿宋"/>
                      <w:kern w:val="0"/>
                      <w:szCs w:val="21"/>
                    </w:rPr>
                    <w:t>本项目主要噪声源为</w:t>
                  </w:r>
                  <w:r>
                    <w:rPr>
                      <w:rFonts w:hint="eastAsia" w:eastAsia="仿宋"/>
                      <w:kern w:val="0"/>
                      <w:szCs w:val="21"/>
                    </w:rPr>
                    <w:t>试验设备的风机等</w:t>
                  </w:r>
                  <w:r>
                    <w:rPr>
                      <w:rFonts w:eastAsia="仿宋"/>
                      <w:kern w:val="0"/>
                      <w:szCs w:val="21"/>
                    </w:rPr>
                    <w:t>，噪声值在</w:t>
                  </w:r>
                  <w:r>
                    <w:rPr>
                      <w:rFonts w:hint="eastAsia" w:eastAsia="仿宋"/>
                      <w:kern w:val="0"/>
                      <w:szCs w:val="21"/>
                    </w:rPr>
                    <w:t>90</w:t>
                  </w:r>
                  <w:r>
                    <w:rPr>
                      <w:rFonts w:eastAsia="仿宋"/>
                      <w:kern w:val="0"/>
                      <w:szCs w:val="21"/>
                    </w:rPr>
                    <w:t>分贝</w:t>
                  </w:r>
                  <w:r>
                    <w:rPr>
                      <w:rFonts w:hint="eastAsia" w:eastAsia="仿宋"/>
                      <w:kern w:val="0"/>
                      <w:szCs w:val="21"/>
                    </w:rPr>
                    <w:t>左右</w:t>
                  </w:r>
                  <w:r>
                    <w:rPr>
                      <w:rFonts w:eastAsia="仿宋"/>
                      <w:kern w:val="0"/>
                      <w:szCs w:val="21"/>
                    </w:rPr>
                    <w:t>。</w:t>
                  </w:r>
                </w:p>
              </w:tc>
            </w:tr>
          </w:tbl>
          <w:p>
            <w:pPr>
              <w:pStyle w:val="2"/>
              <w:spacing w:line="360" w:lineRule="auto"/>
              <w:jc w:val="both"/>
              <w:rPr>
                <w:rFonts w:ascii="Times New Roman" w:hAnsi="Times New Roman" w:eastAsia="仿宋" w:cs="Times New Roman"/>
                <w:b/>
                <w:bCs/>
                <w:color w:val="auto"/>
              </w:rPr>
            </w:pPr>
            <w:r>
              <w:rPr>
                <w:rFonts w:hint="eastAsia" w:ascii="Times New Roman" w:hAnsi="Times New Roman" w:eastAsia="仿宋" w:cs="Times New Roman"/>
                <w:b/>
                <w:bCs/>
                <w:color w:val="auto"/>
              </w:rPr>
              <w:t>本项目水平衡见下图：</w:t>
            </w:r>
          </w:p>
          <w:p>
            <w:pPr>
              <w:pStyle w:val="2"/>
              <w:spacing w:line="360" w:lineRule="auto"/>
              <w:jc w:val="center"/>
              <w:rPr>
                <w:rFonts w:ascii="Times New Roman" w:hAnsi="Times New Roman" w:eastAsia="仿宋" w:cs="Times New Roman"/>
                <w:b/>
                <w:bCs/>
                <w:color w:val="auto"/>
              </w:rPr>
            </w:pPr>
            <w:r>
              <w:rPr>
                <w:rFonts w:ascii="Times New Roman" w:hAnsi="Times New Roman" w:eastAsia="仿宋" w:cs="Times New Roman"/>
                <w:b/>
                <w:bCs/>
                <w:color w:val="auto"/>
              </w:rPr>
              <w:object>
                <v:shape id="_x0000_i1026" o:spt="75" type="#_x0000_t75" style="height:142.5pt;width:272.2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adjustRightInd w:val="0"/>
              <w:snapToGrid w:val="0"/>
              <w:jc w:val="center"/>
              <w:rPr>
                <w:rFonts w:ascii="宋体" w:hAnsi="宋体"/>
                <w:bCs/>
                <w:szCs w:val="21"/>
              </w:rPr>
            </w:pPr>
            <w:r>
              <w:rPr>
                <w:rFonts w:eastAsia="仿宋"/>
                <w:b/>
                <w:bCs/>
                <w:kern w:val="0"/>
                <w:sz w:val="24"/>
              </w:rPr>
              <w:t>图</w:t>
            </w:r>
            <w:r>
              <w:rPr>
                <w:rFonts w:hint="eastAsia" w:eastAsia="仿宋"/>
                <w:b/>
                <w:bCs/>
                <w:kern w:val="0"/>
                <w:sz w:val="24"/>
              </w:rPr>
              <w:t>2</w:t>
            </w:r>
            <w:r>
              <w:rPr>
                <w:rFonts w:eastAsia="仿宋"/>
                <w:b/>
                <w:bCs/>
                <w:kern w:val="0"/>
                <w:sz w:val="24"/>
              </w:rPr>
              <w:t xml:space="preserve">-2 </w:t>
            </w:r>
            <w:r>
              <w:rPr>
                <w:rFonts w:hint="eastAsia" w:eastAsia="仿宋"/>
                <w:b/>
                <w:bCs/>
                <w:kern w:val="0"/>
                <w:sz w:val="24"/>
              </w:rPr>
              <w:t>本项目</w:t>
            </w:r>
            <w:r>
              <w:rPr>
                <w:rFonts w:eastAsia="仿宋"/>
                <w:b/>
                <w:bCs/>
                <w:kern w:val="0"/>
                <w:sz w:val="24"/>
              </w:rPr>
              <w:t>水平衡图（t/a）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pPr>
              <w:pStyle w:val="13"/>
              <w:adjustRightInd w:val="0"/>
              <w:snapToGrid w:val="0"/>
              <w:spacing w:before="0" w:beforeAutospacing="0" w:after="0" w:afterAutospacing="0"/>
              <w:jc w:val="center"/>
              <w:rPr>
                <w:rFonts w:ascii="仿宋" w:hAnsi="仿宋" w:eastAsia="仿宋" w:cs="仿宋"/>
                <w:sz w:val="21"/>
                <w:szCs w:val="21"/>
              </w:rPr>
            </w:pPr>
            <w:r>
              <w:rPr>
                <w:rFonts w:hint="eastAsia" w:ascii="仿宋" w:hAnsi="仿宋" w:eastAsia="仿宋" w:cs="仿宋"/>
                <w:bCs/>
                <w:kern w:val="2"/>
                <w:sz w:val="21"/>
                <w:szCs w:val="21"/>
              </w:rPr>
              <w:t>与项目有关的原有环境污染问题</w:t>
            </w:r>
          </w:p>
        </w:tc>
        <w:tc>
          <w:tcPr>
            <w:tcW w:w="8161" w:type="dxa"/>
            <w:vAlign w:val="center"/>
          </w:tcPr>
          <w:p>
            <w:pPr>
              <w:spacing w:line="360" w:lineRule="auto"/>
              <w:ind w:firstLine="480" w:firstLineChars="200"/>
              <w:jc w:val="center"/>
              <w:rPr>
                <w:rFonts w:ascii="宋体" w:hAnsi="宋体"/>
                <w:bCs/>
                <w:szCs w:val="21"/>
              </w:rPr>
            </w:pPr>
            <w:r>
              <w:rPr>
                <w:rFonts w:hint="eastAsia" w:eastAsia="仿宋"/>
                <w:kern w:val="0"/>
                <w:sz w:val="24"/>
              </w:rPr>
              <w:t>本项目为新建项目，无原有项目相关的环境污染问题。</w:t>
            </w:r>
          </w:p>
        </w:tc>
      </w:tr>
    </w:tbl>
    <w:p>
      <w:pPr>
        <w:rPr>
          <w:rFonts w:ascii="黑体" w:hAnsi="黑体" w:eastAsia="黑体"/>
          <w:snapToGrid w:val="0"/>
          <w:sz w:val="30"/>
          <w:szCs w:val="30"/>
        </w:rPr>
      </w:pPr>
      <w:r>
        <w:rPr>
          <w:rFonts w:hint="eastAsia" w:ascii="黑体" w:hAnsi="黑体" w:eastAsia="黑体"/>
          <w:snapToGrid w:val="0"/>
          <w:sz w:val="30"/>
          <w:szCs w:val="30"/>
        </w:rPr>
        <w:br w:type="page"/>
      </w:r>
    </w:p>
    <w:p>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8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06"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区域</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环境</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质量</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现状</w:t>
            </w:r>
          </w:p>
        </w:tc>
        <w:tc>
          <w:tcPr>
            <w:tcW w:w="8502" w:type="dxa"/>
            <w:vAlign w:val="center"/>
          </w:tcPr>
          <w:p>
            <w:pPr>
              <w:autoSpaceDE w:val="0"/>
              <w:autoSpaceDN w:val="0"/>
              <w:spacing w:line="360" w:lineRule="auto"/>
              <w:rPr>
                <w:rFonts w:eastAsia="仿宋"/>
                <w:b/>
                <w:bCs/>
                <w:kern w:val="0"/>
                <w:sz w:val="24"/>
              </w:rPr>
            </w:pPr>
            <w:r>
              <w:rPr>
                <w:rFonts w:hint="eastAsia" w:eastAsia="仿宋"/>
                <w:b/>
                <w:bCs/>
                <w:kern w:val="0"/>
                <w:sz w:val="24"/>
              </w:rPr>
              <w:t>1.环境空气质量现状</w:t>
            </w:r>
          </w:p>
          <w:p>
            <w:pPr>
              <w:autoSpaceDE w:val="0"/>
              <w:autoSpaceDN w:val="0"/>
              <w:spacing w:line="360" w:lineRule="auto"/>
              <w:rPr>
                <w:rFonts w:eastAsia="仿宋"/>
                <w:kern w:val="0"/>
                <w:sz w:val="24"/>
              </w:rPr>
            </w:pPr>
            <w:r>
              <w:rPr>
                <w:rFonts w:hint="eastAsia" w:eastAsia="仿宋"/>
                <w:kern w:val="0"/>
                <w:sz w:val="24"/>
              </w:rPr>
              <w:t>（1）常规因子环境质量现状</w:t>
            </w:r>
          </w:p>
          <w:p>
            <w:pPr>
              <w:spacing w:line="360" w:lineRule="auto"/>
              <w:ind w:firstLine="480" w:firstLineChars="200"/>
            </w:pPr>
            <w:r>
              <w:rPr>
                <w:rFonts w:eastAsia="仿宋"/>
                <w:sz w:val="24"/>
              </w:rPr>
              <w:t>根据《常州市环境空气质量功能区划分规定（2017）》，项目所在地空气质量功能区为二类区。SO</w:t>
            </w:r>
            <w:r>
              <w:rPr>
                <w:rFonts w:eastAsia="仿宋"/>
                <w:sz w:val="24"/>
                <w:vertAlign w:val="subscript"/>
              </w:rPr>
              <w:t>2</w:t>
            </w:r>
            <w:r>
              <w:rPr>
                <w:rFonts w:eastAsia="仿宋"/>
                <w:sz w:val="24"/>
              </w:rPr>
              <w:t>、NO</w:t>
            </w:r>
            <w:r>
              <w:rPr>
                <w:rFonts w:eastAsia="仿宋"/>
                <w:sz w:val="24"/>
                <w:vertAlign w:val="subscript"/>
              </w:rPr>
              <w:t>2</w:t>
            </w:r>
            <w:r>
              <w:rPr>
                <w:rFonts w:eastAsia="仿宋"/>
                <w:sz w:val="24"/>
              </w:rPr>
              <w:t>、PM</w:t>
            </w:r>
            <w:r>
              <w:rPr>
                <w:rFonts w:eastAsia="仿宋"/>
                <w:sz w:val="24"/>
                <w:vertAlign w:val="subscript"/>
              </w:rPr>
              <w:t>10</w:t>
            </w:r>
            <w:r>
              <w:rPr>
                <w:rFonts w:eastAsia="仿宋"/>
                <w:sz w:val="24"/>
              </w:rPr>
              <w:t>等执行《环境空气质量标准》（GB3095-2012）中二级标准</w:t>
            </w:r>
            <w:r>
              <w:rPr>
                <w:rFonts w:hint="eastAsia" w:eastAsia="仿宋"/>
                <w:sz w:val="24"/>
              </w:rPr>
              <w:t>，非甲烷总烃执行《大气污染物综合排放标准详解》中相应标准</w:t>
            </w:r>
            <w:r>
              <w:rPr>
                <w:rFonts w:eastAsia="仿宋"/>
                <w:sz w:val="24"/>
              </w:rPr>
              <w:t>。标准值见</w:t>
            </w:r>
            <w:r>
              <w:rPr>
                <w:rFonts w:hint="eastAsia" w:eastAsia="仿宋"/>
                <w:sz w:val="24"/>
              </w:rPr>
              <w:t>下表</w:t>
            </w:r>
            <w:r>
              <w:rPr>
                <w:rFonts w:eastAsia="仿宋"/>
                <w:sz w:val="24"/>
              </w:rPr>
              <w:t>。</w:t>
            </w:r>
          </w:p>
          <w:p>
            <w:pPr>
              <w:pStyle w:val="41"/>
              <w:rPr>
                <w:rFonts w:eastAsia="仿宋"/>
                <w:sz w:val="24"/>
              </w:rPr>
            </w:pPr>
            <w:r>
              <w:rPr>
                <w:rFonts w:eastAsia="仿宋"/>
                <w:sz w:val="24"/>
              </w:rPr>
              <w:t>表3-1环境空气质量评价标准   单位：μg/m</w:t>
            </w:r>
            <w:r>
              <w:rPr>
                <w:rFonts w:eastAsia="仿宋"/>
                <w:sz w:val="24"/>
                <w:vertAlign w:val="superscript"/>
              </w:rPr>
              <w:t>3</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Layout w:type="autofit"/>
              <w:tblCellMar>
                <w:top w:w="0" w:type="dxa"/>
                <w:left w:w="0" w:type="dxa"/>
                <w:bottom w:w="0" w:type="dxa"/>
                <w:right w:w="0" w:type="dxa"/>
              </w:tblCellMar>
            </w:tblPr>
            <w:tblGrid>
              <w:gridCol w:w="1219"/>
              <w:gridCol w:w="3311"/>
              <w:gridCol w:w="1564"/>
              <w:gridCol w:w="120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1" w:hRule="atLeast"/>
              </w:trPr>
              <w:tc>
                <w:tcPr>
                  <w:tcW w:w="725" w:type="pct"/>
                  <w:vMerge w:val="restart"/>
                  <w:tcBorders>
                    <w:tl2br w:val="nil"/>
                    <w:tr2bl w:val="nil"/>
                  </w:tcBorders>
                  <w:vAlign w:val="center"/>
                </w:tcPr>
                <w:p>
                  <w:pPr>
                    <w:pStyle w:val="40"/>
                    <w:rPr>
                      <w:rFonts w:eastAsia="仿宋"/>
                      <w:b/>
                      <w:bCs/>
                      <w:lang w:val="zh-CN"/>
                    </w:rPr>
                  </w:pPr>
                  <w:r>
                    <w:rPr>
                      <w:rFonts w:eastAsia="仿宋"/>
                      <w:b/>
                      <w:bCs/>
                      <w:lang w:val="zh-CN"/>
                    </w:rPr>
                    <w:t>污染物</w:t>
                  </w:r>
                </w:p>
              </w:tc>
              <w:tc>
                <w:tcPr>
                  <w:tcW w:w="4274" w:type="pct"/>
                  <w:gridSpan w:val="4"/>
                  <w:tcBorders>
                    <w:tl2br w:val="nil"/>
                    <w:tr2bl w:val="nil"/>
                  </w:tcBorders>
                  <w:vAlign w:val="center"/>
                </w:tcPr>
                <w:p>
                  <w:pPr>
                    <w:pStyle w:val="40"/>
                    <w:rPr>
                      <w:rFonts w:eastAsia="仿宋"/>
                      <w:b/>
                      <w:bCs/>
                      <w:lang w:val="zh-CN"/>
                    </w:rPr>
                  </w:pPr>
                  <w:r>
                    <w:rPr>
                      <w:rFonts w:eastAsia="仿宋"/>
                      <w:b/>
                      <w:bCs/>
                      <w:lang w:val="zh-CN"/>
                    </w:rPr>
                    <w:t>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4" w:hRule="atLeast"/>
              </w:trPr>
              <w:tc>
                <w:tcPr>
                  <w:tcW w:w="725" w:type="pct"/>
                  <w:vMerge w:val="continue"/>
                  <w:tcBorders>
                    <w:tl2br w:val="nil"/>
                    <w:tr2bl w:val="nil"/>
                  </w:tcBorders>
                  <w:vAlign w:val="center"/>
                </w:tcPr>
                <w:p>
                  <w:pPr>
                    <w:pStyle w:val="40"/>
                    <w:rPr>
                      <w:rFonts w:eastAsia="仿宋"/>
                      <w:b/>
                      <w:bCs/>
                      <w:lang w:val="zh-CN"/>
                    </w:rPr>
                  </w:pPr>
                </w:p>
              </w:tc>
              <w:tc>
                <w:tcPr>
                  <w:tcW w:w="1968" w:type="pct"/>
                  <w:tcBorders>
                    <w:tl2br w:val="nil"/>
                    <w:tr2bl w:val="nil"/>
                  </w:tcBorders>
                  <w:vAlign w:val="center"/>
                </w:tcPr>
                <w:p>
                  <w:pPr>
                    <w:pStyle w:val="40"/>
                    <w:rPr>
                      <w:rFonts w:eastAsia="仿宋"/>
                      <w:b/>
                      <w:bCs/>
                      <w:lang w:val="zh-CN"/>
                    </w:rPr>
                  </w:pPr>
                  <w:r>
                    <w:rPr>
                      <w:rFonts w:eastAsia="仿宋"/>
                      <w:b/>
                      <w:bCs/>
                      <w:lang w:val="zh-CN"/>
                    </w:rPr>
                    <w:t>来源及分级</w:t>
                  </w:r>
                </w:p>
              </w:tc>
              <w:tc>
                <w:tcPr>
                  <w:tcW w:w="930" w:type="pct"/>
                  <w:tcBorders>
                    <w:tl2br w:val="nil"/>
                    <w:tr2bl w:val="nil"/>
                  </w:tcBorders>
                  <w:vAlign w:val="center"/>
                </w:tcPr>
                <w:p>
                  <w:pPr>
                    <w:pStyle w:val="40"/>
                    <w:rPr>
                      <w:rFonts w:eastAsia="仿宋"/>
                      <w:b/>
                      <w:bCs/>
                      <w:lang w:val="zh-CN"/>
                    </w:rPr>
                  </w:pPr>
                  <w:r>
                    <w:rPr>
                      <w:rFonts w:eastAsia="仿宋"/>
                      <w:b/>
                      <w:bCs/>
                      <w:lang w:val="zh-CN"/>
                    </w:rPr>
                    <w:t>小时平均浓度</w:t>
                  </w:r>
                </w:p>
              </w:tc>
              <w:tc>
                <w:tcPr>
                  <w:tcW w:w="715" w:type="pct"/>
                  <w:tcBorders>
                    <w:tl2br w:val="nil"/>
                    <w:tr2bl w:val="nil"/>
                  </w:tcBorders>
                  <w:vAlign w:val="center"/>
                </w:tcPr>
                <w:p>
                  <w:pPr>
                    <w:pStyle w:val="40"/>
                    <w:rPr>
                      <w:rFonts w:eastAsia="仿宋"/>
                      <w:b/>
                      <w:bCs/>
                      <w:lang w:val="zh-CN"/>
                    </w:rPr>
                  </w:pPr>
                  <w:r>
                    <w:rPr>
                      <w:rFonts w:eastAsia="仿宋"/>
                      <w:b/>
                      <w:bCs/>
                      <w:lang w:val="zh-CN"/>
                    </w:rPr>
                    <w:t>日均浓度</w:t>
                  </w:r>
                </w:p>
              </w:tc>
              <w:tc>
                <w:tcPr>
                  <w:tcW w:w="660" w:type="pct"/>
                  <w:tcBorders>
                    <w:tl2br w:val="nil"/>
                    <w:tr2bl w:val="nil"/>
                  </w:tcBorders>
                  <w:vAlign w:val="center"/>
                </w:tcPr>
                <w:p>
                  <w:pPr>
                    <w:pStyle w:val="40"/>
                    <w:rPr>
                      <w:rFonts w:eastAsia="仿宋"/>
                      <w:b/>
                      <w:bCs/>
                      <w:lang w:val="zh-CN"/>
                    </w:rPr>
                  </w:pPr>
                  <w:r>
                    <w:rPr>
                      <w:rFonts w:eastAsia="仿宋"/>
                      <w:b/>
                      <w:bCs/>
                      <w:lang w:val="zh-CN"/>
                    </w:rPr>
                    <w:t>年均浓度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4" w:hRule="atLeast"/>
              </w:trPr>
              <w:tc>
                <w:tcPr>
                  <w:tcW w:w="725" w:type="pct"/>
                  <w:tcBorders>
                    <w:tl2br w:val="nil"/>
                    <w:tr2bl w:val="nil"/>
                  </w:tcBorders>
                  <w:vAlign w:val="center"/>
                </w:tcPr>
                <w:p>
                  <w:pPr>
                    <w:pStyle w:val="40"/>
                    <w:rPr>
                      <w:rFonts w:eastAsia="仿宋"/>
                      <w:lang w:val="zh-CN"/>
                    </w:rPr>
                  </w:pPr>
                  <w:r>
                    <w:rPr>
                      <w:rFonts w:eastAsia="仿宋"/>
                      <w:lang w:val="zh-CN"/>
                    </w:rPr>
                    <w:t>SO</w:t>
                  </w:r>
                  <w:r>
                    <w:rPr>
                      <w:rFonts w:eastAsia="仿宋"/>
                      <w:vertAlign w:val="subscript"/>
                      <w:lang w:val="zh-CN"/>
                    </w:rPr>
                    <w:t>2</w:t>
                  </w:r>
                </w:p>
              </w:tc>
              <w:tc>
                <w:tcPr>
                  <w:tcW w:w="1968" w:type="pct"/>
                  <w:vMerge w:val="restart"/>
                  <w:tcBorders>
                    <w:tl2br w:val="nil"/>
                    <w:tr2bl w:val="nil"/>
                  </w:tcBorders>
                  <w:vAlign w:val="center"/>
                </w:tcPr>
                <w:p>
                  <w:pPr>
                    <w:pStyle w:val="40"/>
                    <w:rPr>
                      <w:rFonts w:eastAsia="仿宋"/>
                      <w:lang w:val="zh-CN"/>
                    </w:rPr>
                  </w:pPr>
                  <w:r>
                    <w:rPr>
                      <w:rFonts w:eastAsia="仿宋"/>
                      <w:lang w:val="zh-CN"/>
                    </w:rPr>
                    <w:t>《环境空气质量标准》</w:t>
                  </w:r>
                </w:p>
                <w:p>
                  <w:pPr>
                    <w:pStyle w:val="40"/>
                    <w:rPr>
                      <w:rFonts w:eastAsia="仿宋"/>
                      <w:lang w:val="zh-CN"/>
                    </w:rPr>
                  </w:pPr>
                  <w:r>
                    <w:rPr>
                      <w:rFonts w:eastAsia="仿宋"/>
                      <w:lang w:val="zh-CN"/>
                    </w:rPr>
                    <w:t>（GB3095-2012）表1、表2中二级标准</w:t>
                  </w:r>
                </w:p>
              </w:tc>
              <w:tc>
                <w:tcPr>
                  <w:tcW w:w="930" w:type="pct"/>
                  <w:tcBorders>
                    <w:tl2br w:val="nil"/>
                    <w:tr2bl w:val="nil"/>
                  </w:tcBorders>
                  <w:vAlign w:val="center"/>
                </w:tcPr>
                <w:p>
                  <w:pPr>
                    <w:pStyle w:val="40"/>
                    <w:rPr>
                      <w:rFonts w:eastAsia="仿宋"/>
                      <w:lang w:val="zh-CN"/>
                    </w:rPr>
                  </w:pPr>
                  <w:r>
                    <w:rPr>
                      <w:rFonts w:eastAsia="仿宋"/>
                      <w:lang w:val="zh-CN"/>
                    </w:rPr>
                    <w:t>500</w:t>
                  </w:r>
                </w:p>
              </w:tc>
              <w:tc>
                <w:tcPr>
                  <w:tcW w:w="715" w:type="pct"/>
                  <w:tcBorders>
                    <w:tl2br w:val="nil"/>
                    <w:tr2bl w:val="nil"/>
                  </w:tcBorders>
                  <w:vAlign w:val="center"/>
                </w:tcPr>
                <w:p>
                  <w:pPr>
                    <w:pStyle w:val="40"/>
                    <w:rPr>
                      <w:rFonts w:eastAsia="仿宋"/>
                      <w:lang w:val="zh-CN"/>
                    </w:rPr>
                  </w:pPr>
                  <w:r>
                    <w:rPr>
                      <w:rFonts w:eastAsia="仿宋"/>
                      <w:lang w:val="zh-CN"/>
                    </w:rPr>
                    <w:t>150</w:t>
                  </w:r>
                </w:p>
              </w:tc>
              <w:tc>
                <w:tcPr>
                  <w:tcW w:w="660" w:type="pct"/>
                  <w:tcBorders>
                    <w:tl2br w:val="nil"/>
                    <w:tr2bl w:val="nil"/>
                  </w:tcBorders>
                  <w:vAlign w:val="center"/>
                </w:tcPr>
                <w:p>
                  <w:pPr>
                    <w:pStyle w:val="40"/>
                    <w:rPr>
                      <w:rFonts w:eastAsia="仿宋"/>
                      <w:lang w:val="zh-CN"/>
                    </w:rPr>
                  </w:pPr>
                  <w:r>
                    <w:rPr>
                      <w:rFonts w:eastAsia="仿宋"/>
                      <w:lang w:val="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4" w:hRule="atLeast"/>
              </w:trPr>
              <w:tc>
                <w:tcPr>
                  <w:tcW w:w="725" w:type="pct"/>
                  <w:tcBorders>
                    <w:tl2br w:val="nil"/>
                    <w:tr2bl w:val="nil"/>
                  </w:tcBorders>
                  <w:vAlign w:val="center"/>
                </w:tcPr>
                <w:p>
                  <w:pPr>
                    <w:pStyle w:val="40"/>
                    <w:rPr>
                      <w:rFonts w:eastAsia="仿宋"/>
                      <w:lang w:val="zh-CN"/>
                    </w:rPr>
                  </w:pPr>
                  <w:r>
                    <w:rPr>
                      <w:rFonts w:eastAsia="仿宋"/>
                      <w:lang w:val="zh-CN"/>
                    </w:rPr>
                    <w:t>NO</w:t>
                  </w:r>
                  <w:r>
                    <w:rPr>
                      <w:rFonts w:eastAsia="仿宋"/>
                      <w:vertAlign w:val="subscript"/>
                      <w:lang w:val="zh-CN"/>
                    </w:rPr>
                    <w:t>2</w:t>
                  </w:r>
                </w:p>
              </w:tc>
              <w:tc>
                <w:tcPr>
                  <w:tcW w:w="1968" w:type="pct"/>
                  <w:vMerge w:val="continue"/>
                  <w:tcBorders>
                    <w:tl2br w:val="nil"/>
                    <w:tr2bl w:val="nil"/>
                  </w:tcBorders>
                  <w:vAlign w:val="center"/>
                </w:tcPr>
                <w:p>
                  <w:pPr>
                    <w:pStyle w:val="40"/>
                    <w:rPr>
                      <w:rFonts w:eastAsia="仿宋"/>
                      <w:lang w:val="zh-CN"/>
                    </w:rPr>
                  </w:pPr>
                </w:p>
              </w:tc>
              <w:tc>
                <w:tcPr>
                  <w:tcW w:w="930" w:type="pct"/>
                  <w:tcBorders>
                    <w:tl2br w:val="nil"/>
                    <w:tr2bl w:val="nil"/>
                  </w:tcBorders>
                  <w:vAlign w:val="center"/>
                </w:tcPr>
                <w:p>
                  <w:pPr>
                    <w:pStyle w:val="40"/>
                    <w:rPr>
                      <w:rFonts w:eastAsia="仿宋"/>
                      <w:lang w:val="zh-CN"/>
                    </w:rPr>
                  </w:pPr>
                  <w:r>
                    <w:rPr>
                      <w:rFonts w:eastAsia="仿宋"/>
                      <w:lang w:val="zh-CN"/>
                    </w:rPr>
                    <w:t>200</w:t>
                  </w:r>
                </w:p>
              </w:tc>
              <w:tc>
                <w:tcPr>
                  <w:tcW w:w="715" w:type="pct"/>
                  <w:tcBorders>
                    <w:tl2br w:val="nil"/>
                    <w:tr2bl w:val="nil"/>
                  </w:tcBorders>
                  <w:vAlign w:val="center"/>
                </w:tcPr>
                <w:p>
                  <w:pPr>
                    <w:pStyle w:val="40"/>
                    <w:rPr>
                      <w:rFonts w:eastAsia="仿宋"/>
                      <w:lang w:val="zh-CN"/>
                    </w:rPr>
                  </w:pPr>
                  <w:r>
                    <w:rPr>
                      <w:rFonts w:eastAsia="仿宋"/>
                      <w:lang w:val="zh-CN"/>
                    </w:rPr>
                    <w:t>80</w:t>
                  </w:r>
                </w:p>
              </w:tc>
              <w:tc>
                <w:tcPr>
                  <w:tcW w:w="660" w:type="pct"/>
                  <w:tcBorders>
                    <w:tl2br w:val="nil"/>
                    <w:tr2bl w:val="nil"/>
                  </w:tcBorders>
                  <w:vAlign w:val="center"/>
                </w:tcPr>
                <w:p>
                  <w:pPr>
                    <w:pStyle w:val="40"/>
                    <w:rPr>
                      <w:rFonts w:eastAsia="仿宋"/>
                      <w:lang w:val="zh-CN"/>
                    </w:rPr>
                  </w:pPr>
                  <w:r>
                    <w:rPr>
                      <w:rFonts w:eastAsia="仿宋"/>
                      <w:lang w:val="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4" w:hRule="atLeast"/>
              </w:trPr>
              <w:tc>
                <w:tcPr>
                  <w:tcW w:w="725" w:type="pct"/>
                  <w:tcBorders>
                    <w:tl2br w:val="nil"/>
                    <w:tr2bl w:val="nil"/>
                  </w:tcBorders>
                  <w:vAlign w:val="center"/>
                </w:tcPr>
                <w:p>
                  <w:pPr>
                    <w:pStyle w:val="40"/>
                    <w:rPr>
                      <w:rFonts w:eastAsia="仿宋"/>
                      <w:lang w:val="zh-CN"/>
                    </w:rPr>
                  </w:pPr>
                  <w:r>
                    <w:rPr>
                      <w:rFonts w:eastAsia="仿宋"/>
                      <w:lang w:val="zh-CN"/>
                    </w:rPr>
                    <w:t>PM</w:t>
                  </w:r>
                  <w:r>
                    <w:rPr>
                      <w:rFonts w:eastAsia="仿宋"/>
                      <w:vertAlign w:val="subscript"/>
                      <w:lang w:val="zh-CN"/>
                    </w:rPr>
                    <w:t>10</w:t>
                  </w:r>
                </w:p>
              </w:tc>
              <w:tc>
                <w:tcPr>
                  <w:tcW w:w="1968" w:type="pct"/>
                  <w:vMerge w:val="continue"/>
                  <w:tcBorders>
                    <w:tl2br w:val="nil"/>
                    <w:tr2bl w:val="nil"/>
                  </w:tcBorders>
                  <w:vAlign w:val="center"/>
                </w:tcPr>
                <w:p>
                  <w:pPr>
                    <w:pStyle w:val="40"/>
                    <w:rPr>
                      <w:rFonts w:eastAsia="仿宋"/>
                      <w:lang w:val="zh-CN"/>
                    </w:rPr>
                  </w:pPr>
                </w:p>
              </w:tc>
              <w:tc>
                <w:tcPr>
                  <w:tcW w:w="930" w:type="pct"/>
                  <w:tcBorders>
                    <w:tl2br w:val="nil"/>
                    <w:tr2bl w:val="nil"/>
                  </w:tcBorders>
                  <w:vAlign w:val="center"/>
                </w:tcPr>
                <w:p>
                  <w:pPr>
                    <w:pStyle w:val="40"/>
                    <w:rPr>
                      <w:rFonts w:eastAsia="仿宋"/>
                      <w:lang w:val="zh-CN"/>
                    </w:rPr>
                  </w:pPr>
                  <w:r>
                    <w:rPr>
                      <w:rFonts w:eastAsia="仿宋"/>
                      <w:lang w:val="zh-CN"/>
                    </w:rPr>
                    <w:t>/</w:t>
                  </w:r>
                </w:p>
              </w:tc>
              <w:tc>
                <w:tcPr>
                  <w:tcW w:w="715" w:type="pct"/>
                  <w:tcBorders>
                    <w:tl2br w:val="nil"/>
                    <w:tr2bl w:val="nil"/>
                  </w:tcBorders>
                  <w:vAlign w:val="center"/>
                </w:tcPr>
                <w:p>
                  <w:pPr>
                    <w:pStyle w:val="40"/>
                    <w:rPr>
                      <w:rFonts w:eastAsia="仿宋"/>
                      <w:lang w:val="zh-CN"/>
                    </w:rPr>
                  </w:pPr>
                  <w:r>
                    <w:rPr>
                      <w:rFonts w:eastAsia="仿宋"/>
                      <w:lang w:val="zh-CN"/>
                    </w:rPr>
                    <w:t>150</w:t>
                  </w:r>
                </w:p>
              </w:tc>
              <w:tc>
                <w:tcPr>
                  <w:tcW w:w="660" w:type="pct"/>
                  <w:tcBorders>
                    <w:tl2br w:val="nil"/>
                    <w:tr2bl w:val="nil"/>
                  </w:tcBorders>
                  <w:vAlign w:val="center"/>
                </w:tcPr>
                <w:p>
                  <w:pPr>
                    <w:pStyle w:val="40"/>
                    <w:rPr>
                      <w:rFonts w:eastAsia="仿宋"/>
                      <w:lang w:val="zh-CN"/>
                    </w:rPr>
                  </w:pPr>
                  <w:r>
                    <w:rPr>
                      <w:rFonts w:eastAsia="仿宋"/>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4" w:hRule="atLeast"/>
              </w:trPr>
              <w:tc>
                <w:tcPr>
                  <w:tcW w:w="725" w:type="pct"/>
                  <w:tcBorders>
                    <w:tl2br w:val="nil"/>
                    <w:tr2bl w:val="nil"/>
                  </w:tcBorders>
                  <w:vAlign w:val="center"/>
                </w:tcPr>
                <w:p>
                  <w:pPr>
                    <w:pStyle w:val="40"/>
                    <w:rPr>
                      <w:rFonts w:eastAsia="仿宋"/>
                      <w:lang w:val="zh-CN"/>
                    </w:rPr>
                  </w:pPr>
                  <w:r>
                    <w:rPr>
                      <w:rFonts w:eastAsia="仿宋"/>
                      <w:lang w:val="zh-CN"/>
                    </w:rPr>
                    <w:t>CO</w:t>
                  </w:r>
                </w:p>
              </w:tc>
              <w:tc>
                <w:tcPr>
                  <w:tcW w:w="1968" w:type="pct"/>
                  <w:vMerge w:val="continue"/>
                  <w:tcBorders>
                    <w:tl2br w:val="nil"/>
                    <w:tr2bl w:val="nil"/>
                  </w:tcBorders>
                  <w:vAlign w:val="center"/>
                </w:tcPr>
                <w:p>
                  <w:pPr>
                    <w:pStyle w:val="40"/>
                    <w:rPr>
                      <w:rFonts w:eastAsia="仿宋"/>
                      <w:lang w:val="zh-CN"/>
                    </w:rPr>
                  </w:pPr>
                </w:p>
              </w:tc>
              <w:tc>
                <w:tcPr>
                  <w:tcW w:w="930" w:type="pct"/>
                  <w:tcBorders>
                    <w:tl2br w:val="nil"/>
                    <w:tr2bl w:val="nil"/>
                  </w:tcBorders>
                  <w:vAlign w:val="center"/>
                </w:tcPr>
                <w:p>
                  <w:pPr>
                    <w:pStyle w:val="40"/>
                    <w:rPr>
                      <w:rFonts w:eastAsia="仿宋"/>
                      <w:lang w:val="zh-CN"/>
                    </w:rPr>
                  </w:pPr>
                  <w:r>
                    <w:rPr>
                      <w:rFonts w:eastAsia="仿宋"/>
                      <w:lang w:val="zh-CN"/>
                    </w:rPr>
                    <w:t>10000</w:t>
                  </w:r>
                </w:p>
              </w:tc>
              <w:tc>
                <w:tcPr>
                  <w:tcW w:w="715" w:type="pct"/>
                  <w:tcBorders>
                    <w:tl2br w:val="nil"/>
                    <w:tr2bl w:val="nil"/>
                  </w:tcBorders>
                  <w:vAlign w:val="center"/>
                </w:tcPr>
                <w:p>
                  <w:pPr>
                    <w:pStyle w:val="40"/>
                    <w:rPr>
                      <w:rFonts w:eastAsia="仿宋"/>
                      <w:lang w:val="zh-CN"/>
                    </w:rPr>
                  </w:pPr>
                  <w:r>
                    <w:rPr>
                      <w:rFonts w:eastAsia="仿宋"/>
                      <w:lang w:val="zh-CN"/>
                    </w:rPr>
                    <w:t>4000</w:t>
                  </w:r>
                </w:p>
              </w:tc>
              <w:tc>
                <w:tcPr>
                  <w:tcW w:w="660" w:type="pct"/>
                  <w:tcBorders>
                    <w:tl2br w:val="nil"/>
                    <w:tr2bl w:val="nil"/>
                  </w:tcBorders>
                  <w:vAlign w:val="center"/>
                </w:tcPr>
                <w:p>
                  <w:pPr>
                    <w:pStyle w:val="40"/>
                    <w:rPr>
                      <w:rFonts w:eastAsia="仿宋"/>
                      <w:lang w:val="zh-CN"/>
                    </w:rPr>
                  </w:pPr>
                  <w:r>
                    <w:rPr>
                      <w:rFonts w:eastAsia="仿宋"/>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01" w:hRule="atLeast"/>
              </w:trPr>
              <w:tc>
                <w:tcPr>
                  <w:tcW w:w="725" w:type="pct"/>
                  <w:tcBorders>
                    <w:tl2br w:val="nil"/>
                    <w:tr2bl w:val="nil"/>
                  </w:tcBorders>
                  <w:vAlign w:val="center"/>
                </w:tcPr>
                <w:p>
                  <w:pPr>
                    <w:pStyle w:val="40"/>
                    <w:rPr>
                      <w:rFonts w:eastAsia="仿宋"/>
                      <w:lang w:val="zh-CN"/>
                    </w:rPr>
                  </w:pPr>
                  <w:r>
                    <w:rPr>
                      <w:rFonts w:eastAsia="仿宋"/>
                      <w:lang w:val="zh-CN"/>
                    </w:rPr>
                    <w:t>O</w:t>
                  </w:r>
                  <w:r>
                    <w:rPr>
                      <w:rFonts w:eastAsia="仿宋"/>
                      <w:vertAlign w:val="subscript"/>
                      <w:lang w:val="zh-CN"/>
                    </w:rPr>
                    <w:t>3</w:t>
                  </w:r>
                </w:p>
              </w:tc>
              <w:tc>
                <w:tcPr>
                  <w:tcW w:w="1968" w:type="pct"/>
                  <w:vMerge w:val="continue"/>
                  <w:tcBorders>
                    <w:tl2br w:val="nil"/>
                    <w:tr2bl w:val="nil"/>
                  </w:tcBorders>
                  <w:vAlign w:val="center"/>
                </w:tcPr>
                <w:p>
                  <w:pPr>
                    <w:pStyle w:val="40"/>
                    <w:rPr>
                      <w:rFonts w:eastAsia="仿宋"/>
                      <w:lang w:val="zh-CN"/>
                    </w:rPr>
                  </w:pPr>
                </w:p>
              </w:tc>
              <w:tc>
                <w:tcPr>
                  <w:tcW w:w="930" w:type="pct"/>
                  <w:tcBorders>
                    <w:tl2br w:val="nil"/>
                    <w:tr2bl w:val="nil"/>
                  </w:tcBorders>
                  <w:vAlign w:val="center"/>
                </w:tcPr>
                <w:p>
                  <w:pPr>
                    <w:pStyle w:val="40"/>
                    <w:rPr>
                      <w:rFonts w:eastAsia="仿宋"/>
                      <w:lang w:val="zh-CN"/>
                    </w:rPr>
                  </w:pPr>
                  <w:r>
                    <w:rPr>
                      <w:rFonts w:eastAsia="仿宋"/>
                      <w:lang w:val="zh-CN"/>
                    </w:rPr>
                    <w:t>200</w:t>
                  </w:r>
                </w:p>
              </w:tc>
              <w:tc>
                <w:tcPr>
                  <w:tcW w:w="715" w:type="pct"/>
                  <w:tcBorders>
                    <w:tl2br w:val="nil"/>
                    <w:tr2bl w:val="nil"/>
                  </w:tcBorders>
                  <w:vAlign w:val="center"/>
                </w:tcPr>
                <w:p>
                  <w:pPr>
                    <w:pStyle w:val="40"/>
                    <w:rPr>
                      <w:rFonts w:eastAsia="仿宋"/>
                      <w:lang w:val="zh-CN"/>
                    </w:rPr>
                  </w:pPr>
                  <w:r>
                    <w:rPr>
                      <w:rFonts w:eastAsia="仿宋"/>
                      <w:lang w:val="zh-CN"/>
                    </w:rPr>
                    <w:t>160</w:t>
                  </w:r>
                </w:p>
              </w:tc>
              <w:tc>
                <w:tcPr>
                  <w:tcW w:w="660" w:type="pct"/>
                  <w:tcBorders>
                    <w:tl2br w:val="nil"/>
                    <w:tr2bl w:val="nil"/>
                  </w:tcBorders>
                  <w:vAlign w:val="center"/>
                </w:tcPr>
                <w:p>
                  <w:pPr>
                    <w:pStyle w:val="40"/>
                    <w:rPr>
                      <w:rFonts w:eastAsia="仿宋"/>
                      <w:lang w:val="zh-CN"/>
                    </w:rPr>
                  </w:pPr>
                  <w:r>
                    <w:rPr>
                      <w:rFonts w:eastAsia="仿宋"/>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21" w:hRule="atLeast"/>
              </w:trPr>
              <w:tc>
                <w:tcPr>
                  <w:tcW w:w="725" w:type="pct"/>
                  <w:tcBorders>
                    <w:tl2br w:val="nil"/>
                    <w:tr2bl w:val="nil"/>
                  </w:tcBorders>
                  <w:vAlign w:val="center"/>
                </w:tcPr>
                <w:p>
                  <w:pPr>
                    <w:pStyle w:val="40"/>
                    <w:rPr>
                      <w:rFonts w:eastAsia="仿宋"/>
                      <w:lang w:val="zh-CN"/>
                    </w:rPr>
                  </w:pPr>
                  <w:r>
                    <w:rPr>
                      <w:rFonts w:eastAsia="仿宋"/>
                      <w:lang w:val="zh-CN"/>
                    </w:rPr>
                    <w:t>PM</w:t>
                  </w:r>
                  <w:r>
                    <w:rPr>
                      <w:rFonts w:eastAsia="仿宋"/>
                      <w:vertAlign w:val="subscript"/>
                      <w:lang w:val="zh-CN"/>
                    </w:rPr>
                    <w:t>2.5</w:t>
                  </w:r>
                </w:p>
              </w:tc>
              <w:tc>
                <w:tcPr>
                  <w:tcW w:w="1968" w:type="pct"/>
                  <w:vMerge w:val="continue"/>
                  <w:tcBorders>
                    <w:tl2br w:val="nil"/>
                    <w:tr2bl w:val="nil"/>
                  </w:tcBorders>
                  <w:vAlign w:val="center"/>
                </w:tcPr>
                <w:p>
                  <w:pPr>
                    <w:pStyle w:val="40"/>
                    <w:rPr>
                      <w:rFonts w:eastAsia="仿宋"/>
                      <w:lang w:val="zh-CN"/>
                    </w:rPr>
                  </w:pPr>
                </w:p>
              </w:tc>
              <w:tc>
                <w:tcPr>
                  <w:tcW w:w="930" w:type="pct"/>
                  <w:tcBorders>
                    <w:tl2br w:val="nil"/>
                    <w:tr2bl w:val="nil"/>
                  </w:tcBorders>
                  <w:vAlign w:val="center"/>
                </w:tcPr>
                <w:p>
                  <w:pPr>
                    <w:pStyle w:val="40"/>
                    <w:rPr>
                      <w:rFonts w:eastAsia="仿宋"/>
                      <w:lang w:val="zh-CN"/>
                    </w:rPr>
                  </w:pPr>
                  <w:r>
                    <w:rPr>
                      <w:rFonts w:eastAsia="仿宋"/>
                      <w:lang w:val="zh-CN"/>
                    </w:rPr>
                    <w:t>/</w:t>
                  </w:r>
                </w:p>
              </w:tc>
              <w:tc>
                <w:tcPr>
                  <w:tcW w:w="715" w:type="pct"/>
                  <w:tcBorders>
                    <w:tl2br w:val="nil"/>
                    <w:tr2bl w:val="nil"/>
                  </w:tcBorders>
                  <w:vAlign w:val="center"/>
                </w:tcPr>
                <w:p>
                  <w:pPr>
                    <w:pStyle w:val="40"/>
                    <w:rPr>
                      <w:rFonts w:eastAsia="仿宋"/>
                      <w:lang w:val="zh-CN"/>
                    </w:rPr>
                  </w:pPr>
                  <w:r>
                    <w:rPr>
                      <w:rFonts w:eastAsia="仿宋"/>
                      <w:lang w:val="zh-CN"/>
                    </w:rPr>
                    <w:t>75</w:t>
                  </w:r>
                </w:p>
              </w:tc>
              <w:tc>
                <w:tcPr>
                  <w:tcW w:w="660" w:type="pct"/>
                  <w:tcBorders>
                    <w:tl2br w:val="nil"/>
                    <w:tr2bl w:val="nil"/>
                  </w:tcBorders>
                  <w:vAlign w:val="center"/>
                </w:tcPr>
                <w:p>
                  <w:pPr>
                    <w:pStyle w:val="40"/>
                    <w:rPr>
                      <w:rFonts w:eastAsia="仿宋"/>
                      <w:lang w:val="zh-CN"/>
                    </w:rPr>
                  </w:pPr>
                  <w:r>
                    <w:rPr>
                      <w:rFonts w:eastAsia="仿宋"/>
                      <w:lang w:val="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0" w:type="dxa"/>
                  <w:bottom w:w="0" w:type="dxa"/>
                  <w:right w:w="0" w:type="dxa"/>
                </w:tblCellMar>
              </w:tblPrEx>
              <w:trPr>
                <w:trHeight w:val="321" w:hRule="atLeast"/>
              </w:trPr>
              <w:tc>
                <w:tcPr>
                  <w:tcW w:w="1137" w:type="dxa"/>
                  <w:tcBorders>
                    <w:tl2br w:val="nil"/>
                    <w:tr2bl w:val="nil"/>
                  </w:tcBorders>
                  <w:vAlign w:val="center"/>
                </w:tcPr>
                <w:p>
                  <w:pPr>
                    <w:pStyle w:val="40"/>
                    <w:rPr>
                      <w:rFonts w:eastAsia="仿宋"/>
                    </w:rPr>
                  </w:pPr>
                  <w:r>
                    <w:rPr>
                      <w:rFonts w:eastAsia="仿宋"/>
                    </w:rPr>
                    <w:t>非甲烷总烃</w:t>
                  </w:r>
                </w:p>
              </w:tc>
              <w:tc>
                <w:tcPr>
                  <w:tcW w:w="3086" w:type="dxa"/>
                  <w:tcBorders>
                    <w:tl2br w:val="nil"/>
                    <w:tr2bl w:val="nil"/>
                  </w:tcBorders>
                  <w:vAlign w:val="center"/>
                </w:tcPr>
                <w:p>
                  <w:pPr>
                    <w:pStyle w:val="40"/>
                    <w:rPr>
                      <w:rFonts w:eastAsia="仿宋"/>
                      <w:lang w:val="zh-CN"/>
                    </w:rPr>
                  </w:pPr>
                  <w:r>
                    <w:rPr>
                      <w:rFonts w:eastAsia="仿宋"/>
                      <w:lang w:val="zh-CN"/>
                    </w:rPr>
                    <w:t>《大气污染物综合排放标准详解》</w:t>
                  </w:r>
                </w:p>
              </w:tc>
              <w:tc>
                <w:tcPr>
                  <w:tcW w:w="930" w:type="pct"/>
                  <w:tcBorders>
                    <w:tl2br w:val="nil"/>
                    <w:tr2bl w:val="nil"/>
                  </w:tcBorders>
                  <w:vAlign w:val="center"/>
                </w:tcPr>
                <w:p>
                  <w:pPr>
                    <w:pStyle w:val="40"/>
                    <w:rPr>
                      <w:rFonts w:eastAsia="仿宋"/>
                    </w:rPr>
                  </w:pPr>
                  <w:r>
                    <w:rPr>
                      <w:rFonts w:eastAsia="仿宋"/>
                    </w:rPr>
                    <w:t>20</w:t>
                  </w:r>
                  <w:r>
                    <w:rPr>
                      <w:rFonts w:hint="eastAsia" w:eastAsia="仿宋"/>
                    </w:rPr>
                    <w:t>00</w:t>
                  </w:r>
                </w:p>
              </w:tc>
              <w:tc>
                <w:tcPr>
                  <w:tcW w:w="715" w:type="pct"/>
                  <w:tcBorders>
                    <w:tl2br w:val="nil"/>
                    <w:tr2bl w:val="nil"/>
                  </w:tcBorders>
                  <w:vAlign w:val="center"/>
                </w:tcPr>
                <w:p>
                  <w:pPr>
                    <w:pStyle w:val="40"/>
                    <w:rPr>
                      <w:rFonts w:eastAsia="仿宋"/>
                    </w:rPr>
                  </w:pPr>
                  <w:r>
                    <w:rPr>
                      <w:rFonts w:eastAsia="仿宋"/>
                    </w:rPr>
                    <w:t>/</w:t>
                  </w:r>
                </w:p>
              </w:tc>
              <w:tc>
                <w:tcPr>
                  <w:tcW w:w="660" w:type="pct"/>
                  <w:tcBorders>
                    <w:tl2br w:val="nil"/>
                    <w:tr2bl w:val="nil"/>
                  </w:tcBorders>
                  <w:vAlign w:val="center"/>
                </w:tcPr>
                <w:p>
                  <w:pPr>
                    <w:pStyle w:val="40"/>
                    <w:rPr>
                      <w:rFonts w:eastAsia="仿宋"/>
                    </w:rPr>
                  </w:pPr>
                  <w:r>
                    <w:rPr>
                      <w:rFonts w:eastAsia="仿宋"/>
                    </w:rPr>
                    <w:t>/</w:t>
                  </w:r>
                </w:p>
              </w:tc>
            </w:tr>
          </w:tbl>
          <w:p>
            <w:pPr>
              <w:autoSpaceDE w:val="0"/>
              <w:autoSpaceDN w:val="0"/>
              <w:spacing w:line="440" w:lineRule="exact"/>
              <w:ind w:firstLine="480" w:firstLineChars="200"/>
              <w:rPr>
                <w:rFonts w:eastAsia="仿宋"/>
                <w:kern w:val="0"/>
                <w:sz w:val="24"/>
              </w:rPr>
            </w:pPr>
            <w:r>
              <w:rPr>
                <w:rFonts w:eastAsia="仿宋"/>
                <w:kern w:val="0"/>
                <w:sz w:val="24"/>
              </w:rPr>
              <w:t>根据《环境影响评价技术导则 大气环境》（HJ2.2-2018），项目所在区域达标情况判定优先采用国家或地方生态环境主管部门公开发布的环境质量报告或环境质量报告书中的数据或结论。</w:t>
            </w:r>
          </w:p>
          <w:p>
            <w:pPr>
              <w:autoSpaceDE w:val="0"/>
              <w:autoSpaceDN w:val="0"/>
              <w:spacing w:line="440" w:lineRule="exact"/>
              <w:ind w:firstLine="480" w:firstLineChars="200"/>
              <w:rPr>
                <w:rFonts w:eastAsia="仿宋"/>
                <w:kern w:val="0"/>
                <w:sz w:val="24"/>
              </w:rPr>
            </w:pPr>
            <w:r>
              <w:rPr>
                <w:rFonts w:eastAsia="仿宋"/>
                <w:kern w:val="0"/>
                <w:sz w:val="24"/>
              </w:rPr>
              <w:t>本次评价选取2019年作为评价基准年，根据《2019年度常州市生态环境状况公报》，项目所在区域常州市各评价因子数据见表3-</w:t>
            </w:r>
            <w:r>
              <w:rPr>
                <w:rFonts w:hint="eastAsia" w:eastAsia="仿宋"/>
                <w:kern w:val="0"/>
                <w:sz w:val="24"/>
              </w:rPr>
              <w:t>2</w:t>
            </w:r>
            <w:r>
              <w:rPr>
                <w:rFonts w:eastAsia="仿宋"/>
                <w:kern w:val="0"/>
                <w:sz w:val="24"/>
              </w:rPr>
              <w:t>。</w:t>
            </w:r>
          </w:p>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2</w:t>
            </w:r>
            <w:r>
              <w:rPr>
                <w:rFonts w:eastAsia="仿宋"/>
                <w:b/>
                <w:bCs/>
                <w:kern w:val="0"/>
                <w:sz w:val="24"/>
              </w:rPr>
              <w:t xml:space="preserve"> 大气基本污染物环境质量现状</w:t>
            </w:r>
          </w:p>
          <w:tbl>
            <w:tblPr>
              <w:tblStyle w:val="17"/>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012"/>
              <w:gridCol w:w="1591"/>
              <w:gridCol w:w="1301"/>
              <w:gridCol w:w="1301"/>
              <w:gridCol w:w="1156"/>
              <w:gridCol w:w="1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9"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区域</w:t>
                  </w: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评价因子</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平均时段</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现状浓度</w:t>
                  </w:r>
                </w:p>
                <w:p>
                  <w:pPr>
                    <w:autoSpaceDE w:val="0"/>
                    <w:autoSpaceDN w:val="0"/>
                    <w:adjustRightInd w:val="0"/>
                    <w:snapToGrid w:val="0"/>
                    <w:jc w:val="center"/>
                    <w:rPr>
                      <w:rFonts w:eastAsia="仿宋"/>
                      <w:kern w:val="0"/>
                      <w:szCs w:val="21"/>
                    </w:rPr>
                  </w:pPr>
                  <w:r>
                    <w:rPr>
                      <w:rFonts w:eastAsia="仿宋"/>
                      <w:kern w:val="0"/>
                      <w:szCs w:val="21"/>
                    </w:rPr>
                    <w:t>（μg/m</w:t>
                  </w:r>
                  <w:r>
                    <w:rPr>
                      <w:rFonts w:eastAsia="仿宋"/>
                      <w:kern w:val="0"/>
                      <w:szCs w:val="21"/>
                      <w:vertAlign w:val="superscript"/>
                    </w:rPr>
                    <w:t>3</w:t>
                  </w:r>
                  <w:r>
                    <w:rPr>
                      <w:rFonts w:eastAsia="仿宋"/>
                      <w:kern w:val="0"/>
                      <w:szCs w:val="21"/>
                    </w:rPr>
                    <w:t>）</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标准值</w:t>
                  </w:r>
                </w:p>
                <w:p>
                  <w:pPr>
                    <w:autoSpaceDE w:val="0"/>
                    <w:autoSpaceDN w:val="0"/>
                    <w:adjustRightInd w:val="0"/>
                    <w:snapToGrid w:val="0"/>
                    <w:jc w:val="center"/>
                    <w:rPr>
                      <w:rFonts w:eastAsia="仿宋"/>
                      <w:kern w:val="0"/>
                      <w:szCs w:val="21"/>
                    </w:rPr>
                  </w:pPr>
                  <w:r>
                    <w:rPr>
                      <w:rFonts w:eastAsia="仿宋"/>
                      <w:kern w:val="0"/>
                      <w:szCs w:val="21"/>
                    </w:rPr>
                    <w:t>（μg/m</w:t>
                  </w:r>
                  <w:r>
                    <w:rPr>
                      <w:rFonts w:eastAsia="仿宋"/>
                      <w:kern w:val="0"/>
                      <w:szCs w:val="21"/>
                      <w:vertAlign w:val="superscript"/>
                    </w:rPr>
                    <w:t>3</w:t>
                  </w:r>
                  <w:r>
                    <w:rPr>
                      <w:rFonts w:eastAsia="仿宋"/>
                      <w:kern w:val="0"/>
                      <w:szCs w:val="21"/>
                    </w:rPr>
                    <w:t>）</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超标倍数</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常州全市</w:t>
                  </w: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SO</w:t>
                  </w:r>
                  <w:r>
                    <w:rPr>
                      <w:rFonts w:eastAsia="仿宋"/>
                      <w:kern w:val="0"/>
                      <w:szCs w:val="21"/>
                      <w:vertAlign w:val="subscript"/>
                    </w:rPr>
                    <w:t>2</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10</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60</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NO</w:t>
                  </w:r>
                  <w:r>
                    <w:rPr>
                      <w:rFonts w:eastAsia="仿宋"/>
                      <w:kern w:val="0"/>
                      <w:szCs w:val="21"/>
                      <w:vertAlign w:val="subscript"/>
                    </w:rPr>
                    <w:t>2</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37</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40</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PM</w:t>
                  </w:r>
                  <w:r>
                    <w:rPr>
                      <w:rFonts w:eastAsia="仿宋"/>
                      <w:kern w:val="0"/>
                      <w:szCs w:val="21"/>
                      <w:vertAlign w:val="subscript"/>
                    </w:rPr>
                    <w:t>10</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69</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70</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PM</w:t>
                  </w:r>
                  <w:r>
                    <w:rPr>
                      <w:rFonts w:eastAsia="仿宋"/>
                      <w:kern w:val="0"/>
                      <w:szCs w:val="21"/>
                      <w:vertAlign w:val="subscript"/>
                    </w:rPr>
                    <w:t>2.5</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44</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35</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0.257</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超标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CO</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24小时平均第95百分位</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1200</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4000</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O</w:t>
                  </w:r>
                  <w:r>
                    <w:rPr>
                      <w:rFonts w:eastAsia="仿宋"/>
                      <w:kern w:val="0"/>
                      <w:szCs w:val="21"/>
                      <w:vertAlign w:val="subscript"/>
                    </w:rPr>
                    <w:t>3</w:t>
                  </w:r>
                </w:p>
              </w:tc>
              <w:tc>
                <w:tcPr>
                  <w:tcW w:w="94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日最大8h滑动平均值第90百分位数</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175</w:t>
                  </w:r>
                </w:p>
              </w:tc>
              <w:tc>
                <w:tcPr>
                  <w:tcW w:w="77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160</w:t>
                  </w:r>
                </w:p>
              </w:tc>
              <w:tc>
                <w:tcPr>
                  <w:tcW w:w="68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0.094</w:t>
                  </w:r>
                </w:p>
              </w:tc>
              <w:tc>
                <w:tcPr>
                  <w:tcW w:w="71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超标</w:t>
                  </w:r>
                </w:p>
              </w:tc>
            </w:tr>
          </w:tbl>
          <w:p>
            <w:pPr>
              <w:autoSpaceDE w:val="0"/>
              <w:autoSpaceDN w:val="0"/>
              <w:spacing w:line="440" w:lineRule="exact"/>
              <w:ind w:firstLine="480" w:firstLineChars="200"/>
              <w:rPr>
                <w:rFonts w:eastAsia="仿宋"/>
                <w:kern w:val="0"/>
                <w:sz w:val="24"/>
              </w:rPr>
            </w:pPr>
            <w:r>
              <w:rPr>
                <w:rFonts w:eastAsia="仿宋"/>
                <w:kern w:val="0"/>
                <w:sz w:val="24"/>
              </w:rPr>
              <w:t>2019年常州市环境空气中二氧化硫、二氧化氮、颗粒物年均值和一氧化</w:t>
            </w:r>
            <w:r>
              <w:rPr>
                <w:rFonts w:hint="eastAsia" w:eastAsia="仿宋"/>
                <w:kern w:val="0"/>
                <w:sz w:val="24"/>
              </w:rPr>
              <w:t>炭</w:t>
            </w:r>
            <w:r>
              <w:rPr>
                <w:rFonts w:eastAsia="仿宋"/>
                <w:kern w:val="0"/>
                <w:sz w:val="24"/>
              </w:rPr>
              <w:t>24小时平均值均达到环境空气质量二级标准；细颗粒物年均值和臭氧日最大8小时滑动均值均超过环境空气质量二级标准，超标倍数分别为0.257倍、0.094倍。项目所在区PM</w:t>
            </w:r>
            <w:r>
              <w:rPr>
                <w:rFonts w:eastAsia="仿宋"/>
                <w:kern w:val="0"/>
                <w:sz w:val="24"/>
                <w:vertAlign w:val="subscript"/>
              </w:rPr>
              <w:t>2.5</w:t>
            </w:r>
            <w:r>
              <w:rPr>
                <w:rFonts w:eastAsia="仿宋"/>
                <w:kern w:val="0"/>
                <w:sz w:val="24"/>
              </w:rPr>
              <w:t>、O</w:t>
            </w:r>
            <w:r>
              <w:rPr>
                <w:rFonts w:eastAsia="仿宋"/>
                <w:kern w:val="0"/>
                <w:sz w:val="24"/>
                <w:vertAlign w:val="subscript"/>
              </w:rPr>
              <w:t>3</w:t>
            </w:r>
            <w:r>
              <w:rPr>
                <w:rFonts w:eastAsia="仿宋"/>
                <w:kern w:val="0"/>
                <w:sz w:val="24"/>
              </w:rPr>
              <w:t>超标，因此判定为非达标区。</w:t>
            </w:r>
          </w:p>
          <w:p>
            <w:pPr>
              <w:autoSpaceDE w:val="0"/>
              <w:autoSpaceDN w:val="0"/>
              <w:spacing w:line="440" w:lineRule="exact"/>
              <w:rPr>
                <w:rFonts w:eastAsia="仿宋"/>
                <w:kern w:val="0"/>
                <w:sz w:val="24"/>
              </w:rPr>
            </w:pPr>
            <w:r>
              <w:rPr>
                <w:rFonts w:hint="eastAsia" w:eastAsia="仿宋"/>
                <w:kern w:val="0"/>
                <w:sz w:val="24"/>
              </w:rPr>
              <w:t>（2）其他污染物环境质量现状</w:t>
            </w:r>
          </w:p>
          <w:p>
            <w:pPr>
              <w:autoSpaceDE w:val="0"/>
              <w:autoSpaceDN w:val="0"/>
              <w:spacing w:line="440" w:lineRule="exact"/>
              <w:ind w:firstLine="480" w:firstLineChars="200"/>
              <w:rPr>
                <w:rFonts w:eastAsia="仿宋"/>
                <w:kern w:val="0"/>
                <w:sz w:val="24"/>
              </w:rPr>
            </w:pPr>
            <w:r>
              <w:rPr>
                <w:rFonts w:hint="eastAsia" w:eastAsia="仿宋"/>
                <w:kern w:val="0"/>
                <w:sz w:val="24"/>
              </w:rPr>
              <w:t>为了解项目所在地空气环境质量现状，</w:t>
            </w:r>
            <w:r>
              <w:rPr>
                <w:rFonts w:hint="eastAsia" w:eastAsia="仿宋"/>
                <w:kern w:val="0"/>
                <w:sz w:val="24"/>
                <w:lang w:val="en-US" w:eastAsia="zh-CN"/>
              </w:rPr>
              <w:t>江苏久诚检验检测有限公司于2021年5月8日-2021年5月10日在项目所在进行实测</w:t>
            </w:r>
            <w:r>
              <w:rPr>
                <w:rFonts w:hint="eastAsia" w:eastAsia="仿宋"/>
                <w:kern w:val="0"/>
                <w:sz w:val="24"/>
              </w:rPr>
              <w:t>，</w:t>
            </w:r>
            <w:r>
              <w:rPr>
                <w:rFonts w:hint="eastAsia" w:eastAsia="仿宋"/>
                <w:kern w:val="0"/>
                <w:sz w:val="24"/>
                <w:lang w:val="en-US" w:eastAsia="zh-CN"/>
              </w:rPr>
              <w:t>报告</w:t>
            </w:r>
            <w:r>
              <w:rPr>
                <w:rFonts w:hint="eastAsia" w:eastAsia="仿宋"/>
                <w:kern w:val="0"/>
                <w:sz w:val="24"/>
              </w:rPr>
              <w:t>编号为</w:t>
            </w:r>
            <w:r>
              <w:rPr>
                <w:rFonts w:hint="eastAsia" w:eastAsia="仿宋"/>
                <w:kern w:val="0"/>
                <w:sz w:val="24"/>
                <w:lang w:val="en-US" w:eastAsia="zh-CN"/>
              </w:rPr>
              <w:t>JCH20210127</w:t>
            </w:r>
            <w:r>
              <w:rPr>
                <w:rFonts w:hint="eastAsia" w:eastAsia="仿宋"/>
                <w:kern w:val="0"/>
                <w:sz w:val="24"/>
              </w:rPr>
              <w:t>，监测数据符合要求，监测结果见表3-3。</w:t>
            </w:r>
          </w:p>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 xml:space="preserve">3 </w:t>
            </w:r>
            <w:r>
              <w:rPr>
                <w:rFonts w:eastAsia="仿宋"/>
                <w:b/>
                <w:bCs/>
                <w:kern w:val="0"/>
                <w:sz w:val="24"/>
              </w:rPr>
              <w:t>其他污染物补充检测点基本信息表</w:t>
            </w:r>
          </w:p>
          <w:tbl>
            <w:tblPr>
              <w:tblStyle w:val="17"/>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10"/>
              <w:gridCol w:w="1188"/>
              <w:gridCol w:w="1311"/>
              <w:gridCol w:w="1401"/>
              <w:gridCol w:w="1005"/>
              <w:gridCol w:w="11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监测点名称</w:t>
                  </w:r>
                </w:p>
              </w:tc>
              <w:tc>
                <w:tcPr>
                  <w:tcW w:w="1308" w:type="pct"/>
                  <w:gridSpan w:val="2"/>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监测点坐标</w:t>
                  </w:r>
                </w:p>
              </w:tc>
              <w:tc>
                <w:tcPr>
                  <w:tcW w:w="780"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监测因子</w:t>
                  </w:r>
                </w:p>
              </w:tc>
              <w:tc>
                <w:tcPr>
                  <w:tcW w:w="83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监测时段</w:t>
                  </w:r>
                </w:p>
              </w:tc>
              <w:tc>
                <w:tcPr>
                  <w:tcW w:w="598"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相对厂址方位</w:t>
                  </w:r>
                </w:p>
              </w:tc>
              <w:tc>
                <w:tcPr>
                  <w:tcW w:w="67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相对厂界距离/m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01"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X</w:t>
                  </w:r>
                </w:p>
              </w:tc>
              <w:tc>
                <w:tcPr>
                  <w:tcW w:w="706"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Y</w:t>
                  </w:r>
                </w:p>
              </w:tc>
              <w:tc>
                <w:tcPr>
                  <w:tcW w:w="78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3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98"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7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pct"/>
                  <w:tcBorders>
                    <w:tl2br w:val="nil"/>
                    <w:tr2bl w:val="nil"/>
                  </w:tcBorders>
                  <w:vAlign w:val="center"/>
                </w:tcPr>
                <w:p>
                  <w:pPr>
                    <w:autoSpaceDE w:val="0"/>
                    <w:autoSpaceDN w:val="0"/>
                    <w:adjustRightInd w:val="0"/>
                    <w:snapToGrid w:val="0"/>
                    <w:jc w:val="center"/>
                    <w:rPr>
                      <w:rFonts w:hint="default" w:eastAsia="仿宋"/>
                      <w:kern w:val="0"/>
                      <w:szCs w:val="21"/>
                      <w:lang w:val="en-US" w:eastAsia="zh-CN"/>
                    </w:rPr>
                  </w:pPr>
                  <w:r>
                    <w:rPr>
                      <w:rFonts w:hint="eastAsia" w:eastAsia="仿宋"/>
                      <w:kern w:val="0"/>
                      <w:szCs w:val="21"/>
                      <w:lang w:val="en-US" w:eastAsia="zh-CN"/>
                    </w:rPr>
                    <w:t>G1项目所在地</w:t>
                  </w:r>
                </w:p>
              </w:tc>
              <w:tc>
                <w:tcPr>
                  <w:tcW w:w="601"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0</w:t>
                  </w:r>
                </w:p>
              </w:tc>
              <w:tc>
                <w:tcPr>
                  <w:tcW w:w="706"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0</w:t>
                  </w:r>
                </w:p>
              </w:tc>
              <w:tc>
                <w:tcPr>
                  <w:tcW w:w="78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非甲烷总烃</w:t>
                  </w:r>
                </w:p>
              </w:tc>
              <w:tc>
                <w:tcPr>
                  <w:tcW w:w="8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20</w:t>
                  </w:r>
                  <w:r>
                    <w:rPr>
                      <w:rFonts w:hint="eastAsia" w:eastAsia="仿宋"/>
                      <w:kern w:val="0"/>
                      <w:szCs w:val="21"/>
                      <w:lang w:val="en-US" w:eastAsia="zh-CN"/>
                    </w:rPr>
                    <w:t>21</w:t>
                  </w:r>
                  <w:r>
                    <w:rPr>
                      <w:rFonts w:hint="eastAsia" w:eastAsia="仿宋"/>
                      <w:kern w:val="0"/>
                      <w:szCs w:val="21"/>
                    </w:rPr>
                    <w:t>年</w:t>
                  </w:r>
                  <w:r>
                    <w:rPr>
                      <w:rFonts w:hint="eastAsia" w:eastAsia="仿宋"/>
                      <w:kern w:val="0"/>
                      <w:szCs w:val="21"/>
                      <w:lang w:val="en-US" w:eastAsia="zh-CN"/>
                    </w:rPr>
                    <w:t>5</w:t>
                  </w:r>
                  <w:r>
                    <w:rPr>
                      <w:rFonts w:hint="eastAsia" w:eastAsia="仿宋"/>
                      <w:kern w:val="0"/>
                      <w:szCs w:val="21"/>
                    </w:rPr>
                    <w:t>月</w:t>
                  </w:r>
                  <w:r>
                    <w:rPr>
                      <w:rFonts w:hint="eastAsia" w:eastAsia="仿宋"/>
                      <w:kern w:val="0"/>
                      <w:szCs w:val="21"/>
                      <w:lang w:val="en-US" w:eastAsia="zh-CN"/>
                    </w:rPr>
                    <w:t>8</w:t>
                  </w:r>
                  <w:r>
                    <w:rPr>
                      <w:rFonts w:hint="eastAsia" w:eastAsia="仿宋"/>
                      <w:kern w:val="0"/>
                      <w:szCs w:val="21"/>
                    </w:rPr>
                    <w:t>日至20</w:t>
                  </w:r>
                  <w:r>
                    <w:rPr>
                      <w:rFonts w:hint="eastAsia" w:eastAsia="仿宋"/>
                      <w:kern w:val="0"/>
                      <w:szCs w:val="21"/>
                      <w:lang w:val="en-US" w:eastAsia="zh-CN"/>
                    </w:rPr>
                    <w:t>21</w:t>
                  </w:r>
                  <w:r>
                    <w:rPr>
                      <w:rFonts w:hint="eastAsia" w:eastAsia="仿宋"/>
                      <w:kern w:val="0"/>
                      <w:szCs w:val="21"/>
                    </w:rPr>
                    <w:t>年</w:t>
                  </w:r>
                  <w:r>
                    <w:rPr>
                      <w:rFonts w:hint="eastAsia" w:eastAsia="仿宋"/>
                      <w:kern w:val="0"/>
                      <w:szCs w:val="21"/>
                      <w:lang w:val="en-US" w:eastAsia="zh-CN"/>
                    </w:rPr>
                    <w:t>5</w:t>
                  </w:r>
                  <w:r>
                    <w:rPr>
                      <w:rFonts w:hint="eastAsia" w:eastAsia="仿宋"/>
                      <w:kern w:val="0"/>
                      <w:szCs w:val="21"/>
                    </w:rPr>
                    <w:t>月</w:t>
                  </w:r>
                  <w:r>
                    <w:rPr>
                      <w:rFonts w:hint="eastAsia" w:eastAsia="仿宋"/>
                      <w:kern w:val="0"/>
                      <w:szCs w:val="21"/>
                      <w:lang w:val="en-US" w:eastAsia="zh-CN"/>
                    </w:rPr>
                    <w:t>10</w:t>
                  </w:r>
                  <w:r>
                    <w:rPr>
                      <w:rFonts w:hint="eastAsia" w:eastAsia="仿宋"/>
                      <w:kern w:val="0"/>
                      <w:szCs w:val="21"/>
                    </w:rPr>
                    <w:t>日</w:t>
                  </w:r>
                </w:p>
              </w:tc>
              <w:tc>
                <w:tcPr>
                  <w:tcW w:w="598"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w:t>
                  </w:r>
                </w:p>
              </w:tc>
              <w:tc>
                <w:tcPr>
                  <w:tcW w:w="673"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w:t>
                  </w:r>
                </w:p>
              </w:tc>
            </w:tr>
          </w:tbl>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4</w:t>
            </w:r>
            <w:r>
              <w:rPr>
                <w:rFonts w:eastAsia="仿宋"/>
                <w:b/>
                <w:bCs/>
                <w:kern w:val="0"/>
                <w:sz w:val="24"/>
              </w:rPr>
              <w:t xml:space="preserve"> 空气环境质量监测数据结果统计表  (mg/m</w:t>
            </w:r>
            <w:r>
              <w:rPr>
                <w:rFonts w:eastAsia="仿宋"/>
                <w:b/>
                <w:bCs/>
                <w:kern w:val="0"/>
                <w:sz w:val="24"/>
                <w:vertAlign w:val="superscript"/>
              </w:rPr>
              <w:t>3</w:t>
            </w:r>
            <w:r>
              <w:rPr>
                <w:rFonts w:eastAsia="仿宋"/>
                <w:b/>
                <w:bCs/>
                <w:kern w:val="0"/>
                <w:sz w:val="24"/>
              </w:rPr>
              <w:t>)</w:t>
            </w:r>
          </w:p>
          <w:tbl>
            <w:tblPr>
              <w:tblStyle w:val="17"/>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796"/>
              <w:gridCol w:w="735"/>
              <w:gridCol w:w="645"/>
              <w:gridCol w:w="875"/>
              <w:gridCol w:w="705"/>
              <w:gridCol w:w="1103"/>
              <w:gridCol w:w="1414"/>
              <w:gridCol w:w="1207"/>
              <w:gridCol w:w="9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474" w:type="pct"/>
                  <w:vMerge w:val="restart"/>
                  <w:tcBorders>
                    <w:tl2br w:val="nil"/>
                    <w:tr2bl w:val="nil"/>
                  </w:tcBorders>
                  <w:tcMar>
                    <w:left w:w="0" w:type="dxa"/>
                    <w:right w:w="0" w:type="dxa"/>
                  </w:tcMar>
                  <w:vAlign w:val="center"/>
                </w:tcPr>
                <w:p>
                  <w:pPr>
                    <w:autoSpaceDE w:val="0"/>
                    <w:autoSpaceDN w:val="0"/>
                    <w:adjustRightInd w:val="0"/>
                    <w:snapToGrid w:val="0"/>
                    <w:jc w:val="center"/>
                    <w:rPr>
                      <w:rFonts w:eastAsia="仿宋"/>
                      <w:kern w:val="0"/>
                      <w:szCs w:val="21"/>
                    </w:rPr>
                  </w:pPr>
                  <w:r>
                    <w:rPr>
                      <w:rFonts w:eastAsia="仿宋"/>
                      <w:kern w:val="0"/>
                      <w:szCs w:val="21"/>
                    </w:rPr>
                    <w:t>点位</w:t>
                  </w:r>
                </w:p>
                <w:p>
                  <w:pPr>
                    <w:autoSpaceDE w:val="0"/>
                    <w:autoSpaceDN w:val="0"/>
                    <w:adjustRightInd w:val="0"/>
                    <w:snapToGrid w:val="0"/>
                    <w:jc w:val="center"/>
                    <w:rPr>
                      <w:rFonts w:eastAsia="仿宋"/>
                      <w:kern w:val="0"/>
                      <w:szCs w:val="21"/>
                    </w:rPr>
                  </w:pPr>
                  <w:r>
                    <w:rPr>
                      <w:rFonts w:eastAsia="仿宋"/>
                      <w:kern w:val="0"/>
                      <w:szCs w:val="21"/>
                    </w:rPr>
                    <w:t>名称</w:t>
                  </w:r>
                </w:p>
              </w:tc>
              <w:tc>
                <w:tcPr>
                  <w:tcW w:w="822" w:type="pct"/>
                  <w:gridSpan w:val="2"/>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监测点坐标</w:t>
                  </w:r>
                </w:p>
              </w:tc>
              <w:tc>
                <w:tcPr>
                  <w:tcW w:w="52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污染物</w:t>
                  </w:r>
                </w:p>
                <w:p>
                  <w:pPr>
                    <w:autoSpaceDE w:val="0"/>
                    <w:autoSpaceDN w:val="0"/>
                    <w:adjustRightInd w:val="0"/>
                    <w:snapToGrid w:val="0"/>
                    <w:jc w:val="center"/>
                    <w:rPr>
                      <w:rFonts w:eastAsia="仿宋"/>
                      <w:kern w:val="0"/>
                      <w:szCs w:val="21"/>
                    </w:rPr>
                  </w:pPr>
                  <w:r>
                    <w:rPr>
                      <w:rFonts w:eastAsia="仿宋"/>
                      <w:kern w:val="0"/>
                      <w:szCs w:val="21"/>
                    </w:rPr>
                    <w:t>名称</w:t>
                  </w:r>
                </w:p>
              </w:tc>
              <w:tc>
                <w:tcPr>
                  <w:tcW w:w="420"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平均时间</w:t>
                  </w:r>
                </w:p>
              </w:tc>
              <w:tc>
                <w:tcPr>
                  <w:tcW w:w="657"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评价标准(</w:t>
                  </w:r>
                  <w:r>
                    <w:rPr>
                      <w:rFonts w:hint="eastAsia" w:eastAsia="仿宋"/>
                      <w:kern w:val="0"/>
                      <w:szCs w:val="21"/>
                    </w:rPr>
                    <w:t>m</w:t>
                  </w:r>
                  <w:r>
                    <w:rPr>
                      <w:rFonts w:eastAsia="仿宋"/>
                      <w:kern w:val="0"/>
                      <w:szCs w:val="21"/>
                    </w:rPr>
                    <w:t>g/m</w:t>
                  </w:r>
                  <w:r>
                    <w:rPr>
                      <w:rFonts w:eastAsia="仿宋"/>
                      <w:kern w:val="0"/>
                      <w:szCs w:val="21"/>
                      <w:vertAlign w:val="superscript"/>
                    </w:rPr>
                    <w:t>3</w:t>
                  </w:r>
                  <w:r>
                    <w:rPr>
                      <w:rFonts w:eastAsia="仿宋"/>
                      <w:kern w:val="0"/>
                      <w:szCs w:val="21"/>
                    </w:rPr>
                    <w:t>)</w:t>
                  </w:r>
                </w:p>
              </w:tc>
              <w:tc>
                <w:tcPr>
                  <w:tcW w:w="842"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现状浓度</w:t>
                  </w:r>
                </w:p>
                <w:p>
                  <w:pPr>
                    <w:autoSpaceDE w:val="0"/>
                    <w:autoSpaceDN w:val="0"/>
                    <w:adjustRightInd w:val="0"/>
                    <w:snapToGrid w:val="0"/>
                    <w:jc w:val="center"/>
                    <w:rPr>
                      <w:rFonts w:eastAsia="仿宋"/>
                      <w:kern w:val="0"/>
                      <w:szCs w:val="21"/>
                    </w:rPr>
                  </w:pPr>
                  <w:r>
                    <w:rPr>
                      <w:rFonts w:eastAsia="仿宋"/>
                      <w:kern w:val="0"/>
                      <w:szCs w:val="21"/>
                    </w:rPr>
                    <w:t>(</w:t>
                  </w:r>
                  <w:r>
                    <w:rPr>
                      <w:rFonts w:hint="eastAsia" w:eastAsia="仿宋"/>
                      <w:kern w:val="0"/>
                      <w:szCs w:val="21"/>
                    </w:rPr>
                    <w:t>m</w:t>
                  </w:r>
                  <w:r>
                    <w:rPr>
                      <w:rFonts w:eastAsia="仿宋"/>
                      <w:kern w:val="0"/>
                      <w:szCs w:val="21"/>
                    </w:rPr>
                    <w:t>g/m</w:t>
                  </w:r>
                  <w:r>
                    <w:rPr>
                      <w:rFonts w:eastAsia="仿宋"/>
                      <w:kern w:val="0"/>
                      <w:szCs w:val="21"/>
                      <w:vertAlign w:val="superscript"/>
                    </w:rPr>
                    <w:t>3</w:t>
                  </w:r>
                  <w:r>
                    <w:rPr>
                      <w:rFonts w:eastAsia="仿宋"/>
                      <w:kern w:val="0"/>
                      <w:szCs w:val="21"/>
                    </w:rPr>
                    <w:t>)</w:t>
                  </w:r>
                </w:p>
              </w:tc>
              <w:tc>
                <w:tcPr>
                  <w:tcW w:w="71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最大浓度占标率（%）</w:t>
                  </w:r>
                </w:p>
              </w:tc>
              <w:tc>
                <w:tcPr>
                  <w:tcW w:w="54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47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3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X</w:t>
                  </w:r>
                </w:p>
              </w:tc>
              <w:tc>
                <w:tcPr>
                  <w:tcW w:w="3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Y</w:t>
                  </w:r>
                </w:p>
              </w:tc>
              <w:tc>
                <w:tcPr>
                  <w:tcW w:w="52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2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57"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4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4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474" w:type="pct"/>
                  <w:tcBorders>
                    <w:tl2br w:val="nil"/>
                    <w:tr2bl w:val="nil"/>
                  </w:tcBorders>
                  <w:vAlign w:val="center"/>
                </w:tcPr>
                <w:p>
                  <w:pPr>
                    <w:autoSpaceDE w:val="0"/>
                    <w:autoSpaceDN w:val="0"/>
                    <w:adjustRightInd w:val="0"/>
                    <w:snapToGrid w:val="0"/>
                    <w:jc w:val="center"/>
                    <w:rPr>
                      <w:rFonts w:hint="default" w:eastAsia="仿宋"/>
                      <w:kern w:val="0"/>
                      <w:szCs w:val="21"/>
                      <w:lang w:val="en-US" w:eastAsia="zh-CN"/>
                    </w:rPr>
                  </w:pPr>
                  <w:r>
                    <w:rPr>
                      <w:rFonts w:hint="eastAsia" w:eastAsia="仿宋"/>
                      <w:kern w:val="0"/>
                      <w:szCs w:val="21"/>
                      <w:lang w:val="en-US" w:eastAsia="zh-CN"/>
                    </w:rPr>
                    <w:t>G1项目所在地</w:t>
                  </w:r>
                </w:p>
              </w:tc>
              <w:tc>
                <w:tcPr>
                  <w:tcW w:w="438"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0</w:t>
                  </w:r>
                </w:p>
              </w:tc>
              <w:tc>
                <w:tcPr>
                  <w:tcW w:w="384" w:type="pct"/>
                  <w:tcBorders>
                    <w:tl2br w:val="nil"/>
                    <w:tr2bl w:val="nil"/>
                  </w:tcBorders>
                  <w:vAlign w:val="center"/>
                </w:tcPr>
                <w:p>
                  <w:pPr>
                    <w:autoSpaceDE w:val="0"/>
                    <w:autoSpaceDN w:val="0"/>
                    <w:adjustRightInd w:val="0"/>
                    <w:snapToGrid w:val="0"/>
                    <w:jc w:val="center"/>
                    <w:rPr>
                      <w:rFonts w:hint="eastAsia" w:eastAsia="仿宋"/>
                      <w:kern w:val="0"/>
                      <w:szCs w:val="21"/>
                      <w:lang w:eastAsia="zh-CN"/>
                    </w:rPr>
                  </w:pPr>
                  <w:r>
                    <w:rPr>
                      <w:rFonts w:hint="eastAsia" w:eastAsia="仿宋"/>
                      <w:kern w:val="0"/>
                      <w:szCs w:val="21"/>
                      <w:lang w:val="en-US" w:eastAsia="zh-CN"/>
                    </w:rPr>
                    <w:t>0</w:t>
                  </w:r>
                </w:p>
              </w:tc>
              <w:tc>
                <w:tcPr>
                  <w:tcW w:w="521"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非甲烷总烃</w:t>
                  </w:r>
                </w:p>
              </w:tc>
              <w:tc>
                <w:tcPr>
                  <w:tcW w:w="42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1小时</w:t>
                  </w:r>
                </w:p>
              </w:tc>
              <w:tc>
                <w:tcPr>
                  <w:tcW w:w="65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2</w:t>
                  </w:r>
                </w:p>
              </w:tc>
              <w:tc>
                <w:tcPr>
                  <w:tcW w:w="842" w:type="pct"/>
                  <w:tcBorders>
                    <w:tl2br w:val="nil"/>
                    <w:tr2bl w:val="nil"/>
                  </w:tcBorders>
                  <w:vAlign w:val="center"/>
                </w:tcPr>
                <w:p>
                  <w:pPr>
                    <w:autoSpaceDE w:val="0"/>
                    <w:autoSpaceDN w:val="0"/>
                    <w:adjustRightInd w:val="0"/>
                    <w:snapToGrid w:val="0"/>
                    <w:jc w:val="center"/>
                    <w:rPr>
                      <w:rFonts w:hint="default" w:eastAsia="仿宋"/>
                      <w:kern w:val="0"/>
                      <w:szCs w:val="21"/>
                      <w:lang w:val="en-US" w:eastAsia="zh-CN"/>
                    </w:rPr>
                  </w:pPr>
                  <w:r>
                    <w:rPr>
                      <w:rFonts w:hint="eastAsia" w:eastAsia="仿宋"/>
                      <w:kern w:val="0"/>
                      <w:szCs w:val="21"/>
                      <w:lang w:val="en-US" w:eastAsia="zh-CN"/>
                    </w:rPr>
                    <w:t>0.66</w:t>
                  </w:r>
                </w:p>
              </w:tc>
              <w:tc>
                <w:tcPr>
                  <w:tcW w:w="719" w:type="pct"/>
                  <w:tcBorders>
                    <w:tl2br w:val="nil"/>
                    <w:tr2bl w:val="nil"/>
                  </w:tcBorders>
                  <w:vAlign w:val="center"/>
                </w:tcPr>
                <w:p>
                  <w:pPr>
                    <w:autoSpaceDE w:val="0"/>
                    <w:autoSpaceDN w:val="0"/>
                    <w:adjustRightInd w:val="0"/>
                    <w:snapToGrid w:val="0"/>
                    <w:jc w:val="center"/>
                    <w:rPr>
                      <w:rFonts w:hint="default" w:eastAsia="仿宋"/>
                      <w:kern w:val="0"/>
                      <w:szCs w:val="21"/>
                      <w:lang w:val="en-US" w:eastAsia="zh-CN"/>
                    </w:rPr>
                  </w:pPr>
                  <w:r>
                    <w:rPr>
                      <w:rFonts w:hint="eastAsia" w:eastAsia="仿宋"/>
                      <w:kern w:val="0"/>
                      <w:szCs w:val="21"/>
                      <w:lang w:val="en-US" w:eastAsia="zh-CN"/>
                    </w:rPr>
                    <w:t>33</w:t>
                  </w:r>
                </w:p>
              </w:tc>
              <w:tc>
                <w:tcPr>
                  <w:tcW w:w="541"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达标</w:t>
                  </w:r>
                </w:p>
              </w:tc>
            </w:tr>
          </w:tbl>
          <w:p>
            <w:pPr>
              <w:autoSpaceDE w:val="0"/>
              <w:autoSpaceDN w:val="0"/>
              <w:spacing w:line="360" w:lineRule="auto"/>
              <w:ind w:firstLine="480" w:firstLineChars="200"/>
              <w:rPr>
                <w:rFonts w:eastAsia="仿宋"/>
                <w:kern w:val="0"/>
                <w:sz w:val="24"/>
              </w:rPr>
            </w:pPr>
            <w:r>
              <w:rPr>
                <w:rFonts w:eastAsia="仿宋"/>
                <w:kern w:val="0"/>
                <w:sz w:val="24"/>
              </w:rPr>
              <w:t>根据上表可以看出，本项目所在区域范围内环境空气中非甲烷总烃1小时浓度符合《大气污染物综合排放标准详解》中推荐值要求。</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（3）区域削减</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根据省政府与常州市签订的《2020年打好污染防治攻坚战目标责任书》以及市委、市政府《关于全面加强生态环境保护坚决打好污染防治攻坚战的实施意见》（常发〔2018〕30号）、《常州市“两减六治三提升”专项行动实施方案》（常发〔2017〕9号），制定了2020年全市打好污染防治攻坚战工作方案。方案中提出打好柴油货车污染治理攻坚战、加强重点行业治理改造、实施天然气锅炉低氮改造等重点任务，进一步改善大气环境质量。通过各项有效措施，本项目所在地的空气环境质量将得到改善。</w:t>
            </w:r>
          </w:p>
          <w:p>
            <w:pPr>
              <w:autoSpaceDE w:val="0"/>
              <w:autoSpaceDN w:val="0"/>
              <w:spacing w:line="360" w:lineRule="auto"/>
              <w:rPr>
                <w:rFonts w:eastAsia="仿宋"/>
                <w:b/>
                <w:bCs/>
                <w:kern w:val="0"/>
                <w:sz w:val="24"/>
              </w:rPr>
            </w:pPr>
            <w:r>
              <w:rPr>
                <w:rFonts w:hint="eastAsia" w:eastAsia="仿宋"/>
                <w:b/>
                <w:bCs/>
                <w:kern w:val="0"/>
                <w:sz w:val="24"/>
              </w:rPr>
              <w:t>2.地表水环境质量现状</w:t>
            </w:r>
          </w:p>
          <w:p>
            <w:pPr>
              <w:spacing w:line="360" w:lineRule="auto"/>
              <w:ind w:firstLine="482"/>
            </w:pPr>
            <w:r>
              <w:rPr>
                <w:rFonts w:eastAsia="仿宋"/>
                <w:sz w:val="24"/>
              </w:rPr>
              <w:t>经化粪池处理后的生活污水后</w:t>
            </w:r>
            <w:r>
              <w:rPr>
                <w:rFonts w:hint="eastAsia" w:eastAsia="仿宋"/>
                <w:sz w:val="24"/>
              </w:rPr>
              <w:t>与制纯水浓水及反冲洗水一并</w:t>
            </w:r>
            <w:r>
              <w:rPr>
                <w:rFonts w:eastAsia="仿宋"/>
                <w:sz w:val="24"/>
              </w:rPr>
              <w:t>通过</w:t>
            </w:r>
            <w:r>
              <w:rPr>
                <w:rFonts w:eastAsia="仿宋"/>
                <w:sz w:val="24"/>
                <w:lang w:val="zh-CN"/>
              </w:rPr>
              <w:t>市政污水管网排入</w:t>
            </w:r>
            <w:r>
              <w:rPr>
                <w:rFonts w:hint="eastAsia" w:eastAsia="仿宋"/>
                <w:sz w:val="24"/>
              </w:rPr>
              <w:t>常州市戚墅堰污水处理厂</w:t>
            </w:r>
            <w:r>
              <w:rPr>
                <w:rFonts w:eastAsia="仿宋"/>
                <w:sz w:val="24"/>
              </w:rPr>
              <w:t>处理，尾水排放至</w:t>
            </w:r>
            <w:r>
              <w:rPr>
                <w:rFonts w:hint="eastAsia" w:eastAsia="仿宋"/>
                <w:sz w:val="24"/>
              </w:rPr>
              <w:t>京杭运河</w:t>
            </w:r>
            <w:r>
              <w:rPr>
                <w:rFonts w:eastAsia="仿宋"/>
                <w:sz w:val="24"/>
              </w:rPr>
              <w:t>。根据《常州市地表水（环境）功能区划》，水环境质量标准</w:t>
            </w:r>
            <w:r>
              <w:rPr>
                <w:rFonts w:hint="eastAsia" w:eastAsia="仿宋"/>
                <w:sz w:val="24"/>
              </w:rPr>
              <w:t>京杭运河</w:t>
            </w:r>
            <w:r>
              <w:rPr>
                <w:rFonts w:eastAsia="仿宋"/>
                <w:sz w:val="24"/>
              </w:rPr>
              <w:t>执行《地表水环境质量标准》（GB3838-2002）Ⅳ类标准，标准值见表</w:t>
            </w:r>
            <w:r>
              <w:rPr>
                <w:rFonts w:hint="eastAsia" w:eastAsia="仿宋"/>
                <w:sz w:val="24"/>
              </w:rPr>
              <w:t>3-4</w:t>
            </w:r>
            <w:r>
              <w:rPr>
                <w:rFonts w:eastAsia="仿宋"/>
                <w:sz w:val="24"/>
              </w:rPr>
              <w:t>。</w:t>
            </w:r>
          </w:p>
          <w:p>
            <w:pPr>
              <w:pStyle w:val="41"/>
              <w:ind w:firstLine="480"/>
            </w:pPr>
            <w:r>
              <w:rPr>
                <w:rFonts w:eastAsia="仿宋"/>
                <w:sz w:val="24"/>
              </w:rPr>
              <w:t>表</w:t>
            </w:r>
            <w:r>
              <w:rPr>
                <w:rFonts w:hint="eastAsia" w:eastAsia="仿宋"/>
                <w:sz w:val="24"/>
              </w:rPr>
              <w:t>3-5</w:t>
            </w:r>
            <w:r>
              <w:rPr>
                <w:rFonts w:eastAsia="仿宋"/>
                <w:sz w:val="24"/>
              </w:rPr>
              <w:t>《地表水环境质量标准》（GB3838-2002）</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1578"/>
              <w:gridCol w:w="1435"/>
              <w:gridCol w:w="1688"/>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pct"/>
                  <w:vAlign w:val="center"/>
                </w:tcPr>
                <w:p>
                  <w:pPr>
                    <w:pStyle w:val="40"/>
                    <w:rPr>
                      <w:rFonts w:eastAsia="仿宋"/>
                      <w:b/>
                      <w:bCs/>
                    </w:rPr>
                  </w:pPr>
                  <w:r>
                    <w:rPr>
                      <w:rFonts w:eastAsia="仿宋"/>
                      <w:b/>
                      <w:bCs/>
                    </w:rPr>
                    <w:t>项目</w:t>
                  </w:r>
                </w:p>
              </w:tc>
              <w:tc>
                <w:tcPr>
                  <w:tcW w:w="938" w:type="pct"/>
                  <w:vAlign w:val="center"/>
                </w:tcPr>
                <w:p>
                  <w:pPr>
                    <w:pStyle w:val="40"/>
                    <w:rPr>
                      <w:rFonts w:eastAsia="仿宋"/>
                      <w:b/>
                      <w:bCs/>
                    </w:rPr>
                  </w:pPr>
                  <w:r>
                    <w:rPr>
                      <w:rFonts w:eastAsia="仿宋"/>
                      <w:b/>
                      <w:bCs/>
                    </w:rPr>
                    <w:t>pH（无量纲）</w:t>
                  </w:r>
                </w:p>
              </w:tc>
              <w:tc>
                <w:tcPr>
                  <w:tcW w:w="853" w:type="pct"/>
                  <w:vAlign w:val="center"/>
                </w:tcPr>
                <w:p>
                  <w:pPr>
                    <w:pStyle w:val="40"/>
                    <w:rPr>
                      <w:rFonts w:eastAsia="仿宋"/>
                      <w:b/>
                      <w:bCs/>
                    </w:rPr>
                  </w:pPr>
                  <w:r>
                    <w:rPr>
                      <w:rFonts w:eastAsia="仿宋"/>
                      <w:b/>
                      <w:bCs/>
                    </w:rPr>
                    <w:t>COD</w:t>
                  </w:r>
                </w:p>
              </w:tc>
              <w:tc>
                <w:tcPr>
                  <w:tcW w:w="1003" w:type="pct"/>
                  <w:vAlign w:val="center"/>
                </w:tcPr>
                <w:p>
                  <w:pPr>
                    <w:pStyle w:val="40"/>
                    <w:rPr>
                      <w:rFonts w:eastAsia="仿宋"/>
                      <w:b/>
                      <w:bCs/>
                    </w:rPr>
                  </w:pPr>
                  <w:r>
                    <w:rPr>
                      <w:rFonts w:eastAsia="仿宋"/>
                      <w:b/>
                      <w:bCs/>
                    </w:rPr>
                    <w:t>NH</w:t>
                  </w:r>
                  <w:r>
                    <w:rPr>
                      <w:rFonts w:eastAsia="仿宋"/>
                      <w:b/>
                      <w:bCs/>
                      <w:vertAlign w:val="subscript"/>
                    </w:rPr>
                    <w:t>3</w:t>
                  </w:r>
                  <w:r>
                    <w:rPr>
                      <w:rFonts w:eastAsia="仿宋"/>
                      <w:b/>
                      <w:bCs/>
                    </w:rPr>
                    <w:t>-N</w:t>
                  </w:r>
                </w:p>
              </w:tc>
              <w:tc>
                <w:tcPr>
                  <w:tcW w:w="648" w:type="pct"/>
                  <w:vAlign w:val="center"/>
                </w:tcPr>
                <w:p>
                  <w:pPr>
                    <w:pStyle w:val="40"/>
                    <w:rPr>
                      <w:rFonts w:eastAsia="仿宋"/>
                      <w:b/>
                      <w:bCs/>
                    </w:rPr>
                  </w:pPr>
                  <w:r>
                    <w:rPr>
                      <w:rFonts w:eastAsia="仿宋"/>
                      <w:b/>
                      <w:bCs/>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pct"/>
                  <w:vAlign w:val="center"/>
                </w:tcPr>
                <w:p>
                  <w:pPr>
                    <w:pStyle w:val="40"/>
                    <w:rPr>
                      <w:rFonts w:eastAsia="仿宋"/>
                    </w:rPr>
                  </w:pPr>
                  <w:r>
                    <w:rPr>
                      <w:rFonts w:eastAsia="仿宋"/>
                    </w:rPr>
                    <w:t>Ⅳ类标准限值（mg/L）</w:t>
                  </w:r>
                </w:p>
              </w:tc>
              <w:tc>
                <w:tcPr>
                  <w:tcW w:w="938" w:type="pct"/>
                  <w:vAlign w:val="center"/>
                </w:tcPr>
                <w:p>
                  <w:pPr>
                    <w:pStyle w:val="40"/>
                    <w:rPr>
                      <w:rFonts w:eastAsia="仿宋"/>
                    </w:rPr>
                  </w:pPr>
                  <w:r>
                    <w:rPr>
                      <w:rFonts w:eastAsia="仿宋"/>
                    </w:rPr>
                    <w:t>6～9</w:t>
                  </w:r>
                </w:p>
              </w:tc>
              <w:tc>
                <w:tcPr>
                  <w:tcW w:w="853" w:type="pct"/>
                  <w:vAlign w:val="center"/>
                </w:tcPr>
                <w:p>
                  <w:pPr>
                    <w:pStyle w:val="40"/>
                    <w:rPr>
                      <w:rFonts w:eastAsia="仿宋"/>
                    </w:rPr>
                  </w:pPr>
                  <w:r>
                    <w:rPr>
                      <w:rFonts w:eastAsia="仿宋"/>
                    </w:rPr>
                    <w:t>≤</w:t>
                  </w:r>
                  <w:r>
                    <w:rPr>
                      <w:rFonts w:hint="eastAsia" w:eastAsia="仿宋"/>
                    </w:rPr>
                    <w:t>30</w:t>
                  </w:r>
                </w:p>
              </w:tc>
              <w:tc>
                <w:tcPr>
                  <w:tcW w:w="1003" w:type="pct"/>
                  <w:vAlign w:val="center"/>
                </w:tcPr>
                <w:p>
                  <w:pPr>
                    <w:pStyle w:val="40"/>
                    <w:rPr>
                      <w:rFonts w:eastAsia="仿宋"/>
                    </w:rPr>
                  </w:pPr>
                  <w:r>
                    <w:rPr>
                      <w:rFonts w:eastAsia="仿宋"/>
                    </w:rPr>
                    <w:t>≤1</w:t>
                  </w:r>
                  <w:r>
                    <w:rPr>
                      <w:rFonts w:hint="eastAsia" w:eastAsia="仿宋"/>
                    </w:rPr>
                    <w:t>.5</w:t>
                  </w:r>
                </w:p>
              </w:tc>
              <w:tc>
                <w:tcPr>
                  <w:tcW w:w="648" w:type="pct"/>
                  <w:vAlign w:val="center"/>
                </w:tcPr>
                <w:p>
                  <w:pPr>
                    <w:pStyle w:val="40"/>
                    <w:rPr>
                      <w:rFonts w:eastAsia="仿宋"/>
                    </w:rPr>
                  </w:pPr>
                  <w:r>
                    <w:rPr>
                      <w:rFonts w:eastAsia="仿宋"/>
                    </w:rPr>
                    <w:t>≤0.</w:t>
                  </w:r>
                  <w:r>
                    <w:rPr>
                      <w:rFonts w:hint="eastAsia" w:eastAsia="仿宋"/>
                    </w:rPr>
                    <w:t>3</w:t>
                  </w:r>
                </w:p>
              </w:tc>
            </w:tr>
          </w:tbl>
          <w:p>
            <w:pPr>
              <w:snapToGrid w:val="0"/>
              <w:spacing w:line="360" w:lineRule="auto"/>
              <w:ind w:firstLine="480" w:firstLineChars="200"/>
              <w:jc w:val="left"/>
              <w:rPr>
                <w:rFonts w:eastAsia="仿宋"/>
                <w:b/>
                <w:bCs/>
                <w:sz w:val="24"/>
              </w:rPr>
            </w:pPr>
            <w:r>
              <w:rPr>
                <w:rFonts w:hint="eastAsia" w:eastAsia="仿宋"/>
                <w:sz w:val="24"/>
              </w:rPr>
              <w:t>2019年京杭运河氨氮、化学需氧量、总磷等3项污染物浓度分别为0.70mg/L、12.9mg/L、0.178mg/L，与2018年相比，氨氮、化学需氧量、总磷浓度分别下降23.0%、15.0%、13.0%。</w:t>
            </w:r>
          </w:p>
          <w:p>
            <w:pPr>
              <w:snapToGrid w:val="0"/>
              <w:jc w:val="center"/>
              <w:rPr>
                <w:rFonts w:eastAsia="仿宋"/>
                <w:b/>
                <w:bCs/>
                <w:sz w:val="24"/>
              </w:rPr>
            </w:pPr>
            <w:r>
              <w:rPr>
                <w:rFonts w:hint="eastAsia" w:eastAsia="仿宋"/>
                <w:b/>
                <w:bCs/>
                <w:sz w:val="24"/>
              </w:rPr>
              <w:t>表3-6京杭运河主要污染物指标浓度年度变化 单位：mg/L</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4"/>
              <w:gridCol w:w="935"/>
              <w:gridCol w:w="935"/>
              <w:gridCol w:w="935"/>
              <w:gridCol w:w="935"/>
              <w:gridCol w:w="935"/>
              <w:gridCol w:w="93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河流</w:t>
                  </w:r>
                </w:p>
              </w:tc>
              <w:tc>
                <w:tcPr>
                  <w:tcW w:w="1134"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断面</w:t>
                  </w:r>
                </w:p>
              </w:tc>
              <w:tc>
                <w:tcPr>
                  <w:tcW w:w="2805" w:type="dxa"/>
                  <w:gridSpan w:val="3"/>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2018年</w:t>
                  </w:r>
                </w:p>
              </w:tc>
              <w:tc>
                <w:tcPr>
                  <w:tcW w:w="2805" w:type="dxa"/>
                  <w:gridSpan w:val="3"/>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2019年</w:t>
                  </w:r>
                </w:p>
              </w:tc>
              <w:tc>
                <w:tcPr>
                  <w:tcW w:w="935"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pStyle w:val="2"/>
                    <w:jc w:val="center"/>
                    <w:rPr>
                      <w:rFonts w:ascii="Times New Roman" w:hAnsi="Times New Roman" w:eastAsia="仿宋" w:cs="Times New Roman"/>
                      <w:color w:val="auto"/>
                      <w:sz w:val="21"/>
                      <w:szCs w:val="21"/>
                    </w:rPr>
                  </w:pPr>
                </w:p>
              </w:tc>
              <w:tc>
                <w:tcPr>
                  <w:tcW w:w="1134" w:type="dxa"/>
                  <w:vMerge w:val="continue"/>
                  <w:vAlign w:val="center"/>
                </w:tcPr>
                <w:p>
                  <w:pPr>
                    <w:pStyle w:val="2"/>
                    <w:jc w:val="center"/>
                    <w:rPr>
                      <w:rFonts w:ascii="Times New Roman" w:hAnsi="Times New Roman" w:eastAsia="仿宋" w:cs="Times New Roman"/>
                      <w:color w:val="auto"/>
                      <w:sz w:val="21"/>
                      <w:szCs w:val="21"/>
                    </w:rPr>
                  </w:pP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氨氮</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COD</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总磷</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氨氮</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COD</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总磷</w:t>
                  </w:r>
                </w:p>
              </w:tc>
              <w:tc>
                <w:tcPr>
                  <w:tcW w:w="935" w:type="dxa"/>
                  <w:vMerge w:val="continue"/>
                  <w:vAlign w:val="center"/>
                </w:tcPr>
                <w:p>
                  <w:pPr>
                    <w:pStyle w:val="2"/>
                    <w:jc w:val="center"/>
                    <w:rPr>
                      <w:rFonts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京杭远河</w:t>
                  </w:r>
                </w:p>
              </w:tc>
              <w:tc>
                <w:tcPr>
                  <w:tcW w:w="1134"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新河口</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0.67</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14.5</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0.159</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0.68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11.2</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0.205</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pStyle w:val="2"/>
                    <w:jc w:val="center"/>
                    <w:rPr>
                      <w:rFonts w:ascii="Times New Roman" w:hAnsi="Times New Roman" w:eastAsia="仿宋" w:cs="Times New Roman"/>
                      <w:color w:val="auto"/>
                      <w:sz w:val="21"/>
                      <w:szCs w:val="21"/>
                    </w:rPr>
                  </w:pPr>
                </w:p>
              </w:tc>
              <w:tc>
                <w:tcPr>
                  <w:tcW w:w="1134"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连江桥下</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0.58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12.4</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0.164</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0.36</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11.0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0.126</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pStyle w:val="2"/>
                    <w:jc w:val="center"/>
                    <w:rPr>
                      <w:rFonts w:ascii="Times New Roman" w:hAnsi="Times New Roman" w:eastAsia="仿宋" w:cs="Times New Roman"/>
                      <w:color w:val="auto"/>
                      <w:sz w:val="21"/>
                      <w:szCs w:val="21"/>
                    </w:rPr>
                  </w:pPr>
                </w:p>
              </w:tc>
              <w:tc>
                <w:tcPr>
                  <w:tcW w:w="1134"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戚墅堰</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0.98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14.4</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0.203</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0.72</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12.3</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0.161</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pStyle w:val="2"/>
                    <w:jc w:val="center"/>
                    <w:rPr>
                      <w:rFonts w:ascii="Times New Roman" w:hAnsi="Times New Roman" w:eastAsia="仿宋" w:cs="Times New Roman"/>
                      <w:color w:val="auto"/>
                      <w:sz w:val="21"/>
                      <w:szCs w:val="21"/>
                    </w:rPr>
                  </w:pPr>
                </w:p>
              </w:tc>
              <w:tc>
                <w:tcPr>
                  <w:tcW w:w="1134"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横木间</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0.91</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14.6</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0.232</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0.88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15.3</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0.151</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vAlign w:val="center"/>
                </w:tcPr>
                <w:p>
                  <w:pPr>
                    <w:pStyle w:val="2"/>
                    <w:jc w:val="center"/>
                    <w:rPr>
                      <w:rFonts w:ascii="Times New Roman" w:hAnsi="Times New Roman" w:eastAsia="仿宋" w:cs="Times New Roman"/>
                      <w:color w:val="auto"/>
                      <w:sz w:val="21"/>
                      <w:szCs w:val="21"/>
                    </w:rPr>
                  </w:pPr>
                </w:p>
              </w:tc>
              <w:tc>
                <w:tcPr>
                  <w:tcW w:w="1134"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五牧</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0.90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15.2</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0.205</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0.70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12.9</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0.178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gridSpan w:val="2"/>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平均值</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0.90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15.2</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0.205</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0.70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12.9</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0.178</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与上年相比</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↓23.0%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↓15.0%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↓13.0%</w:t>
                  </w:r>
                </w:p>
              </w:tc>
              <w:tc>
                <w:tcPr>
                  <w:tcW w:w="93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w:t>
                  </w:r>
                </w:p>
              </w:tc>
            </w:tr>
          </w:tbl>
          <w:p>
            <w:pPr>
              <w:spacing w:line="360" w:lineRule="auto"/>
              <w:ind w:firstLine="480" w:firstLineChars="200"/>
              <w:rPr>
                <w:rFonts w:eastAsia="仿宋"/>
                <w:sz w:val="24"/>
              </w:rPr>
            </w:pPr>
            <w:r>
              <w:rPr>
                <w:rFonts w:eastAsia="仿宋"/>
                <w:sz w:val="24"/>
              </w:rPr>
              <w:t>项目</w:t>
            </w:r>
            <w:r>
              <w:rPr>
                <w:rFonts w:hint="eastAsia" w:eastAsia="仿宋"/>
                <w:sz w:val="24"/>
              </w:rPr>
              <w:t>京杭运河</w:t>
            </w:r>
            <w:r>
              <w:rPr>
                <w:rFonts w:eastAsia="仿宋"/>
                <w:sz w:val="24"/>
              </w:rPr>
              <w:t>水环境质量现状pH、化学需氧量、氨氮、总磷引用202</w:t>
            </w:r>
            <w:r>
              <w:rPr>
                <w:rFonts w:hint="eastAsia" w:eastAsia="仿宋"/>
                <w:sz w:val="24"/>
                <w:lang w:val="en-US" w:eastAsia="zh-CN"/>
              </w:rPr>
              <w:t>1</w:t>
            </w:r>
            <w:r>
              <w:rPr>
                <w:rFonts w:eastAsia="仿宋"/>
                <w:sz w:val="24"/>
              </w:rPr>
              <w:t>年</w:t>
            </w:r>
            <w:r>
              <w:rPr>
                <w:rFonts w:hint="eastAsia" w:eastAsia="仿宋"/>
                <w:sz w:val="24"/>
                <w:lang w:val="en-US" w:eastAsia="zh-CN"/>
              </w:rPr>
              <w:t>3</w:t>
            </w:r>
            <w:r>
              <w:rPr>
                <w:rFonts w:eastAsia="仿宋"/>
                <w:sz w:val="24"/>
              </w:rPr>
              <w:t>月</w:t>
            </w:r>
            <w:r>
              <w:rPr>
                <w:rFonts w:hint="eastAsia" w:eastAsia="仿宋"/>
                <w:sz w:val="24"/>
                <w:lang w:val="en-US" w:eastAsia="zh-CN"/>
              </w:rPr>
              <w:t>1</w:t>
            </w:r>
            <w:r>
              <w:rPr>
                <w:rFonts w:eastAsia="仿宋"/>
                <w:sz w:val="24"/>
              </w:rPr>
              <w:t>日-202</w:t>
            </w:r>
            <w:r>
              <w:rPr>
                <w:rFonts w:hint="eastAsia" w:eastAsia="仿宋"/>
                <w:sz w:val="24"/>
                <w:lang w:val="en-US" w:eastAsia="zh-CN"/>
              </w:rPr>
              <w:t>1</w:t>
            </w:r>
            <w:r>
              <w:rPr>
                <w:rFonts w:eastAsia="仿宋"/>
                <w:sz w:val="24"/>
              </w:rPr>
              <w:t>年</w:t>
            </w:r>
            <w:r>
              <w:rPr>
                <w:rFonts w:hint="eastAsia" w:eastAsia="仿宋"/>
                <w:sz w:val="24"/>
                <w:lang w:val="en-US" w:eastAsia="zh-CN"/>
              </w:rPr>
              <w:t>3</w:t>
            </w:r>
            <w:r>
              <w:rPr>
                <w:rFonts w:eastAsia="仿宋"/>
                <w:sz w:val="24"/>
              </w:rPr>
              <w:t>月</w:t>
            </w:r>
            <w:r>
              <w:rPr>
                <w:rFonts w:hint="eastAsia" w:eastAsia="仿宋"/>
                <w:sz w:val="24"/>
                <w:lang w:val="en-US" w:eastAsia="zh-CN"/>
              </w:rPr>
              <w:t>3</w:t>
            </w:r>
            <w:r>
              <w:rPr>
                <w:rFonts w:eastAsia="仿宋"/>
                <w:sz w:val="24"/>
              </w:rPr>
              <w:t>日</w:t>
            </w:r>
            <w:r>
              <w:rPr>
                <w:rFonts w:hint="eastAsia" w:eastAsia="仿宋"/>
                <w:kern w:val="0"/>
                <w:sz w:val="24"/>
                <w:lang w:val="en-US" w:eastAsia="zh-CN"/>
              </w:rPr>
              <w:t>江苏久诚</w:t>
            </w:r>
            <w:r>
              <w:rPr>
                <w:rFonts w:hint="eastAsia" w:eastAsia="仿宋"/>
                <w:kern w:val="0"/>
                <w:sz w:val="24"/>
              </w:rPr>
              <w:t>检验检测有限公司</w:t>
            </w:r>
            <w:r>
              <w:rPr>
                <w:rFonts w:eastAsia="仿宋"/>
                <w:sz w:val="24"/>
              </w:rPr>
              <w:t>对</w:t>
            </w:r>
            <w:r>
              <w:rPr>
                <w:rFonts w:hint="eastAsia" w:eastAsia="仿宋"/>
                <w:sz w:val="24"/>
              </w:rPr>
              <w:t>常州市戚墅堰污水处理厂</w:t>
            </w:r>
            <w:r>
              <w:rPr>
                <w:rFonts w:eastAsia="仿宋"/>
                <w:kern w:val="0"/>
                <w:sz w:val="24"/>
              </w:rPr>
              <w:t>W1</w:t>
            </w:r>
            <w:r>
              <w:rPr>
                <w:rFonts w:hint="eastAsia" w:eastAsia="仿宋"/>
                <w:kern w:val="0"/>
                <w:sz w:val="24"/>
              </w:rPr>
              <w:t>常州市戚墅堰污水处理厂</w:t>
            </w:r>
            <w:r>
              <w:rPr>
                <w:rFonts w:eastAsia="仿宋"/>
                <w:kern w:val="0"/>
                <w:sz w:val="24"/>
              </w:rPr>
              <w:t>排口上游500m</w:t>
            </w:r>
            <w:r>
              <w:rPr>
                <w:rFonts w:eastAsia="仿宋"/>
                <w:sz w:val="24"/>
              </w:rPr>
              <w:t>、</w:t>
            </w:r>
            <w:r>
              <w:rPr>
                <w:rFonts w:eastAsia="仿宋"/>
                <w:kern w:val="0"/>
                <w:sz w:val="24"/>
              </w:rPr>
              <w:t>W2</w:t>
            </w:r>
            <w:r>
              <w:rPr>
                <w:rFonts w:hint="eastAsia" w:eastAsia="仿宋"/>
                <w:kern w:val="0"/>
                <w:sz w:val="24"/>
              </w:rPr>
              <w:t>常州市戚墅堰污水处理厂</w:t>
            </w:r>
            <w:r>
              <w:rPr>
                <w:rFonts w:eastAsia="仿宋"/>
                <w:kern w:val="0"/>
                <w:sz w:val="24"/>
              </w:rPr>
              <w:t>排口下游1000m两个</w:t>
            </w:r>
            <w:r>
              <w:rPr>
                <w:rFonts w:eastAsia="仿宋"/>
                <w:sz w:val="24"/>
              </w:rPr>
              <w:t>断面的现状监测数据（监测报告号：</w:t>
            </w:r>
            <w:r>
              <w:rPr>
                <w:rFonts w:hint="eastAsia" w:eastAsia="仿宋"/>
                <w:sz w:val="24"/>
                <w:lang w:val="en-US" w:eastAsia="zh-CN"/>
              </w:rPr>
              <w:t>JCH20210020</w:t>
            </w:r>
            <w:r>
              <w:rPr>
                <w:rFonts w:eastAsia="仿宋"/>
                <w:sz w:val="24"/>
              </w:rPr>
              <w:t>）。采样断面的布设与取样点见附图4。地表水环境现状监测评价结果见表3-</w:t>
            </w:r>
            <w:r>
              <w:rPr>
                <w:rFonts w:hint="eastAsia" w:eastAsia="仿宋"/>
                <w:sz w:val="24"/>
              </w:rPr>
              <w:t>4</w:t>
            </w:r>
            <w:r>
              <w:rPr>
                <w:rFonts w:eastAsia="仿宋"/>
                <w:sz w:val="24"/>
              </w:rPr>
              <w:t>。</w:t>
            </w:r>
          </w:p>
          <w:p>
            <w:pPr>
              <w:autoSpaceDE w:val="0"/>
              <w:autoSpaceDN w:val="0"/>
              <w:ind w:firstLine="480"/>
              <w:jc w:val="center"/>
              <w:rPr>
                <w:rFonts w:eastAsia="仿宋"/>
                <w:b/>
                <w:sz w:val="24"/>
              </w:rPr>
            </w:pPr>
            <w:r>
              <w:rPr>
                <w:rFonts w:eastAsia="仿宋"/>
                <w:b/>
                <w:sz w:val="24"/>
              </w:rPr>
              <w:t>表3-</w:t>
            </w:r>
            <w:r>
              <w:rPr>
                <w:rFonts w:hint="eastAsia" w:eastAsia="仿宋"/>
                <w:b/>
                <w:sz w:val="24"/>
              </w:rPr>
              <w:t>7</w:t>
            </w:r>
            <w:r>
              <w:rPr>
                <w:rFonts w:eastAsia="仿宋"/>
                <w:b/>
                <w:sz w:val="24"/>
              </w:rPr>
              <w:t xml:space="preserve"> 地表水环境质量现状监测结果（单位：mg/L，pH无量纲）</w:t>
            </w:r>
          </w:p>
          <w:tbl>
            <w:tblPr>
              <w:tblStyle w:val="17"/>
              <w:tblW w:w="82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79"/>
              <w:gridCol w:w="1206"/>
              <w:gridCol w:w="1306"/>
              <w:gridCol w:w="1269"/>
              <w:gridCol w:w="1269"/>
              <w:gridCol w:w="12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断面</w:t>
                  </w:r>
                </w:p>
              </w:tc>
              <w:tc>
                <w:tcPr>
                  <w:tcW w:w="1206"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监测项目</w:t>
                  </w:r>
                </w:p>
              </w:tc>
              <w:tc>
                <w:tcPr>
                  <w:tcW w:w="1306"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pH</w:t>
                  </w:r>
                </w:p>
              </w:tc>
              <w:tc>
                <w:tcPr>
                  <w:tcW w:w="1269"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COD</w:t>
                  </w:r>
                  <w:r>
                    <w:rPr>
                      <w:rFonts w:eastAsia="仿宋"/>
                      <w:b/>
                      <w:szCs w:val="21"/>
                      <w:vertAlign w:val="subscript"/>
                    </w:rPr>
                    <w:t>Cr</w:t>
                  </w:r>
                </w:p>
              </w:tc>
              <w:tc>
                <w:tcPr>
                  <w:tcW w:w="1269"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NH</w:t>
                  </w:r>
                  <w:r>
                    <w:rPr>
                      <w:rFonts w:eastAsia="仿宋"/>
                      <w:b/>
                      <w:szCs w:val="21"/>
                      <w:vertAlign w:val="subscript"/>
                    </w:rPr>
                    <w:t>3</w:t>
                  </w:r>
                  <w:r>
                    <w:rPr>
                      <w:rFonts w:eastAsia="仿宋"/>
                      <w:b/>
                      <w:szCs w:val="21"/>
                    </w:rPr>
                    <w:t>-N</w:t>
                  </w:r>
                </w:p>
              </w:tc>
              <w:tc>
                <w:tcPr>
                  <w:tcW w:w="1269" w:type="dxa"/>
                  <w:tcBorders>
                    <w:tl2br w:val="nil"/>
                    <w:tr2bl w:val="nil"/>
                  </w:tcBorders>
                  <w:shd w:val="clear" w:color="auto" w:fill="auto"/>
                  <w:vAlign w:val="center"/>
                </w:tcPr>
                <w:p>
                  <w:pPr>
                    <w:autoSpaceDE w:val="0"/>
                    <w:autoSpaceDN w:val="0"/>
                    <w:jc w:val="center"/>
                    <w:rPr>
                      <w:rFonts w:eastAsia="仿宋"/>
                      <w:b/>
                      <w:szCs w:val="21"/>
                    </w:rPr>
                  </w:pPr>
                  <w:r>
                    <w:rPr>
                      <w:rFonts w:eastAsia="仿宋"/>
                      <w:b/>
                      <w:szCs w:val="21"/>
                    </w:rPr>
                    <w:t>TP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restart"/>
                  <w:tcBorders>
                    <w:tl2br w:val="nil"/>
                    <w:tr2bl w:val="nil"/>
                  </w:tcBorders>
                  <w:shd w:val="clear" w:color="auto" w:fill="auto"/>
                  <w:vAlign w:val="center"/>
                </w:tcPr>
                <w:p>
                  <w:pPr>
                    <w:autoSpaceDE w:val="0"/>
                    <w:autoSpaceDN w:val="0"/>
                    <w:jc w:val="center"/>
                    <w:rPr>
                      <w:rFonts w:eastAsia="仿宋"/>
                      <w:szCs w:val="21"/>
                    </w:rPr>
                  </w:pPr>
                  <w:r>
                    <w:rPr>
                      <w:rFonts w:eastAsia="仿宋"/>
                      <w:kern w:val="0"/>
                      <w:szCs w:val="21"/>
                    </w:rPr>
                    <w:t>W1</w:t>
                  </w:r>
                  <w:r>
                    <w:rPr>
                      <w:rFonts w:hint="eastAsia" w:eastAsia="仿宋"/>
                      <w:kern w:val="0"/>
                      <w:szCs w:val="21"/>
                    </w:rPr>
                    <w:t>常州市戚墅堰污水处理厂</w:t>
                  </w:r>
                  <w:r>
                    <w:rPr>
                      <w:rFonts w:eastAsia="仿宋"/>
                      <w:kern w:val="0"/>
                      <w:szCs w:val="21"/>
                    </w:rPr>
                    <w:t>排口上游500m</w:t>
                  </w: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最小值</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7.52</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15</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0.806</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最大值</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7.82</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18</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0.886</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污染指数</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0.07-0.12</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0.5-0.6</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0.54-0.59</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0.37-0.43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超标率%</w:t>
                  </w:r>
                </w:p>
              </w:tc>
              <w:tc>
                <w:tcPr>
                  <w:tcW w:w="13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restart"/>
                  <w:tcBorders>
                    <w:tl2br w:val="nil"/>
                    <w:tr2bl w:val="nil"/>
                  </w:tcBorders>
                  <w:shd w:val="clear" w:color="auto" w:fill="auto"/>
                  <w:vAlign w:val="center"/>
                </w:tcPr>
                <w:p>
                  <w:pPr>
                    <w:autoSpaceDE w:val="0"/>
                    <w:autoSpaceDN w:val="0"/>
                    <w:jc w:val="center"/>
                    <w:rPr>
                      <w:rFonts w:eastAsia="仿宋"/>
                      <w:szCs w:val="21"/>
                    </w:rPr>
                  </w:pPr>
                  <w:r>
                    <w:rPr>
                      <w:rFonts w:eastAsia="仿宋"/>
                      <w:kern w:val="0"/>
                      <w:szCs w:val="21"/>
                    </w:rPr>
                    <w:t>W2</w:t>
                  </w:r>
                  <w:r>
                    <w:rPr>
                      <w:rFonts w:hint="eastAsia" w:eastAsia="仿宋"/>
                      <w:kern w:val="0"/>
                      <w:szCs w:val="21"/>
                    </w:rPr>
                    <w:t>常州市戚墅堰污水处理厂</w:t>
                  </w:r>
                  <w:r>
                    <w:rPr>
                      <w:rFonts w:eastAsia="仿宋"/>
                      <w:kern w:val="0"/>
                      <w:szCs w:val="21"/>
                    </w:rPr>
                    <w:t>排口下游1000m</w:t>
                  </w: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最小值</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7.62</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16</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0.623</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最大值</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7.84</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18</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0.857</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污染指数</w:t>
                  </w:r>
                </w:p>
              </w:tc>
              <w:tc>
                <w:tcPr>
                  <w:tcW w:w="1306"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0.09-0.12</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0.53-0.6</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0.42-0.57</w:t>
                  </w:r>
                </w:p>
              </w:tc>
              <w:tc>
                <w:tcPr>
                  <w:tcW w:w="1269" w:type="dxa"/>
                  <w:tcBorders>
                    <w:tl2br w:val="nil"/>
                    <w:tr2bl w:val="nil"/>
                  </w:tcBorders>
                  <w:shd w:val="clear" w:color="auto" w:fill="auto"/>
                  <w:vAlign w:val="center"/>
                </w:tcPr>
                <w:p>
                  <w:pPr>
                    <w:autoSpaceDE w:val="0"/>
                    <w:autoSpaceDN w:val="0"/>
                    <w:jc w:val="center"/>
                    <w:rPr>
                      <w:rFonts w:hint="default" w:eastAsia="仿宋"/>
                      <w:szCs w:val="21"/>
                      <w:lang w:val="en-US" w:eastAsia="zh-CN"/>
                    </w:rPr>
                  </w:pPr>
                  <w:r>
                    <w:rPr>
                      <w:rFonts w:hint="eastAsia" w:eastAsia="仿宋"/>
                      <w:szCs w:val="21"/>
                      <w:lang w:val="en-US" w:eastAsia="zh-CN"/>
                    </w:rPr>
                    <w:t>0.43-0.5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79" w:type="dxa"/>
                  <w:vMerge w:val="continue"/>
                  <w:tcBorders>
                    <w:tl2br w:val="nil"/>
                    <w:tr2bl w:val="nil"/>
                  </w:tcBorders>
                  <w:shd w:val="clear" w:color="auto" w:fill="auto"/>
                  <w:vAlign w:val="center"/>
                </w:tcPr>
                <w:p>
                  <w:pPr>
                    <w:autoSpaceDE w:val="0"/>
                    <w:autoSpaceDN w:val="0"/>
                    <w:jc w:val="center"/>
                    <w:rPr>
                      <w:rFonts w:eastAsia="仿宋"/>
                      <w:szCs w:val="21"/>
                    </w:rPr>
                  </w:pPr>
                </w:p>
              </w:tc>
              <w:tc>
                <w:tcPr>
                  <w:tcW w:w="12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超标率%</w:t>
                  </w:r>
                </w:p>
              </w:tc>
              <w:tc>
                <w:tcPr>
                  <w:tcW w:w="13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3185" w:type="dxa"/>
                  <w:gridSpan w:val="2"/>
                  <w:tcBorders>
                    <w:tl2br w:val="nil"/>
                    <w:tr2bl w:val="nil"/>
                  </w:tcBorders>
                  <w:shd w:val="clear" w:color="auto" w:fill="auto"/>
                  <w:vAlign w:val="center"/>
                </w:tcPr>
                <w:p>
                  <w:pPr>
                    <w:autoSpaceDE w:val="0"/>
                    <w:autoSpaceDN w:val="0"/>
                    <w:jc w:val="center"/>
                    <w:rPr>
                      <w:rFonts w:eastAsia="仿宋"/>
                      <w:szCs w:val="21"/>
                    </w:rPr>
                  </w:pPr>
                  <w:r>
                    <w:rPr>
                      <w:rFonts w:eastAsia="仿宋"/>
                      <w:szCs w:val="21"/>
                    </w:rPr>
                    <w:t>《地表水环境质量标准》（GB3838-2002）Ⅳ类标准</w:t>
                  </w:r>
                </w:p>
              </w:tc>
              <w:tc>
                <w:tcPr>
                  <w:tcW w:w="1306"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6-9</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hint="eastAsia" w:eastAsia="仿宋"/>
                      <w:szCs w:val="21"/>
                    </w:rPr>
                    <w:t>30</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1</w:t>
                  </w:r>
                  <w:r>
                    <w:rPr>
                      <w:rFonts w:hint="eastAsia" w:eastAsia="仿宋"/>
                      <w:szCs w:val="21"/>
                    </w:rPr>
                    <w:t>.5</w:t>
                  </w:r>
                </w:p>
              </w:tc>
              <w:tc>
                <w:tcPr>
                  <w:tcW w:w="1269" w:type="dxa"/>
                  <w:tcBorders>
                    <w:tl2br w:val="nil"/>
                    <w:tr2bl w:val="nil"/>
                  </w:tcBorders>
                  <w:shd w:val="clear" w:color="auto" w:fill="auto"/>
                  <w:vAlign w:val="center"/>
                </w:tcPr>
                <w:p>
                  <w:pPr>
                    <w:autoSpaceDE w:val="0"/>
                    <w:autoSpaceDN w:val="0"/>
                    <w:jc w:val="center"/>
                    <w:rPr>
                      <w:rFonts w:eastAsia="仿宋"/>
                      <w:szCs w:val="21"/>
                    </w:rPr>
                  </w:pPr>
                  <w:r>
                    <w:rPr>
                      <w:rFonts w:eastAsia="仿宋"/>
                      <w:szCs w:val="21"/>
                    </w:rPr>
                    <w:t>0.</w:t>
                  </w:r>
                  <w:r>
                    <w:rPr>
                      <w:rFonts w:hint="eastAsia" w:eastAsia="仿宋"/>
                      <w:szCs w:val="21"/>
                    </w:rPr>
                    <w:t>3</w:t>
                  </w:r>
                </w:p>
              </w:tc>
            </w:tr>
          </w:tbl>
          <w:p>
            <w:pPr>
              <w:autoSpaceDE w:val="0"/>
              <w:autoSpaceDN w:val="0"/>
              <w:spacing w:line="440" w:lineRule="exact"/>
              <w:ind w:firstLine="480" w:firstLineChars="200"/>
              <w:rPr>
                <w:rFonts w:eastAsia="仿宋"/>
                <w:kern w:val="0"/>
                <w:sz w:val="24"/>
              </w:rPr>
            </w:pPr>
            <w:r>
              <w:rPr>
                <w:rFonts w:eastAsia="仿宋"/>
                <w:sz w:val="24"/>
              </w:rPr>
              <w:t>由上表中监测结果看出，</w:t>
            </w:r>
            <w:r>
              <w:rPr>
                <w:rFonts w:hint="eastAsia" w:eastAsia="仿宋"/>
                <w:sz w:val="24"/>
              </w:rPr>
              <w:t>京杭运河</w:t>
            </w:r>
            <w:r>
              <w:rPr>
                <w:rFonts w:eastAsia="仿宋"/>
                <w:sz w:val="24"/>
              </w:rPr>
              <w:t>各监测断面的各污染物现状指标均达到《地表水环境质量标准》（GB3838-2002）Ⅳ类水质标准，说明该监测段地表水环境可满足水体功能需求。引用数据在三年以内，且周边污染源未发生重大变化，其监测频次、分析方法均符合相关要求，因此该引用数据是有效的。</w:t>
            </w:r>
          </w:p>
          <w:p>
            <w:pPr>
              <w:autoSpaceDE w:val="0"/>
              <w:autoSpaceDN w:val="0"/>
              <w:spacing w:line="440" w:lineRule="exact"/>
              <w:rPr>
                <w:rFonts w:eastAsia="仿宋"/>
                <w:b/>
                <w:bCs/>
                <w:kern w:val="0"/>
                <w:sz w:val="24"/>
              </w:rPr>
            </w:pPr>
            <w:r>
              <w:rPr>
                <w:rFonts w:hint="eastAsia" w:eastAsia="仿宋"/>
                <w:b/>
                <w:bCs/>
                <w:kern w:val="0"/>
                <w:sz w:val="24"/>
              </w:rPr>
              <w:t>3.声环境质量现状</w:t>
            </w:r>
          </w:p>
          <w:p>
            <w:pPr>
              <w:spacing w:line="360" w:lineRule="auto"/>
              <w:ind w:firstLine="480" w:firstLineChars="200"/>
              <w:rPr>
                <w:rFonts w:eastAsia="仿宋"/>
                <w:sz w:val="24"/>
              </w:rPr>
            </w:pPr>
            <w:r>
              <w:rPr>
                <w:rFonts w:eastAsia="仿宋"/>
                <w:sz w:val="24"/>
              </w:rPr>
              <w:t>为了解项目所在地声环境质量现状，</w:t>
            </w:r>
            <w:r>
              <w:rPr>
                <w:rFonts w:hint="eastAsia" w:eastAsia="仿宋"/>
                <w:kern w:val="0"/>
                <w:sz w:val="24"/>
                <w:lang w:val="en-US" w:eastAsia="zh-CN"/>
              </w:rPr>
              <w:t>江苏久诚</w:t>
            </w:r>
            <w:r>
              <w:rPr>
                <w:rFonts w:hint="eastAsia" w:eastAsia="仿宋"/>
                <w:kern w:val="0"/>
                <w:sz w:val="24"/>
              </w:rPr>
              <w:t>检验检测有限公司</w:t>
            </w:r>
            <w:r>
              <w:rPr>
                <w:rFonts w:eastAsia="仿宋"/>
                <w:sz w:val="24"/>
              </w:rPr>
              <w:t>于202</w:t>
            </w:r>
            <w:r>
              <w:rPr>
                <w:rFonts w:hint="eastAsia" w:eastAsia="仿宋"/>
                <w:sz w:val="24"/>
              </w:rPr>
              <w:t>1</w:t>
            </w:r>
            <w:r>
              <w:rPr>
                <w:rFonts w:eastAsia="仿宋"/>
                <w:sz w:val="24"/>
              </w:rPr>
              <w:t>年</w:t>
            </w:r>
            <w:r>
              <w:rPr>
                <w:rFonts w:hint="eastAsia" w:eastAsia="仿宋"/>
                <w:sz w:val="24"/>
              </w:rPr>
              <w:t>0</w:t>
            </w:r>
            <w:r>
              <w:rPr>
                <w:rFonts w:hint="eastAsia" w:eastAsia="仿宋"/>
                <w:sz w:val="24"/>
                <w:lang w:val="en-US" w:eastAsia="zh-CN"/>
              </w:rPr>
              <w:t>5</w:t>
            </w:r>
            <w:r>
              <w:rPr>
                <w:rFonts w:eastAsia="仿宋"/>
                <w:sz w:val="24"/>
              </w:rPr>
              <w:t>月</w:t>
            </w:r>
            <w:r>
              <w:rPr>
                <w:rFonts w:hint="eastAsia" w:eastAsia="仿宋"/>
                <w:sz w:val="24"/>
              </w:rPr>
              <w:t>0</w:t>
            </w:r>
            <w:r>
              <w:rPr>
                <w:rFonts w:hint="eastAsia" w:eastAsia="仿宋"/>
                <w:sz w:val="24"/>
                <w:lang w:val="en-US" w:eastAsia="zh-CN"/>
              </w:rPr>
              <w:t>8</w:t>
            </w:r>
            <w:r>
              <w:rPr>
                <w:rFonts w:eastAsia="仿宋"/>
                <w:sz w:val="24"/>
              </w:rPr>
              <w:t>日-</w:t>
            </w:r>
            <w:r>
              <w:rPr>
                <w:rFonts w:hint="eastAsia" w:eastAsia="仿宋"/>
                <w:sz w:val="24"/>
              </w:rPr>
              <w:t>0</w:t>
            </w:r>
            <w:r>
              <w:rPr>
                <w:rFonts w:hint="eastAsia" w:eastAsia="仿宋"/>
                <w:sz w:val="24"/>
                <w:lang w:val="en-US" w:eastAsia="zh-CN"/>
              </w:rPr>
              <w:t>5</w:t>
            </w:r>
            <w:r>
              <w:rPr>
                <w:rFonts w:eastAsia="仿宋"/>
                <w:sz w:val="24"/>
              </w:rPr>
              <w:t>月</w:t>
            </w:r>
            <w:r>
              <w:rPr>
                <w:rFonts w:hint="eastAsia" w:eastAsia="仿宋"/>
                <w:sz w:val="24"/>
                <w:lang w:val="en-US" w:eastAsia="zh-CN"/>
              </w:rPr>
              <w:t>09</w:t>
            </w:r>
            <w:r>
              <w:rPr>
                <w:rFonts w:eastAsia="仿宋"/>
                <w:sz w:val="24"/>
              </w:rPr>
              <w:t>日对项目厂界四周（监测点位见附图2）进行的现场噪声监测，报告号：</w:t>
            </w:r>
            <w:r>
              <w:rPr>
                <w:rFonts w:hint="eastAsia" w:eastAsia="仿宋"/>
                <w:sz w:val="24"/>
                <w:lang w:val="en-US" w:eastAsia="zh-CN"/>
              </w:rPr>
              <w:t>JCH20210127</w:t>
            </w:r>
            <w:r>
              <w:rPr>
                <w:rFonts w:eastAsia="仿宋"/>
                <w:sz w:val="24"/>
              </w:rPr>
              <w:t>，监测结果见</w:t>
            </w:r>
            <w:r>
              <w:rPr>
                <w:rFonts w:hint="eastAsia" w:eastAsia="仿宋"/>
                <w:sz w:val="24"/>
              </w:rPr>
              <w:t>下表</w:t>
            </w:r>
            <w:r>
              <w:rPr>
                <w:rFonts w:eastAsia="仿宋"/>
                <w:sz w:val="24"/>
              </w:rPr>
              <w:t>。</w:t>
            </w:r>
          </w:p>
          <w:p>
            <w:pPr>
              <w:autoSpaceDE w:val="0"/>
              <w:autoSpaceDN w:val="0"/>
              <w:ind w:firstLine="480"/>
              <w:jc w:val="center"/>
              <w:rPr>
                <w:rFonts w:eastAsia="仿宋"/>
                <w:b/>
                <w:sz w:val="24"/>
              </w:rPr>
            </w:pPr>
            <w:r>
              <w:rPr>
                <w:rFonts w:eastAsia="仿宋"/>
                <w:b/>
                <w:sz w:val="24"/>
              </w:rPr>
              <w:t>表3-</w:t>
            </w:r>
            <w:r>
              <w:rPr>
                <w:rFonts w:hint="eastAsia" w:eastAsia="仿宋"/>
                <w:b/>
                <w:sz w:val="24"/>
              </w:rPr>
              <w:t>8</w:t>
            </w:r>
            <w:r>
              <w:rPr>
                <w:rFonts w:eastAsia="仿宋"/>
                <w:b/>
                <w:sz w:val="24"/>
              </w:rPr>
              <w:t xml:space="preserve"> 噪声现状监测结果统计表单位：dB（A）</w:t>
            </w:r>
          </w:p>
          <w:tbl>
            <w:tblPr>
              <w:tblStyle w:val="1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109"/>
              <w:gridCol w:w="1110"/>
              <w:gridCol w:w="1111"/>
              <w:gridCol w:w="1115"/>
              <w:gridCol w:w="1111"/>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dxa"/>
                  <w:vMerge w:val="restart"/>
                  <w:vAlign w:val="center"/>
                </w:tcPr>
                <w:p>
                  <w:pPr>
                    <w:autoSpaceDE w:val="0"/>
                    <w:autoSpaceDN w:val="0"/>
                    <w:jc w:val="center"/>
                    <w:rPr>
                      <w:rFonts w:eastAsia="仿宋"/>
                      <w:b/>
                      <w:bCs/>
                      <w:szCs w:val="21"/>
                    </w:rPr>
                  </w:pPr>
                  <w:r>
                    <w:rPr>
                      <w:rFonts w:eastAsia="仿宋"/>
                      <w:b/>
                      <w:bCs/>
                      <w:szCs w:val="21"/>
                    </w:rPr>
                    <w:t>监测点位置</w:t>
                  </w:r>
                </w:p>
              </w:tc>
              <w:tc>
                <w:tcPr>
                  <w:tcW w:w="6668" w:type="dxa"/>
                  <w:gridSpan w:val="6"/>
                  <w:vAlign w:val="center"/>
                </w:tcPr>
                <w:p>
                  <w:pPr>
                    <w:autoSpaceDE w:val="0"/>
                    <w:autoSpaceDN w:val="0"/>
                    <w:jc w:val="center"/>
                    <w:rPr>
                      <w:rFonts w:eastAsia="仿宋"/>
                      <w:b/>
                      <w:bCs/>
                      <w:szCs w:val="21"/>
                    </w:rPr>
                  </w:pPr>
                  <w:r>
                    <w:rPr>
                      <w:rFonts w:eastAsia="仿宋"/>
                      <w:b/>
                      <w:bCs/>
                      <w:szCs w:val="21"/>
                    </w:rPr>
                    <w:t>检测结果（单位LeqdB（A））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autoSpaceDE w:val="0"/>
                    <w:autoSpaceDN w:val="0"/>
                    <w:jc w:val="center"/>
                    <w:rPr>
                      <w:rFonts w:eastAsia="仿宋"/>
                      <w:szCs w:val="21"/>
                    </w:rPr>
                  </w:pPr>
                </w:p>
              </w:tc>
              <w:tc>
                <w:tcPr>
                  <w:tcW w:w="2219" w:type="dxa"/>
                  <w:gridSpan w:val="2"/>
                  <w:vAlign w:val="center"/>
                </w:tcPr>
                <w:p>
                  <w:pPr>
                    <w:autoSpaceDE w:val="0"/>
                    <w:autoSpaceDN w:val="0"/>
                    <w:jc w:val="center"/>
                    <w:rPr>
                      <w:rFonts w:eastAsia="仿宋"/>
                      <w:szCs w:val="21"/>
                    </w:rPr>
                  </w:pPr>
                  <w:r>
                    <w:rPr>
                      <w:rFonts w:eastAsia="仿宋"/>
                      <w:szCs w:val="21"/>
                    </w:rPr>
                    <w:t>202</w:t>
                  </w:r>
                  <w:r>
                    <w:rPr>
                      <w:rFonts w:hint="eastAsia" w:eastAsia="仿宋"/>
                      <w:szCs w:val="21"/>
                    </w:rPr>
                    <w:t>1</w:t>
                  </w:r>
                  <w:r>
                    <w:rPr>
                      <w:rFonts w:eastAsia="仿宋"/>
                      <w:szCs w:val="21"/>
                    </w:rPr>
                    <w:t>年</w:t>
                  </w:r>
                  <w:r>
                    <w:rPr>
                      <w:rFonts w:hint="eastAsia" w:eastAsia="仿宋"/>
                      <w:szCs w:val="21"/>
                    </w:rPr>
                    <w:t>0</w:t>
                  </w:r>
                  <w:r>
                    <w:rPr>
                      <w:rFonts w:hint="eastAsia" w:eastAsia="仿宋"/>
                      <w:szCs w:val="21"/>
                      <w:lang w:val="en-US" w:eastAsia="zh-CN"/>
                    </w:rPr>
                    <w:t>5</w:t>
                  </w:r>
                  <w:r>
                    <w:rPr>
                      <w:rFonts w:eastAsia="仿宋"/>
                      <w:szCs w:val="21"/>
                    </w:rPr>
                    <w:t>月</w:t>
                  </w:r>
                  <w:r>
                    <w:rPr>
                      <w:rFonts w:hint="eastAsia" w:eastAsia="仿宋"/>
                      <w:szCs w:val="21"/>
                    </w:rPr>
                    <w:t>0</w:t>
                  </w:r>
                  <w:r>
                    <w:rPr>
                      <w:rFonts w:hint="eastAsia" w:eastAsia="仿宋"/>
                      <w:szCs w:val="21"/>
                      <w:lang w:val="en-US" w:eastAsia="zh-CN"/>
                    </w:rPr>
                    <w:t>8</w:t>
                  </w:r>
                  <w:r>
                    <w:rPr>
                      <w:rFonts w:eastAsia="仿宋"/>
                      <w:szCs w:val="21"/>
                    </w:rPr>
                    <w:t>日</w:t>
                  </w:r>
                </w:p>
              </w:tc>
              <w:tc>
                <w:tcPr>
                  <w:tcW w:w="2226" w:type="dxa"/>
                  <w:gridSpan w:val="2"/>
                </w:tcPr>
                <w:p>
                  <w:pPr>
                    <w:autoSpaceDE w:val="0"/>
                    <w:autoSpaceDN w:val="0"/>
                    <w:jc w:val="center"/>
                    <w:rPr>
                      <w:rFonts w:eastAsia="仿宋"/>
                      <w:szCs w:val="21"/>
                    </w:rPr>
                  </w:pPr>
                  <w:r>
                    <w:rPr>
                      <w:rFonts w:eastAsia="仿宋"/>
                      <w:szCs w:val="21"/>
                    </w:rPr>
                    <w:t>202</w:t>
                  </w:r>
                  <w:r>
                    <w:rPr>
                      <w:rFonts w:hint="eastAsia" w:eastAsia="仿宋"/>
                      <w:szCs w:val="21"/>
                    </w:rPr>
                    <w:t>1</w:t>
                  </w:r>
                  <w:r>
                    <w:rPr>
                      <w:rFonts w:eastAsia="仿宋"/>
                      <w:szCs w:val="21"/>
                    </w:rPr>
                    <w:t>年</w:t>
                  </w:r>
                  <w:r>
                    <w:rPr>
                      <w:rFonts w:hint="eastAsia" w:eastAsia="仿宋"/>
                      <w:szCs w:val="21"/>
                    </w:rPr>
                    <w:t>0</w:t>
                  </w:r>
                  <w:r>
                    <w:rPr>
                      <w:rFonts w:hint="eastAsia" w:eastAsia="仿宋"/>
                      <w:szCs w:val="21"/>
                      <w:lang w:val="en-US" w:eastAsia="zh-CN"/>
                    </w:rPr>
                    <w:t>5</w:t>
                  </w:r>
                  <w:r>
                    <w:rPr>
                      <w:rFonts w:eastAsia="仿宋"/>
                      <w:szCs w:val="21"/>
                    </w:rPr>
                    <w:t>月</w:t>
                  </w:r>
                  <w:r>
                    <w:rPr>
                      <w:rFonts w:hint="eastAsia" w:eastAsia="仿宋"/>
                      <w:szCs w:val="21"/>
                    </w:rPr>
                    <w:t>1</w:t>
                  </w:r>
                  <w:r>
                    <w:rPr>
                      <w:rFonts w:hint="eastAsia" w:eastAsia="仿宋"/>
                      <w:szCs w:val="21"/>
                      <w:lang w:val="en-US" w:eastAsia="zh-CN"/>
                    </w:rPr>
                    <w:t>9</w:t>
                  </w:r>
                  <w:r>
                    <w:rPr>
                      <w:rFonts w:eastAsia="仿宋"/>
                      <w:szCs w:val="21"/>
                    </w:rPr>
                    <w:t>日</w:t>
                  </w:r>
                </w:p>
              </w:tc>
              <w:tc>
                <w:tcPr>
                  <w:tcW w:w="2223" w:type="dxa"/>
                  <w:gridSpan w:val="2"/>
                </w:tcPr>
                <w:p>
                  <w:pPr>
                    <w:autoSpaceDE w:val="0"/>
                    <w:autoSpaceDN w:val="0"/>
                    <w:jc w:val="center"/>
                    <w:rPr>
                      <w:rFonts w:eastAsia="仿宋"/>
                      <w:szCs w:val="21"/>
                    </w:rPr>
                  </w:pPr>
                  <w:r>
                    <w:rPr>
                      <w:rFonts w:hint="eastAsia" w:eastAsia="仿宋"/>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autoSpaceDE w:val="0"/>
                    <w:autoSpaceDN w:val="0"/>
                    <w:jc w:val="center"/>
                    <w:rPr>
                      <w:rFonts w:eastAsia="仿宋"/>
                      <w:szCs w:val="21"/>
                    </w:rPr>
                  </w:pPr>
                </w:p>
              </w:tc>
              <w:tc>
                <w:tcPr>
                  <w:tcW w:w="1109" w:type="dxa"/>
                  <w:vAlign w:val="center"/>
                </w:tcPr>
                <w:p>
                  <w:pPr>
                    <w:autoSpaceDE w:val="0"/>
                    <w:autoSpaceDN w:val="0"/>
                    <w:jc w:val="center"/>
                    <w:rPr>
                      <w:rFonts w:eastAsia="仿宋"/>
                      <w:szCs w:val="21"/>
                    </w:rPr>
                  </w:pPr>
                  <w:r>
                    <w:rPr>
                      <w:rFonts w:eastAsia="仿宋"/>
                      <w:szCs w:val="21"/>
                    </w:rPr>
                    <w:t>昼间</w:t>
                  </w:r>
                </w:p>
              </w:tc>
              <w:tc>
                <w:tcPr>
                  <w:tcW w:w="1110" w:type="dxa"/>
                </w:tcPr>
                <w:p>
                  <w:pPr>
                    <w:autoSpaceDE w:val="0"/>
                    <w:autoSpaceDN w:val="0"/>
                    <w:jc w:val="center"/>
                    <w:rPr>
                      <w:rFonts w:eastAsia="仿宋"/>
                      <w:szCs w:val="21"/>
                    </w:rPr>
                  </w:pPr>
                  <w:r>
                    <w:rPr>
                      <w:rFonts w:eastAsia="仿宋"/>
                      <w:szCs w:val="21"/>
                    </w:rPr>
                    <w:t>夜间</w:t>
                  </w:r>
                </w:p>
              </w:tc>
              <w:tc>
                <w:tcPr>
                  <w:tcW w:w="1111" w:type="dxa"/>
                </w:tcPr>
                <w:p>
                  <w:pPr>
                    <w:autoSpaceDE w:val="0"/>
                    <w:autoSpaceDN w:val="0"/>
                    <w:jc w:val="center"/>
                    <w:rPr>
                      <w:rFonts w:eastAsia="仿宋"/>
                      <w:szCs w:val="21"/>
                    </w:rPr>
                  </w:pPr>
                  <w:r>
                    <w:rPr>
                      <w:rFonts w:eastAsia="仿宋"/>
                      <w:szCs w:val="21"/>
                    </w:rPr>
                    <w:t>昼间</w:t>
                  </w:r>
                </w:p>
              </w:tc>
              <w:tc>
                <w:tcPr>
                  <w:tcW w:w="1115" w:type="dxa"/>
                </w:tcPr>
                <w:p>
                  <w:pPr>
                    <w:autoSpaceDE w:val="0"/>
                    <w:autoSpaceDN w:val="0"/>
                    <w:jc w:val="center"/>
                    <w:rPr>
                      <w:rFonts w:eastAsia="仿宋"/>
                      <w:szCs w:val="21"/>
                    </w:rPr>
                  </w:pPr>
                  <w:r>
                    <w:rPr>
                      <w:rFonts w:eastAsia="仿宋"/>
                      <w:szCs w:val="21"/>
                    </w:rPr>
                    <w:t>夜间</w:t>
                  </w:r>
                </w:p>
              </w:tc>
              <w:tc>
                <w:tcPr>
                  <w:tcW w:w="1111" w:type="dxa"/>
                  <w:vAlign w:val="center"/>
                </w:tcPr>
                <w:p>
                  <w:pPr>
                    <w:autoSpaceDE w:val="0"/>
                    <w:autoSpaceDN w:val="0"/>
                    <w:jc w:val="center"/>
                    <w:rPr>
                      <w:rFonts w:eastAsia="仿宋"/>
                      <w:szCs w:val="21"/>
                    </w:rPr>
                  </w:pPr>
                  <w:r>
                    <w:rPr>
                      <w:rFonts w:eastAsia="仿宋"/>
                      <w:szCs w:val="21"/>
                    </w:rPr>
                    <w:t>昼间</w:t>
                  </w:r>
                </w:p>
              </w:tc>
              <w:tc>
                <w:tcPr>
                  <w:tcW w:w="1112" w:type="dxa"/>
                </w:tcPr>
                <w:p>
                  <w:pPr>
                    <w:autoSpaceDE w:val="0"/>
                    <w:autoSpaceDN w:val="0"/>
                    <w:jc w:val="center"/>
                    <w:rPr>
                      <w:rFonts w:eastAsia="仿宋"/>
                      <w:szCs w:val="21"/>
                    </w:rPr>
                  </w:pPr>
                  <w:r>
                    <w:rPr>
                      <w:rFonts w:eastAsia="仿宋"/>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tcPr>
                <w:p>
                  <w:pPr>
                    <w:autoSpaceDE w:val="0"/>
                    <w:autoSpaceDN w:val="0"/>
                    <w:jc w:val="center"/>
                    <w:rPr>
                      <w:rFonts w:eastAsia="仿宋"/>
                      <w:szCs w:val="21"/>
                    </w:rPr>
                  </w:pPr>
                  <w:r>
                    <w:rPr>
                      <w:rFonts w:eastAsia="仿宋"/>
                      <w:szCs w:val="21"/>
                    </w:rPr>
                    <w:t>N1东厂界外1米</w:t>
                  </w:r>
                </w:p>
              </w:tc>
              <w:tc>
                <w:tcPr>
                  <w:tcW w:w="1109"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55</w:t>
                  </w:r>
                </w:p>
              </w:tc>
              <w:tc>
                <w:tcPr>
                  <w:tcW w:w="1110"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45</w:t>
                  </w:r>
                </w:p>
              </w:tc>
              <w:tc>
                <w:tcPr>
                  <w:tcW w:w="1111"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56</w:t>
                  </w:r>
                </w:p>
              </w:tc>
              <w:tc>
                <w:tcPr>
                  <w:tcW w:w="1115"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45</w:t>
                  </w:r>
                </w:p>
              </w:tc>
              <w:tc>
                <w:tcPr>
                  <w:tcW w:w="1111" w:type="dxa"/>
                  <w:vAlign w:val="center"/>
                </w:tcPr>
                <w:p>
                  <w:pPr>
                    <w:widowControl/>
                    <w:jc w:val="center"/>
                    <w:textAlignment w:val="center"/>
                    <w:rPr>
                      <w:rFonts w:eastAsia="仿宋"/>
                      <w:kern w:val="0"/>
                      <w:szCs w:val="21"/>
                      <w:lang w:bidi="ar"/>
                    </w:rPr>
                  </w:pPr>
                  <w:r>
                    <w:rPr>
                      <w:rFonts w:hint="eastAsia" w:eastAsia="仿宋"/>
                      <w:kern w:val="0"/>
                      <w:szCs w:val="21"/>
                      <w:lang w:bidi="ar"/>
                    </w:rPr>
                    <w:t>65</w:t>
                  </w:r>
                </w:p>
              </w:tc>
              <w:tc>
                <w:tcPr>
                  <w:tcW w:w="1112" w:type="dxa"/>
                  <w:vAlign w:val="center"/>
                </w:tcPr>
                <w:p>
                  <w:pPr>
                    <w:widowControl/>
                    <w:jc w:val="center"/>
                    <w:textAlignment w:val="center"/>
                    <w:rPr>
                      <w:rFonts w:eastAsia="仿宋"/>
                      <w:kern w:val="0"/>
                      <w:szCs w:val="21"/>
                      <w:lang w:bidi="ar"/>
                    </w:rPr>
                  </w:pPr>
                  <w:r>
                    <w:rPr>
                      <w:rFonts w:hint="eastAsia" w:eastAsia="仿宋"/>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tcPr>
                <w:p>
                  <w:pPr>
                    <w:autoSpaceDE w:val="0"/>
                    <w:autoSpaceDN w:val="0"/>
                    <w:jc w:val="center"/>
                    <w:rPr>
                      <w:rFonts w:eastAsia="仿宋"/>
                      <w:szCs w:val="21"/>
                    </w:rPr>
                  </w:pPr>
                  <w:r>
                    <w:rPr>
                      <w:rFonts w:eastAsia="仿宋"/>
                      <w:szCs w:val="21"/>
                    </w:rPr>
                    <w:t>N2南厂界外1米</w:t>
                  </w:r>
                </w:p>
              </w:tc>
              <w:tc>
                <w:tcPr>
                  <w:tcW w:w="1109"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55</w:t>
                  </w:r>
                </w:p>
              </w:tc>
              <w:tc>
                <w:tcPr>
                  <w:tcW w:w="1110"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45</w:t>
                  </w:r>
                </w:p>
              </w:tc>
              <w:tc>
                <w:tcPr>
                  <w:tcW w:w="1111"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56</w:t>
                  </w:r>
                </w:p>
              </w:tc>
              <w:tc>
                <w:tcPr>
                  <w:tcW w:w="1115"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45</w:t>
                  </w:r>
                </w:p>
              </w:tc>
              <w:tc>
                <w:tcPr>
                  <w:tcW w:w="1111" w:type="dxa"/>
                  <w:vAlign w:val="center"/>
                </w:tcPr>
                <w:p>
                  <w:pPr>
                    <w:widowControl/>
                    <w:jc w:val="center"/>
                    <w:textAlignment w:val="center"/>
                    <w:rPr>
                      <w:rFonts w:eastAsia="仿宋"/>
                      <w:kern w:val="0"/>
                      <w:szCs w:val="21"/>
                      <w:lang w:bidi="ar"/>
                    </w:rPr>
                  </w:pPr>
                  <w:r>
                    <w:rPr>
                      <w:rFonts w:hint="eastAsia" w:eastAsia="仿宋"/>
                      <w:kern w:val="0"/>
                      <w:szCs w:val="21"/>
                      <w:lang w:bidi="ar"/>
                    </w:rPr>
                    <w:t>65</w:t>
                  </w:r>
                </w:p>
              </w:tc>
              <w:tc>
                <w:tcPr>
                  <w:tcW w:w="1112" w:type="dxa"/>
                  <w:vAlign w:val="center"/>
                </w:tcPr>
                <w:p>
                  <w:pPr>
                    <w:widowControl/>
                    <w:jc w:val="center"/>
                    <w:textAlignment w:val="center"/>
                    <w:rPr>
                      <w:rFonts w:eastAsia="仿宋"/>
                      <w:kern w:val="0"/>
                      <w:szCs w:val="21"/>
                      <w:lang w:bidi="ar"/>
                    </w:rPr>
                  </w:pPr>
                  <w:r>
                    <w:rPr>
                      <w:rFonts w:hint="eastAsia" w:eastAsia="仿宋"/>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tcPr>
                <w:p>
                  <w:pPr>
                    <w:autoSpaceDE w:val="0"/>
                    <w:autoSpaceDN w:val="0"/>
                    <w:jc w:val="center"/>
                    <w:rPr>
                      <w:rFonts w:eastAsia="仿宋"/>
                      <w:szCs w:val="21"/>
                    </w:rPr>
                  </w:pPr>
                  <w:r>
                    <w:rPr>
                      <w:rFonts w:eastAsia="仿宋"/>
                      <w:szCs w:val="21"/>
                    </w:rPr>
                    <w:t>N3西厂界外1米</w:t>
                  </w:r>
                </w:p>
              </w:tc>
              <w:tc>
                <w:tcPr>
                  <w:tcW w:w="1109"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56</w:t>
                  </w:r>
                </w:p>
              </w:tc>
              <w:tc>
                <w:tcPr>
                  <w:tcW w:w="1110"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44</w:t>
                  </w:r>
                </w:p>
              </w:tc>
              <w:tc>
                <w:tcPr>
                  <w:tcW w:w="1111"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55</w:t>
                  </w:r>
                </w:p>
              </w:tc>
              <w:tc>
                <w:tcPr>
                  <w:tcW w:w="1115"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45</w:t>
                  </w:r>
                </w:p>
              </w:tc>
              <w:tc>
                <w:tcPr>
                  <w:tcW w:w="1111" w:type="dxa"/>
                  <w:vAlign w:val="center"/>
                </w:tcPr>
                <w:p>
                  <w:pPr>
                    <w:widowControl/>
                    <w:jc w:val="center"/>
                    <w:textAlignment w:val="center"/>
                    <w:rPr>
                      <w:rFonts w:eastAsia="仿宋"/>
                      <w:kern w:val="0"/>
                      <w:szCs w:val="21"/>
                      <w:lang w:bidi="ar"/>
                    </w:rPr>
                  </w:pPr>
                  <w:r>
                    <w:rPr>
                      <w:rFonts w:hint="eastAsia" w:eastAsia="仿宋"/>
                      <w:kern w:val="0"/>
                      <w:szCs w:val="21"/>
                      <w:lang w:bidi="ar"/>
                    </w:rPr>
                    <w:t>65</w:t>
                  </w:r>
                </w:p>
              </w:tc>
              <w:tc>
                <w:tcPr>
                  <w:tcW w:w="1112" w:type="dxa"/>
                  <w:vAlign w:val="center"/>
                </w:tcPr>
                <w:p>
                  <w:pPr>
                    <w:widowControl/>
                    <w:jc w:val="center"/>
                    <w:textAlignment w:val="center"/>
                    <w:rPr>
                      <w:rFonts w:eastAsia="仿宋"/>
                      <w:kern w:val="0"/>
                      <w:szCs w:val="21"/>
                      <w:lang w:bidi="ar"/>
                    </w:rPr>
                  </w:pPr>
                  <w:r>
                    <w:rPr>
                      <w:rFonts w:hint="eastAsia" w:eastAsia="仿宋"/>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66" w:type="dxa"/>
                </w:tcPr>
                <w:p>
                  <w:pPr>
                    <w:autoSpaceDE w:val="0"/>
                    <w:autoSpaceDN w:val="0"/>
                    <w:jc w:val="center"/>
                    <w:rPr>
                      <w:rFonts w:eastAsia="仿宋"/>
                      <w:szCs w:val="21"/>
                    </w:rPr>
                  </w:pPr>
                  <w:r>
                    <w:rPr>
                      <w:rFonts w:eastAsia="仿宋"/>
                      <w:szCs w:val="21"/>
                    </w:rPr>
                    <w:t>N4北厂界外1米</w:t>
                  </w:r>
                </w:p>
              </w:tc>
              <w:tc>
                <w:tcPr>
                  <w:tcW w:w="1109"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56</w:t>
                  </w:r>
                </w:p>
              </w:tc>
              <w:tc>
                <w:tcPr>
                  <w:tcW w:w="1110"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46</w:t>
                  </w:r>
                </w:p>
              </w:tc>
              <w:tc>
                <w:tcPr>
                  <w:tcW w:w="1111"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57</w:t>
                  </w:r>
                </w:p>
              </w:tc>
              <w:tc>
                <w:tcPr>
                  <w:tcW w:w="1115" w:type="dxa"/>
                  <w:vAlign w:val="center"/>
                </w:tcPr>
                <w:p>
                  <w:pPr>
                    <w:widowControl/>
                    <w:jc w:val="center"/>
                    <w:textAlignment w:val="center"/>
                    <w:rPr>
                      <w:rFonts w:hint="default" w:eastAsia="仿宋"/>
                      <w:kern w:val="0"/>
                      <w:szCs w:val="21"/>
                      <w:lang w:val="en-US" w:eastAsia="zh-CN" w:bidi="ar"/>
                    </w:rPr>
                  </w:pPr>
                  <w:r>
                    <w:rPr>
                      <w:rFonts w:hint="eastAsia" w:eastAsia="仿宋"/>
                      <w:kern w:val="0"/>
                      <w:szCs w:val="21"/>
                      <w:lang w:val="en-US" w:eastAsia="zh-CN" w:bidi="ar"/>
                    </w:rPr>
                    <w:t>44</w:t>
                  </w:r>
                </w:p>
              </w:tc>
              <w:tc>
                <w:tcPr>
                  <w:tcW w:w="1111" w:type="dxa"/>
                  <w:vAlign w:val="center"/>
                </w:tcPr>
                <w:p>
                  <w:pPr>
                    <w:widowControl/>
                    <w:jc w:val="center"/>
                    <w:textAlignment w:val="center"/>
                    <w:rPr>
                      <w:rFonts w:eastAsia="仿宋"/>
                      <w:kern w:val="0"/>
                      <w:szCs w:val="21"/>
                      <w:lang w:bidi="ar"/>
                    </w:rPr>
                  </w:pPr>
                  <w:r>
                    <w:rPr>
                      <w:rFonts w:hint="eastAsia" w:eastAsia="仿宋"/>
                      <w:kern w:val="0"/>
                      <w:szCs w:val="21"/>
                      <w:lang w:bidi="ar"/>
                    </w:rPr>
                    <w:t>65</w:t>
                  </w:r>
                </w:p>
              </w:tc>
              <w:tc>
                <w:tcPr>
                  <w:tcW w:w="1112" w:type="dxa"/>
                  <w:vAlign w:val="center"/>
                </w:tcPr>
                <w:p>
                  <w:pPr>
                    <w:widowControl/>
                    <w:jc w:val="center"/>
                    <w:textAlignment w:val="center"/>
                    <w:rPr>
                      <w:rFonts w:eastAsia="仿宋"/>
                      <w:kern w:val="0"/>
                      <w:szCs w:val="21"/>
                      <w:lang w:bidi="ar"/>
                    </w:rPr>
                  </w:pPr>
                  <w:r>
                    <w:rPr>
                      <w:rFonts w:hint="eastAsia" w:eastAsia="仿宋"/>
                      <w:kern w:val="0"/>
                      <w:szCs w:val="21"/>
                      <w:lang w:bidi="ar"/>
                    </w:rPr>
                    <w:t>55</w:t>
                  </w:r>
                </w:p>
              </w:tc>
            </w:tr>
          </w:tbl>
          <w:p>
            <w:pPr>
              <w:adjustRightInd w:val="0"/>
              <w:snapToGrid w:val="0"/>
              <w:spacing w:line="360" w:lineRule="auto"/>
              <w:ind w:firstLine="480" w:firstLineChars="200"/>
              <w:jc w:val="left"/>
              <w:rPr>
                <w:rFonts w:eastAsia="仿宋"/>
                <w:sz w:val="24"/>
              </w:rPr>
            </w:pPr>
            <w:r>
              <w:rPr>
                <w:rFonts w:eastAsia="仿宋"/>
                <w:sz w:val="24"/>
              </w:rPr>
              <w:t>监测结果表明，项目所在地经</w:t>
            </w:r>
            <w:r>
              <w:rPr>
                <w:rFonts w:hint="eastAsia" w:eastAsia="仿宋"/>
                <w:sz w:val="24"/>
              </w:rPr>
              <w:t>四周厂</w:t>
            </w:r>
            <w:r>
              <w:rPr>
                <w:rFonts w:eastAsia="仿宋"/>
                <w:sz w:val="24"/>
              </w:rPr>
              <w:t>界噪声均符合《声环境质量标准》（GB3096-2008）中的</w:t>
            </w:r>
            <w:r>
              <w:rPr>
                <w:rFonts w:hint="eastAsia" w:eastAsia="仿宋"/>
                <w:sz w:val="24"/>
              </w:rPr>
              <w:t>3</w:t>
            </w:r>
            <w:r>
              <w:rPr>
                <w:rFonts w:eastAsia="仿宋"/>
                <w:sz w:val="24"/>
              </w:rPr>
              <w:t>类标准。</w:t>
            </w:r>
          </w:p>
          <w:p>
            <w:pPr>
              <w:adjustRightInd w:val="0"/>
              <w:snapToGrid w:val="0"/>
              <w:spacing w:line="360" w:lineRule="auto"/>
              <w:ind w:firstLine="480" w:firstLineChars="200"/>
              <w:jc w:val="left"/>
              <w:rPr>
                <w:rFonts w:eastAsia="仿宋"/>
                <w:sz w:val="24"/>
              </w:rPr>
            </w:pPr>
          </w:p>
          <w:p>
            <w:pPr>
              <w:adjustRightInd w:val="0"/>
              <w:snapToGrid w:val="0"/>
              <w:spacing w:line="360" w:lineRule="auto"/>
              <w:ind w:firstLine="420" w:firstLineChars="200"/>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5"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环境</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保护</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目标</w:t>
            </w:r>
          </w:p>
        </w:tc>
        <w:tc>
          <w:tcPr>
            <w:tcW w:w="8502" w:type="dxa"/>
            <w:vAlign w:val="center"/>
          </w:tcPr>
          <w:p>
            <w:pPr>
              <w:autoSpaceDE w:val="0"/>
              <w:autoSpaceDN w:val="0"/>
              <w:spacing w:line="440" w:lineRule="exact"/>
              <w:ind w:firstLine="480" w:firstLineChars="200"/>
            </w:pPr>
            <w:r>
              <w:rPr>
                <w:rFonts w:eastAsia="仿宋"/>
                <w:kern w:val="0"/>
                <w:sz w:val="24"/>
              </w:rPr>
              <w:t>根据现场踏勘，本项目周围主要环境保护目标见</w:t>
            </w:r>
            <w:r>
              <w:rPr>
                <w:rFonts w:hint="eastAsia" w:eastAsia="仿宋"/>
                <w:kern w:val="0"/>
                <w:sz w:val="24"/>
              </w:rPr>
              <w:t>下表</w:t>
            </w:r>
            <w:r>
              <w:rPr>
                <w:rFonts w:eastAsia="仿宋"/>
                <w:kern w:val="0"/>
                <w:sz w:val="24"/>
              </w:rPr>
              <w:t>。</w:t>
            </w:r>
          </w:p>
          <w:p>
            <w:pPr>
              <w:ind w:firstLine="482"/>
              <w:jc w:val="center"/>
              <w:rPr>
                <w:b/>
                <w:bCs/>
              </w:rPr>
            </w:pPr>
            <w:r>
              <w:rPr>
                <w:rFonts w:eastAsia="仿宋"/>
                <w:b/>
                <w:bCs/>
                <w:sz w:val="24"/>
              </w:rPr>
              <w:t>表3-</w:t>
            </w:r>
            <w:r>
              <w:rPr>
                <w:rFonts w:hint="eastAsia" w:eastAsia="仿宋"/>
                <w:b/>
                <w:bCs/>
                <w:sz w:val="24"/>
              </w:rPr>
              <w:t>9</w:t>
            </w:r>
            <w:r>
              <w:rPr>
                <w:rFonts w:eastAsia="仿宋"/>
                <w:b/>
                <w:bCs/>
                <w:sz w:val="24"/>
              </w:rPr>
              <w:t>主要大气环境保护目标</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037"/>
              <w:gridCol w:w="832"/>
              <w:gridCol w:w="852"/>
              <w:gridCol w:w="835"/>
              <w:gridCol w:w="837"/>
              <w:gridCol w:w="837"/>
              <w:gridCol w:w="882"/>
              <w:gridCol w:w="83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tcBorders>
                    <w:tl2br w:val="nil"/>
                    <w:tr2bl w:val="nil"/>
                  </w:tcBorders>
                  <w:vAlign w:val="center"/>
                </w:tcPr>
                <w:p>
                  <w:pPr>
                    <w:snapToGrid w:val="0"/>
                    <w:jc w:val="center"/>
                    <w:rPr>
                      <w:rFonts w:eastAsia="仿宋"/>
                      <w:b/>
                      <w:bCs/>
                      <w:szCs w:val="21"/>
                    </w:rPr>
                  </w:pPr>
                  <w:r>
                    <w:rPr>
                      <w:rFonts w:eastAsia="仿宋"/>
                      <w:b/>
                      <w:bCs/>
                      <w:szCs w:val="21"/>
                    </w:rPr>
                    <w:t>环境</w:t>
                  </w:r>
                </w:p>
                <w:p>
                  <w:pPr>
                    <w:snapToGrid w:val="0"/>
                    <w:jc w:val="center"/>
                    <w:rPr>
                      <w:rFonts w:eastAsia="仿宋"/>
                      <w:b/>
                      <w:bCs/>
                      <w:szCs w:val="21"/>
                    </w:rPr>
                  </w:pPr>
                  <w:r>
                    <w:rPr>
                      <w:rFonts w:eastAsia="仿宋"/>
                      <w:b/>
                      <w:bCs/>
                      <w:szCs w:val="21"/>
                    </w:rPr>
                    <w:t>要素</w:t>
                  </w:r>
                </w:p>
              </w:tc>
              <w:tc>
                <w:tcPr>
                  <w:tcW w:w="616" w:type="pct"/>
                  <w:vMerge w:val="restart"/>
                  <w:tcBorders>
                    <w:tl2br w:val="nil"/>
                    <w:tr2bl w:val="nil"/>
                  </w:tcBorders>
                  <w:vAlign w:val="center"/>
                </w:tcPr>
                <w:p>
                  <w:pPr>
                    <w:snapToGrid w:val="0"/>
                    <w:jc w:val="center"/>
                    <w:rPr>
                      <w:rFonts w:eastAsia="仿宋"/>
                      <w:b/>
                      <w:bCs/>
                      <w:szCs w:val="21"/>
                    </w:rPr>
                  </w:pPr>
                  <w:r>
                    <w:rPr>
                      <w:rFonts w:eastAsia="仿宋"/>
                      <w:b/>
                      <w:bCs/>
                      <w:szCs w:val="21"/>
                    </w:rPr>
                    <w:t>保护对象名称</w:t>
                  </w:r>
                </w:p>
              </w:tc>
              <w:tc>
                <w:tcPr>
                  <w:tcW w:w="1000" w:type="pct"/>
                  <w:gridSpan w:val="2"/>
                  <w:tcBorders>
                    <w:tl2br w:val="nil"/>
                    <w:tr2bl w:val="nil"/>
                  </w:tcBorders>
                  <w:vAlign w:val="center"/>
                </w:tcPr>
                <w:p>
                  <w:pPr>
                    <w:snapToGrid w:val="0"/>
                    <w:jc w:val="center"/>
                    <w:rPr>
                      <w:rFonts w:eastAsia="仿宋"/>
                      <w:b/>
                      <w:bCs/>
                      <w:szCs w:val="21"/>
                    </w:rPr>
                  </w:pPr>
                  <w:r>
                    <w:rPr>
                      <w:rFonts w:eastAsia="仿宋"/>
                      <w:b/>
                      <w:bCs/>
                      <w:szCs w:val="21"/>
                    </w:rPr>
                    <w:t>坐标（m）</w:t>
                  </w:r>
                </w:p>
              </w:tc>
              <w:tc>
                <w:tcPr>
                  <w:tcW w:w="496" w:type="pct"/>
                  <w:vMerge w:val="restart"/>
                  <w:tcBorders>
                    <w:tl2br w:val="nil"/>
                    <w:tr2bl w:val="nil"/>
                  </w:tcBorders>
                  <w:vAlign w:val="center"/>
                </w:tcPr>
                <w:p>
                  <w:pPr>
                    <w:snapToGrid w:val="0"/>
                    <w:jc w:val="center"/>
                    <w:rPr>
                      <w:rFonts w:eastAsia="仿宋"/>
                      <w:b/>
                      <w:bCs/>
                      <w:szCs w:val="21"/>
                    </w:rPr>
                  </w:pPr>
                  <w:r>
                    <w:rPr>
                      <w:rFonts w:eastAsia="仿宋"/>
                      <w:b/>
                      <w:bCs/>
                      <w:szCs w:val="21"/>
                    </w:rPr>
                    <w:t>保护对象</w:t>
                  </w:r>
                </w:p>
              </w:tc>
              <w:tc>
                <w:tcPr>
                  <w:tcW w:w="497" w:type="pct"/>
                  <w:vMerge w:val="restart"/>
                  <w:tcBorders>
                    <w:tl2br w:val="nil"/>
                    <w:tr2bl w:val="nil"/>
                  </w:tcBorders>
                  <w:vAlign w:val="center"/>
                </w:tcPr>
                <w:p>
                  <w:pPr>
                    <w:snapToGrid w:val="0"/>
                    <w:jc w:val="center"/>
                    <w:rPr>
                      <w:rFonts w:eastAsia="仿宋"/>
                      <w:b/>
                      <w:bCs/>
                      <w:szCs w:val="21"/>
                    </w:rPr>
                  </w:pPr>
                  <w:r>
                    <w:rPr>
                      <w:rFonts w:eastAsia="仿宋"/>
                      <w:b/>
                      <w:bCs/>
                      <w:szCs w:val="21"/>
                    </w:rPr>
                    <w:t>保护内容</w:t>
                  </w:r>
                </w:p>
              </w:tc>
              <w:tc>
                <w:tcPr>
                  <w:tcW w:w="497" w:type="pct"/>
                  <w:vMerge w:val="restart"/>
                  <w:tcBorders>
                    <w:tl2br w:val="nil"/>
                    <w:tr2bl w:val="nil"/>
                  </w:tcBorders>
                  <w:vAlign w:val="center"/>
                </w:tcPr>
                <w:p>
                  <w:pPr>
                    <w:snapToGrid w:val="0"/>
                    <w:jc w:val="center"/>
                    <w:rPr>
                      <w:rFonts w:eastAsia="仿宋"/>
                      <w:b/>
                      <w:bCs/>
                      <w:szCs w:val="21"/>
                    </w:rPr>
                  </w:pPr>
                  <w:r>
                    <w:rPr>
                      <w:rFonts w:eastAsia="仿宋"/>
                      <w:b/>
                      <w:bCs/>
                      <w:szCs w:val="21"/>
                    </w:rPr>
                    <w:t>环境功能区</w:t>
                  </w:r>
                </w:p>
              </w:tc>
              <w:tc>
                <w:tcPr>
                  <w:tcW w:w="524" w:type="pct"/>
                  <w:vMerge w:val="restart"/>
                  <w:tcBorders>
                    <w:tl2br w:val="nil"/>
                    <w:tr2bl w:val="nil"/>
                  </w:tcBorders>
                  <w:vAlign w:val="center"/>
                </w:tcPr>
                <w:p>
                  <w:pPr>
                    <w:snapToGrid w:val="0"/>
                    <w:jc w:val="center"/>
                    <w:rPr>
                      <w:rFonts w:eastAsia="仿宋"/>
                      <w:b/>
                      <w:bCs/>
                      <w:szCs w:val="21"/>
                    </w:rPr>
                  </w:pPr>
                  <w:r>
                    <w:rPr>
                      <w:rFonts w:eastAsia="仿宋"/>
                      <w:b/>
                      <w:bCs/>
                      <w:szCs w:val="21"/>
                    </w:rPr>
                    <w:t>规模（人）</w:t>
                  </w:r>
                </w:p>
              </w:tc>
              <w:tc>
                <w:tcPr>
                  <w:tcW w:w="497" w:type="pct"/>
                  <w:vMerge w:val="restart"/>
                  <w:tcBorders>
                    <w:tl2br w:val="nil"/>
                    <w:tr2bl w:val="nil"/>
                  </w:tcBorders>
                  <w:vAlign w:val="center"/>
                </w:tcPr>
                <w:p>
                  <w:pPr>
                    <w:snapToGrid w:val="0"/>
                    <w:jc w:val="center"/>
                    <w:rPr>
                      <w:rFonts w:eastAsia="仿宋"/>
                      <w:b/>
                      <w:bCs/>
                      <w:szCs w:val="21"/>
                    </w:rPr>
                  </w:pPr>
                  <w:r>
                    <w:rPr>
                      <w:rFonts w:eastAsia="仿宋"/>
                      <w:b/>
                      <w:bCs/>
                      <w:szCs w:val="21"/>
                    </w:rPr>
                    <w:t>相对方位</w:t>
                  </w:r>
                </w:p>
              </w:tc>
              <w:tc>
                <w:tcPr>
                  <w:tcW w:w="501" w:type="pct"/>
                  <w:vMerge w:val="restart"/>
                  <w:tcBorders>
                    <w:tl2br w:val="nil"/>
                    <w:tr2bl w:val="nil"/>
                  </w:tcBorders>
                  <w:vAlign w:val="center"/>
                </w:tcPr>
                <w:p>
                  <w:pPr>
                    <w:snapToGrid w:val="0"/>
                    <w:jc w:val="center"/>
                    <w:rPr>
                      <w:rFonts w:eastAsia="仿宋"/>
                      <w:b/>
                      <w:bCs/>
                      <w:szCs w:val="21"/>
                    </w:rPr>
                  </w:pPr>
                  <w:r>
                    <w:rPr>
                      <w:rFonts w:eastAsia="仿宋"/>
                      <w:b/>
                      <w:bCs/>
                      <w:szCs w:val="21"/>
                    </w:rPr>
                    <w:t>相对距离(m)*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616"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4" w:type="pct"/>
                  <w:tcBorders>
                    <w:tl2br w:val="nil"/>
                    <w:tr2bl w:val="nil"/>
                  </w:tcBorders>
                  <w:vAlign w:val="center"/>
                </w:tcPr>
                <w:p>
                  <w:pPr>
                    <w:pStyle w:val="2"/>
                    <w:adjustRightInd/>
                    <w:snapToGrid w:val="0"/>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X</w:t>
                  </w:r>
                </w:p>
              </w:tc>
              <w:tc>
                <w:tcPr>
                  <w:tcW w:w="506" w:type="pct"/>
                  <w:tcBorders>
                    <w:tl2br w:val="nil"/>
                    <w:tr2bl w:val="nil"/>
                  </w:tcBorders>
                  <w:vAlign w:val="center"/>
                </w:tcPr>
                <w:p>
                  <w:pPr>
                    <w:pStyle w:val="2"/>
                    <w:adjustRightInd/>
                    <w:snapToGrid w:val="0"/>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Y</w:t>
                  </w:r>
                </w:p>
              </w:tc>
              <w:tc>
                <w:tcPr>
                  <w:tcW w:w="496"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7"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7"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524"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7"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501"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大气环境</w:t>
                  </w:r>
                </w:p>
              </w:tc>
              <w:tc>
                <w:tcPr>
                  <w:tcW w:w="616"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刘国钧高等职业技术学校</w:t>
                  </w:r>
                </w:p>
              </w:tc>
              <w:tc>
                <w:tcPr>
                  <w:tcW w:w="494"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-255</w:t>
                  </w:r>
                </w:p>
              </w:tc>
              <w:tc>
                <w:tcPr>
                  <w:tcW w:w="506"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0</w:t>
                  </w:r>
                </w:p>
              </w:tc>
              <w:tc>
                <w:tcPr>
                  <w:tcW w:w="496" w:type="pct"/>
                  <w:vMerge w:val="restart"/>
                  <w:tcBorders>
                    <w:tl2br w:val="nil"/>
                    <w:tr2bl w:val="nil"/>
                  </w:tcBorders>
                  <w:vAlign w:val="center"/>
                </w:tcPr>
                <w:p>
                  <w:pPr>
                    <w:snapToGrid w:val="0"/>
                    <w:jc w:val="center"/>
                    <w:rPr>
                      <w:rFonts w:eastAsia="仿宋"/>
                      <w:szCs w:val="21"/>
                    </w:rPr>
                  </w:pPr>
                  <w:r>
                    <w:rPr>
                      <w:rFonts w:hint="eastAsia" w:eastAsia="仿宋"/>
                      <w:szCs w:val="21"/>
                    </w:rPr>
                    <w:t>学校</w:t>
                  </w:r>
                </w:p>
              </w:tc>
              <w:tc>
                <w:tcPr>
                  <w:tcW w:w="497" w:type="pct"/>
                  <w:vMerge w:val="restar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人群</w:t>
                  </w:r>
                </w:p>
              </w:tc>
              <w:tc>
                <w:tcPr>
                  <w:tcW w:w="497" w:type="pct"/>
                  <w:vMerge w:val="restar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二类区</w:t>
                  </w:r>
                </w:p>
              </w:tc>
              <w:tc>
                <w:tcPr>
                  <w:tcW w:w="524"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6000</w:t>
                  </w:r>
                </w:p>
              </w:tc>
              <w:tc>
                <w:tcPr>
                  <w:tcW w:w="497"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w:t>
                  </w:r>
                </w:p>
              </w:tc>
              <w:tc>
                <w:tcPr>
                  <w:tcW w:w="501"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616"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江苏省常州高级中学分校</w:t>
                  </w:r>
                </w:p>
              </w:tc>
              <w:tc>
                <w:tcPr>
                  <w:tcW w:w="494"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-445</w:t>
                  </w:r>
                </w:p>
              </w:tc>
              <w:tc>
                <w:tcPr>
                  <w:tcW w:w="506"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0</w:t>
                  </w:r>
                </w:p>
              </w:tc>
              <w:tc>
                <w:tcPr>
                  <w:tcW w:w="496"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7"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497" w:type="pct"/>
                  <w:vMerge w:val="continue"/>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p>
              </w:tc>
              <w:tc>
                <w:tcPr>
                  <w:tcW w:w="524"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1200</w:t>
                  </w:r>
                </w:p>
              </w:tc>
              <w:tc>
                <w:tcPr>
                  <w:tcW w:w="497"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w:t>
                  </w:r>
                </w:p>
              </w:tc>
              <w:tc>
                <w:tcPr>
                  <w:tcW w:w="501" w:type="pct"/>
                  <w:tcBorders>
                    <w:tl2br w:val="nil"/>
                    <w:tr2bl w:val="nil"/>
                  </w:tcBorders>
                  <w:vAlign w:val="center"/>
                </w:tcPr>
                <w:p>
                  <w:pPr>
                    <w:pStyle w:val="2"/>
                    <w:adjustRightInd/>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395</w:t>
                  </w:r>
                </w:p>
              </w:tc>
            </w:tr>
          </w:tbl>
          <w:p>
            <w:pPr>
              <w:rPr>
                <w:rFonts w:eastAsia="仿宋"/>
                <w:b/>
                <w:szCs w:val="21"/>
              </w:rPr>
            </w:pPr>
            <w:r>
              <w:rPr>
                <w:rFonts w:eastAsia="仿宋"/>
                <w:b/>
                <w:szCs w:val="21"/>
              </w:rPr>
              <w:t>注：①*指环境保护目标与本项目厂界的最近直线距离；</w:t>
            </w:r>
          </w:p>
          <w:p>
            <w:pPr>
              <w:pStyle w:val="2"/>
              <w:ind w:firstLine="422" w:firstLineChars="200"/>
              <w:rPr>
                <w:rFonts w:ascii="Times New Roman" w:hAnsi="Times New Roman" w:eastAsia="仿宋" w:cs="Times New Roman"/>
                <w:color w:val="auto"/>
              </w:rPr>
            </w:pPr>
            <w:r>
              <w:rPr>
                <w:rFonts w:ascii="Times New Roman" w:hAnsi="Times New Roman" w:eastAsia="仿宋" w:cs="Times New Roman"/>
                <w:b/>
                <w:color w:val="auto"/>
                <w:sz w:val="21"/>
                <w:szCs w:val="21"/>
              </w:rPr>
              <w:t>②坐标以企业中心为原点</w:t>
            </w:r>
          </w:p>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10</w:t>
            </w:r>
            <w:r>
              <w:rPr>
                <w:rFonts w:eastAsia="仿宋"/>
                <w:b/>
                <w:bCs/>
                <w:kern w:val="0"/>
                <w:sz w:val="24"/>
              </w:rPr>
              <w:t xml:space="preserve"> 其他要素环境保护目标一览表</w:t>
            </w:r>
          </w:p>
          <w:tbl>
            <w:tblPr>
              <w:tblStyle w:val="18"/>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088"/>
              <w:gridCol w:w="783"/>
              <w:gridCol w:w="1079"/>
              <w:gridCol w:w="2228"/>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b/>
                      <w:bCs/>
                    </w:rPr>
                  </w:pPr>
                  <w:r>
                    <w:rPr>
                      <w:rFonts w:eastAsia="仿宋"/>
                      <w:b/>
                      <w:bCs/>
                    </w:rPr>
                    <w:t>环境要素</w:t>
                  </w:r>
                </w:p>
              </w:tc>
              <w:tc>
                <w:tcPr>
                  <w:tcW w:w="1088" w:type="dxa"/>
                  <w:tcBorders>
                    <w:tl2br w:val="nil"/>
                    <w:tr2bl w:val="nil"/>
                  </w:tcBorders>
                  <w:vAlign w:val="center"/>
                </w:tcPr>
                <w:p>
                  <w:pPr>
                    <w:pStyle w:val="40"/>
                    <w:snapToGrid w:val="0"/>
                    <w:rPr>
                      <w:rFonts w:eastAsia="仿宋"/>
                      <w:b/>
                      <w:bCs/>
                    </w:rPr>
                  </w:pPr>
                  <w:r>
                    <w:rPr>
                      <w:rFonts w:eastAsia="仿宋"/>
                      <w:b/>
                      <w:bCs/>
                    </w:rPr>
                    <w:t>环境保护目标</w:t>
                  </w:r>
                </w:p>
              </w:tc>
              <w:tc>
                <w:tcPr>
                  <w:tcW w:w="783" w:type="dxa"/>
                  <w:tcBorders>
                    <w:tl2br w:val="nil"/>
                    <w:tr2bl w:val="nil"/>
                  </w:tcBorders>
                  <w:vAlign w:val="center"/>
                </w:tcPr>
                <w:p>
                  <w:pPr>
                    <w:pStyle w:val="40"/>
                    <w:snapToGrid w:val="0"/>
                    <w:rPr>
                      <w:rFonts w:eastAsia="仿宋"/>
                      <w:b/>
                      <w:bCs/>
                    </w:rPr>
                  </w:pPr>
                  <w:r>
                    <w:rPr>
                      <w:rFonts w:eastAsia="仿宋"/>
                      <w:b/>
                      <w:bCs/>
                    </w:rPr>
                    <w:t>方位</w:t>
                  </w:r>
                </w:p>
              </w:tc>
              <w:tc>
                <w:tcPr>
                  <w:tcW w:w="1079" w:type="dxa"/>
                  <w:tcBorders>
                    <w:tl2br w:val="nil"/>
                    <w:tr2bl w:val="nil"/>
                  </w:tcBorders>
                  <w:vAlign w:val="center"/>
                </w:tcPr>
                <w:p>
                  <w:pPr>
                    <w:pStyle w:val="40"/>
                    <w:snapToGrid w:val="0"/>
                    <w:rPr>
                      <w:rFonts w:eastAsia="仿宋"/>
                      <w:b/>
                      <w:bCs/>
                    </w:rPr>
                  </w:pPr>
                  <w:r>
                    <w:rPr>
                      <w:rFonts w:eastAsia="仿宋"/>
                      <w:b/>
                      <w:bCs/>
                    </w:rPr>
                    <w:t>距项目最近距离（m）</w:t>
                  </w:r>
                </w:p>
              </w:tc>
              <w:tc>
                <w:tcPr>
                  <w:tcW w:w="2228" w:type="dxa"/>
                  <w:tcBorders>
                    <w:tl2br w:val="nil"/>
                    <w:tr2bl w:val="nil"/>
                  </w:tcBorders>
                  <w:vAlign w:val="center"/>
                </w:tcPr>
                <w:p>
                  <w:pPr>
                    <w:pStyle w:val="40"/>
                    <w:snapToGrid w:val="0"/>
                    <w:rPr>
                      <w:rFonts w:eastAsia="仿宋"/>
                      <w:b/>
                      <w:bCs/>
                    </w:rPr>
                  </w:pPr>
                  <w:r>
                    <w:rPr>
                      <w:rFonts w:eastAsia="仿宋"/>
                      <w:b/>
                      <w:bCs/>
                    </w:rPr>
                    <w:t>规模</w:t>
                  </w:r>
                </w:p>
              </w:tc>
              <w:tc>
                <w:tcPr>
                  <w:tcW w:w="2596" w:type="dxa"/>
                  <w:tcBorders>
                    <w:tl2br w:val="nil"/>
                    <w:tr2bl w:val="nil"/>
                  </w:tcBorders>
                  <w:vAlign w:val="center"/>
                </w:tcPr>
                <w:p>
                  <w:pPr>
                    <w:pStyle w:val="40"/>
                    <w:snapToGrid w:val="0"/>
                    <w:rPr>
                      <w:rFonts w:eastAsia="仿宋"/>
                      <w:b/>
                      <w:bCs/>
                    </w:rPr>
                  </w:pPr>
                  <w:r>
                    <w:rPr>
                      <w:rFonts w:eastAsia="仿宋"/>
                      <w:b/>
                      <w:bCs/>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vMerge w:val="restart"/>
                  <w:tcBorders>
                    <w:tl2br w:val="nil"/>
                    <w:tr2bl w:val="nil"/>
                  </w:tcBorders>
                  <w:vAlign w:val="center"/>
                </w:tcPr>
                <w:p>
                  <w:pPr>
                    <w:pStyle w:val="40"/>
                    <w:snapToGrid w:val="0"/>
                    <w:rPr>
                      <w:rFonts w:eastAsia="仿宋"/>
                    </w:rPr>
                  </w:pPr>
                  <w:r>
                    <w:rPr>
                      <w:rFonts w:eastAsia="仿宋"/>
                    </w:rPr>
                    <w:t>水环境</w:t>
                  </w:r>
                </w:p>
              </w:tc>
              <w:tc>
                <w:tcPr>
                  <w:tcW w:w="1088" w:type="dxa"/>
                  <w:tcBorders>
                    <w:tl2br w:val="nil"/>
                    <w:tr2bl w:val="nil"/>
                  </w:tcBorders>
                  <w:shd w:val="clear" w:color="auto" w:fill="auto"/>
                  <w:vAlign w:val="center"/>
                </w:tcPr>
                <w:p>
                  <w:pPr>
                    <w:snapToGrid w:val="0"/>
                    <w:jc w:val="center"/>
                    <w:rPr>
                      <w:rFonts w:eastAsia="仿宋"/>
                      <w:szCs w:val="21"/>
                    </w:rPr>
                  </w:pPr>
                  <w:r>
                    <w:rPr>
                      <w:rFonts w:hint="eastAsia" w:eastAsia="仿宋"/>
                      <w:szCs w:val="21"/>
                    </w:rPr>
                    <w:t>京杭运河</w:t>
                  </w:r>
                </w:p>
              </w:tc>
              <w:tc>
                <w:tcPr>
                  <w:tcW w:w="783" w:type="dxa"/>
                  <w:tcBorders>
                    <w:tl2br w:val="nil"/>
                    <w:tr2bl w:val="nil"/>
                  </w:tcBorders>
                  <w:shd w:val="clear" w:color="auto" w:fill="auto"/>
                  <w:vAlign w:val="center"/>
                </w:tcPr>
                <w:p>
                  <w:pPr>
                    <w:snapToGrid w:val="0"/>
                    <w:jc w:val="center"/>
                    <w:rPr>
                      <w:rFonts w:eastAsia="仿宋"/>
                      <w:szCs w:val="21"/>
                    </w:rPr>
                  </w:pPr>
                  <w:r>
                    <w:rPr>
                      <w:rFonts w:hint="eastAsia" w:eastAsia="仿宋"/>
                      <w:szCs w:val="21"/>
                    </w:rPr>
                    <w:t>S</w:t>
                  </w:r>
                </w:p>
              </w:tc>
              <w:tc>
                <w:tcPr>
                  <w:tcW w:w="1079" w:type="dxa"/>
                  <w:tcBorders>
                    <w:tl2br w:val="nil"/>
                    <w:tr2bl w:val="nil"/>
                  </w:tcBorders>
                  <w:shd w:val="clear" w:color="auto" w:fill="auto"/>
                  <w:vAlign w:val="center"/>
                </w:tcPr>
                <w:p>
                  <w:pPr>
                    <w:snapToGrid w:val="0"/>
                    <w:jc w:val="center"/>
                    <w:rPr>
                      <w:rFonts w:eastAsia="仿宋"/>
                      <w:szCs w:val="21"/>
                    </w:rPr>
                  </w:pPr>
                  <w:r>
                    <w:rPr>
                      <w:rFonts w:hint="eastAsia" w:eastAsia="仿宋"/>
                      <w:szCs w:val="21"/>
                    </w:rPr>
                    <w:t>4200</w:t>
                  </w:r>
                </w:p>
              </w:tc>
              <w:tc>
                <w:tcPr>
                  <w:tcW w:w="2228" w:type="dxa"/>
                  <w:tcBorders>
                    <w:tl2br w:val="nil"/>
                    <w:tr2bl w:val="nil"/>
                  </w:tcBorders>
                  <w:shd w:val="clear" w:color="auto" w:fill="auto"/>
                  <w:vAlign w:val="center"/>
                </w:tcPr>
                <w:p>
                  <w:pPr>
                    <w:snapToGrid w:val="0"/>
                    <w:jc w:val="center"/>
                    <w:rPr>
                      <w:rFonts w:eastAsia="仿宋"/>
                      <w:szCs w:val="21"/>
                    </w:rPr>
                  </w:pPr>
                  <w:r>
                    <w:rPr>
                      <w:rFonts w:eastAsia="仿宋"/>
                      <w:szCs w:val="21"/>
                    </w:rPr>
                    <w:t>7.7km</w:t>
                  </w:r>
                </w:p>
              </w:tc>
              <w:tc>
                <w:tcPr>
                  <w:tcW w:w="2596" w:type="dxa"/>
                  <w:tcBorders>
                    <w:tl2br w:val="nil"/>
                    <w:tr2bl w:val="nil"/>
                  </w:tcBorders>
                  <w:vAlign w:val="center"/>
                </w:tcPr>
                <w:p>
                  <w:pPr>
                    <w:pStyle w:val="40"/>
                    <w:snapToGrid w:val="0"/>
                    <w:rPr>
                      <w:rFonts w:eastAsia="仿宋"/>
                    </w:rPr>
                  </w:pPr>
                  <w:r>
                    <w:rPr>
                      <w:rFonts w:eastAsia="仿宋"/>
                    </w:rPr>
                    <w:t>《地表水环境质量标准》（GB3838-2002）Ⅳ类水质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vMerge w:val="continue"/>
                  <w:tcBorders>
                    <w:tl2br w:val="nil"/>
                    <w:tr2bl w:val="nil"/>
                  </w:tcBorders>
                  <w:vAlign w:val="center"/>
                </w:tcPr>
                <w:p>
                  <w:pPr>
                    <w:pStyle w:val="40"/>
                    <w:snapToGrid w:val="0"/>
                    <w:rPr>
                      <w:rFonts w:eastAsia="仿宋"/>
                    </w:rPr>
                  </w:pPr>
                </w:p>
              </w:tc>
              <w:tc>
                <w:tcPr>
                  <w:tcW w:w="1088" w:type="dxa"/>
                  <w:tcBorders>
                    <w:tl2br w:val="nil"/>
                    <w:tr2bl w:val="nil"/>
                  </w:tcBorders>
                  <w:shd w:val="clear" w:color="auto" w:fill="auto"/>
                  <w:vAlign w:val="center"/>
                </w:tcPr>
                <w:p>
                  <w:pPr>
                    <w:snapToGrid w:val="0"/>
                    <w:jc w:val="center"/>
                    <w:rPr>
                      <w:rFonts w:eastAsia="仿宋"/>
                      <w:szCs w:val="21"/>
                    </w:rPr>
                  </w:pPr>
                  <w:r>
                    <w:rPr>
                      <w:rFonts w:eastAsia="仿宋"/>
                      <w:szCs w:val="21"/>
                    </w:rPr>
                    <w:t>北塘河</w:t>
                  </w:r>
                </w:p>
              </w:tc>
              <w:tc>
                <w:tcPr>
                  <w:tcW w:w="783" w:type="dxa"/>
                  <w:tcBorders>
                    <w:tl2br w:val="nil"/>
                    <w:tr2bl w:val="nil"/>
                  </w:tcBorders>
                  <w:shd w:val="clear" w:color="auto" w:fill="auto"/>
                  <w:vAlign w:val="center"/>
                </w:tcPr>
                <w:p>
                  <w:pPr>
                    <w:snapToGrid w:val="0"/>
                    <w:jc w:val="center"/>
                    <w:rPr>
                      <w:rFonts w:eastAsia="仿宋"/>
                      <w:szCs w:val="21"/>
                    </w:rPr>
                  </w:pPr>
                  <w:r>
                    <w:rPr>
                      <w:rFonts w:eastAsia="仿宋"/>
                      <w:szCs w:val="21"/>
                    </w:rPr>
                    <w:t>N</w:t>
                  </w:r>
                </w:p>
              </w:tc>
              <w:tc>
                <w:tcPr>
                  <w:tcW w:w="1079" w:type="dxa"/>
                  <w:tcBorders>
                    <w:tl2br w:val="nil"/>
                    <w:tr2bl w:val="nil"/>
                  </w:tcBorders>
                  <w:shd w:val="clear" w:color="auto" w:fill="auto"/>
                  <w:vAlign w:val="center"/>
                </w:tcPr>
                <w:p>
                  <w:pPr>
                    <w:snapToGrid w:val="0"/>
                    <w:jc w:val="center"/>
                    <w:rPr>
                      <w:rFonts w:eastAsia="仿宋"/>
                      <w:szCs w:val="21"/>
                    </w:rPr>
                  </w:pPr>
                  <w:r>
                    <w:rPr>
                      <w:rFonts w:hint="eastAsia" w:eastAsia="仿宋"/>
                      <w:szCs w:val="21"/>
                    </w:rPr>
                    <w:t>5080</w:t>
                  </w:r>
                </w:p>
              </w:tc>
              <w:tc>
                <w:tcPr>
                  <w:tcW w:w="2228" w:type="dxa"/>
                  <w:tcBorders>
                    <w:tl2br w:val="nil"/>
                    <w:tr2bl w:val="nil"/>
                  </w:tcBorders>
                  <w:shd w:val="clear" w:color="auto" w:fill="auto"/>
                  <w:vAlign w:val="center"/>
                </w:tcPr>
                <w:p>
                  <w:pPr>
                    <w:snapToGrid w:val="0"/>
                    <w:jc w:val="center"/>
                    <w:rPr>
                      <w:rFonts w:eastAsia="仿宋"/>
                      <w:szCs w:val="21"/>
                    </w:rPr>
                  </w:pPr>
                  <w:r>
                    <w:rPr>
                      <w:rFonts w:eastAsia="仿宋"/>
                      <w:szCs w:val="21"/>
                    </w:rPr>
                    <w:t>23.6km</w:t>
                  </w:r>
                </w:p>
              </w:tc>
              <w:tc>
                <w:tcPr>
                  <w:tcW w:w="2596" w:type="dxa"/>
                  <w:tcBorders>
                    <w:tl2br w:val="nil"/>
                    <w:tr2bl w:val="nil"/>
                  </w:tcBorders>
                  <w:vAlign w:val="center"/>
                </w:tcPr>
                <w:p>
                  <w:pPr>
                    <w:pStyle w:val="40"/>
                    <w:snapToGrid w:val="0"/>
                    <w:rPr>
                      <w:rFonts w:eastAsia="仿宋"/>
                    </w:rPr>
                  </w:pPr>
                  <w:r>
                    <w:rPr>
                      <w:rFonts w:eastAsia="仿宋"/>
                    </w:rPr>
                    <w:t>《地表水环境质量标准》（GB3838-2002）Ⅳ类水质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rPr>
                  </w:pPr>
                  <w:r>
                    <w:rPr>
                      <w:rFonts w:eastAsia="仿宋"/>
                    </w:rPr>
                    <w:t>生态环境</w:t>
                  </w:r>
                </w:p>
              </w:tc>
              <w:tc>
                <w:tcPr>
                  <w:tcW w:w="1088" w:type="dxa"/>
                  <w:tcBorders>
                    <w:tl2br w:val="nil"/>
                    <w:tr2bl w:val="nil"/>
                  </w:tcBorders>
                  <w:vAlign w:val="center"/>
                </w:tcPr>
                <w:p>
                  <w:pPr>
                    <w:pStyle w:val="40"/>
                    <w:snapToGrid w:val="0"/>
                    <w:jc w:val="both"/>
                    <w:rPr>
                      <w:rFonts w:eastAsia="仿宋"/>
                    </w:rPr>
                  </w:pPr>
                  <w:r>
                    <w:rPr>
                      <w:rFonts w:eastAsia="仿宋"/>
                    </w:rPr>
                    <w:t>横山（武进区）生态公益林</w:t>
                  </w:r>
                </w:p>
              </w:tc>
              <w:tc>
                <w:tcPr>
                  <w:tcW w:w="783" w:type="dxa"/>
                  <w:tcBorders>
                    <w:tl2br w:val="nil"/>
                    <w:tr2bl w:val="nil"/>
                  </w:tcBorders>
                  <w:shd w:val="clear" w:color="auto" w:fill="auto"/>
                  <w:vAlign w:val="center"/>
                </w:tcPr>
                <w:p>
                  <w:pPr>
                    <w:pStyle w:val="40"/>
                    <w:snapToGrid w:val="0"/>
                    <w:rPr>
                      <w:rFonts w:eastAsia="仿宋"/>
                    </w:rPr>
                  </w:pPr>
                  <w:r>
                    <w:rPr>
                      <w:rFonts w:hint="eastAsia" w:eastAsia="仿宋"/>
                    </w:rPr>
                    <w:t>E</w:t>
                  </w:r>
                </w:p>
              </w:tc>
              <w:tc>
                <w:tcPr>
                  <w:tcW w:w="1079" w:type="dxa"/>
                  <w:tcBorders>
                    <w:tl2br w:val="nil"/>
                    <w:tr2bl w:val="nil"/>
                  </w:tcBorders>
                  <w:vAlign w:val="center"/>
                </w:tcPr>
                <w:p>
                  <w:pPr>
                    <w:pStyle w:val="40"/>
                    <w:snapToGrid w:val="0"/>
                    <w:rPr>
                      <w:rFonts w:eastAsia="仿宋"/>
                    </w:rPr>
                  </w:pPr>
                  <w:r>
                    <w:rPr>
                      <w:rFonts w:hint="eastAsia" w:eastAsia="仿宋"/>
                    </w:rPr>
                    <w:t>4000</w:t>
                  </w:r>
                </w:p>
              </w:tc>
              <w:tc>
                <w:tcPr>
                  <w:tcW w:w="2228" w:type="dxa"/>
                  <w:tcBorders>
                    <w:tl2br w:val="nil"/>
                    <w:tr2bl w:val="nil"/>
                  </w:tcBorders>
                  <w:vAlign w:val="center"/>
                </w:tcPr>
                <w:p>
                  <w:pPr>
                    <w:pStyle w:val="40"/>
                    <w:snapToGrid w:val="0"/>
                    <w:rPr>
                      <w:rFonts w:eastAsia="仿宋"/>
                    </w:rPr>
                  </w:pPr>
                  <w:r>
                    <w:rPr>
                      <w:rFonts w:eastAsia="仿宋"/>
                    </w:rPr>
                    <w:t>1.05km</w:t>
                  </w:r>
                  <w:r>
                    <w:rPr>
                      <w:rFonts w:eastAsia="仿宋"/>
                      <w:vertAlign w:val="superscript"/>
                    </w:rPr>
                    <w:t>2</w:t>
                  </w:r>
                </w:p>
              </w:tc>
              <w:tc>
                <w:tcPr>
                  <w:tcW w:w="2596" w:type="dxa"/>
                  <w:tcBorders>
                    <w:tl2br w:val="nil"/>
                    <w:tr2bl w:val="nil"/>
                  </w:tcBorders>
                  <w:vAlign w:val="center"/>
                </w:tcPr>
                <w:p>
                  <w:pPr>
                    <w:pStyle w:val="40"/>
                    <w:snapToGrid w:val="0"/>
                    <w:rPr>
                      <w:rFonts w:eastAsia="仿宋"/>
                    </w:rPr>
                  </w:pPr>
                  <w:r>
                    <w:rPr>
                      <w:rFonts w:eastAsia="仿宋"/>
                    </w:rPr>
                    <w:t>生态空间管控区域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rPr>
                  </w:pPr>
                  <w:r>
                    <w:rPr>
                      <w:rFonts w:hint="eastAsia" w:eastAsia="仿宋"/>
                    </w:rPr>
                    <w:t>声环境</w:t>
                  </w:r>
                </w:p>
              </w:tc>
              <w:tc>
                <w:tcPr>
                  <w:tcW w:w="7774" w:type="dxa"/>
                  <w:gridSpan w:val="5"/>
                  <w:tcBorders>
                    <w:tl2br w:val="nil"/>
                    <w:tr2bl w:val="nil"/>
                  </w:tcBorders>
                  <w:vAlign w:val="center"/>
                </w:tcPr>
                <w:p>
                  <w:pPr>
                    <w:snapToGrid w:val="0"/>
                    <w:jc w:val="center"/>
                    <w:rPr>
                      <w:rFonts w:eastAsia="仿宋"/>
                    </w:rPr>
                  </w:pPr>
                  <w:r>
                    <w:rPr>
                      <w:rFonts w:hint="eastAsia" w:eastAsia="仿宋"/>
                    </w:rPr>
                    <w:t>企业周边50m内不涉及声环境敏感点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rPr>
                  </w:pPr>
                  <w:r>
                    <w:rPr>
                      <w:rFonts w:hint="eastAsia" w:eastAsia="仿宋"/>
                    </w:rPr>
                    <w:t>土壤</w:t>
                  </w:r>
                </w:p>
              </w:tc>
              <w:tc>
                <w:tcPr>
                  <w:tcW w:w="7774" w:type="dxa"/>
                  <w:gridSpan w:val="5"/>
                  <w:tcBorders>
                    <w:tl2br w:val="nil"/>
                    <w:tr2bl w:val="nil"/>
                  </w:tcBorders>
                  <w:vAlign w:val="center"/>
                </w:tcPr>
                <w:p>
                  <w:pPr>
                    <w:snapToGrid w:val="0"/>
                    <w:jc w:val="center"/>
                    <w:rPr>
                      <w:rFonts w:eastAsia="仿宋"/>
                      <w:kern w:val="0"/>
                      <w:szCs w:val="21"/>
                    </w:rPr>
                  </w:pPr>
                  <w:r>
                    <w:rPr>
                      <w:rFonts w:hint="eastAsia" w:eastAsia="仿宋"/>
                    </w:rPr>
                    <w:t>本项目车间周边50米内不涉及到土壤保护目标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rPr>
                  </w:pPr>
                  <w:r>
                    <w:rPr>
                      <w:rFonts w:hint="eastAsia" w:eastAsia="仿宋"/>
                    </w:rPr>
                    <w:t>地下水</w:t>
                  </w:r>
                </w:p>
              </w:tc>
              <w:tc>
                <w:tcPr>
                  <w:tcW w:w="7774" w:type="dxa"/>
                  <w:gridSpan w:val="5"/>
                  <w:tcBorders>
                    <w:tl2br w:val="nil"/>
                    <w:tr2bl w:val="nil"/>
                  </w:tcBorders>
                  <w:vAlign w:val="center"/>
                </w:tcPr>
                <w:p>
                  <w:pPr>
                    <w:snapToGrid w:val="0"/>
                    <w:jc w:val="center"/>
                    <w:rPr>
                      <w:rFonts w:eastAsia="仿宋"/>
                      <w:kern w:val="0"/>
                      <w:szCs w:val="21"/>
                    </w:rPr>
                  </w:pPr>
                  <w:r>
                    <w:rPr>
                      <w:rFonts w:eastAsia="仿宋"/>
                      <w:szCs w:val="21"/>
                    </w:rPr>
                    <w:t>500米范围内的不涉及地下水集中式饮用水水源和热水、矿泉水、温泉等特殊地下水资源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 w:type="dxa"/>
                  <w:tcBorders>
                    <w:tl2br w:val="nil"/>
                    <w:tr2bl w:val="nil"/>
                  </w:tcBorders>
                  <w:vAlign w:val="center"/>
                </w:tcPr>
                <w:p>
                  <w:pPr>
                    <w:pStyle w:val="40"/>
                    <w:snapToGrid w:val="0"/>
                    <w:rPr>
                      <w:rFonts w:eastAsia="仿宋"/>
                    </w:rPr>
                  </w:pPr>
                  <w:r>
                    <w:rPr>
                      <w:rFonts w:hint="eastAsia" w:eastAsia="仿宋"/>
                    </w:rPr>
                    <w:t>电磁辐射</w:t>
                  </w:r>
                </w:p>
              </w:tc>
              <w:tc>
                <w:tcPr>
                  <w:tcW w:w="7774" w:type="dxa"/>
                  <w:gridSpan w:val="5"/>
                  <w:tcBorders>
                    <w:tl2br w:val="nil"/>
                    <w:tr2bl w:val="nil"/>
                  </w:tcBorders>
                  <w:vAlign w:val="center"/>
                </w:tcPr>
                <w:p>
                  <w:pPr>
                    <w:snapToGrid w:val="0"/>
                    <w:jc w:val="center"/>
                    <w:rPr>
                      <w:rFonts w:eastAsia="仿宋"/>
                      <w:szCs w:val="21"/>
                    </w:rPr>
                  </w:pPr>
                  <w:r>
                    <w:rPr>
                      <w:rFonts w:hint="eastAsia" w:eastAsia="仿宋"/>
                      <w:szCs w:val="21"/>
                    </w:rPr>
                    <w:t>本项目不涉及电磁辐射设备</w:t>
                  </w:r>
                </w:p>
              </w:tc>
            </w:tr>
          </w:tbl>
          <w:p>
            <w:pPr>
              <w:adjustRightInd w:val="0"/>
              <w:snapToGrid w:val="0"/>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559" w:type="dxa"/>
            <w:tcMar>
              <w:left w:w="28" w:type="dxa"/>
              <w:right w:w="28"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污染</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物排</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放控</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制标</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准</w:t>
            </w:r>
          </w:p>
        </w:tc>
        <w:tc>
          <w:tcPr>
            <w:tcW w:w="8502" w:type="dxa"/>
            <w:vAlign w:val="center"/>
          </w:tcPr>
          <w:p>
            <w:pPr>
              <w:autoSpaceDE w:val="0"/>
              <w:autoSpaceDN w:val="0"/>
              <w:spacing w:line="440" w:lineRule="exact"/>
              <w:rPr>
                <w:rFonts w:eastAsia="仿宋"/>
                <w:kern w:val="0"/>
                <w:sz w:val="24"/>
              </w:rPr>
            </w:pPr>
            <w:r>
              <w:rPr>
                <w:rFonts w:hint="eastAsia" w:eastAsia="仿宋"/>
                <w:kern w:val="0"/>
                <w:sz w:val="24"/>
              </w:rPr>
              <w:t>1.废水</w:t>
            </w:r>
          </w:p>
          <w:p>
            <w:pPr>
              <w:spacing w:line="360" w:lineRule="auto"/>
              <w:ind w:firstLine="480" w:firstLineChars="200"/>
              <w:rPr>
                <w:rFonts w:eastAsia="仿宋"/>
                <w:sz w:val="24"/>
              </w:rPr>
            </w:pPr>
            <w:r>
              <w:rPr>
                <w:rFonts w:eastAsia="仿宋"/>
                <w:sz w:val="24"/>
              </w:rPr>
              <w:t>本项目经化粪池处理后</w:t>
            </w:r>
            <w:r>
              <w:rPr>
                <w:rFonts w:hint="eastAsia" w:eastAsia="仿宋"/>
                <w:sz w:val="24"/>
              </w:rPr>
              <w:t>的</w:t>
            </w:r>
            <w:r>
              <w:rPr>
                <w:rFonts w:eastAsia="仿宋"/>
                <w:sz w:val="24"/>
              </w:rPr>
              <w:t>生活污水</w:t>
            </w:r>
            <w:r>
              <w:rPr>
                <w:rFonts w:hint="eastAsia" w:eastAsia="仿宋"/>
                <w:sz w:val="24"/>
              </w:rPr>
              <w:t>与纯水制备浓水及反冲洗水</w:t>
            </w:r>
            <w:r>
              <w:rPr>
                <w:rFonts w:eastAsia="仿宋"/>
                <w:sz w:val="24"/>
              </w:rPr>
              <w:t>接管至</w:t>
            </w:r>
            <w:r>
              <w:rPr>
                <w:rFonts w:hint="eastAsia" w:eastAsia="仿宋"/>
                <w:sz w:val="24"/>
              </w:rPr>
              <w:t>常州市戚墅堰污水处理厂</w:t>
            </w:r>
            <w:r>
              <w:rPr>
                <w:rFonts w:eastAsia="仿宋"/>
                <w:sz w:val="24"/>
              </w:rPr>
              <w:t>，接管废水执行《污水排入城镇下水道水质标准》(GB/T 31962-2015)表1中B等级标准，污水厂尾水排入</w:t>
            </w:r>
            <w:r>
              <w:rPr>
                <w:rFonts w:hint="eastAsia" w:eastAsia="仿宋"/>
                <w:sz w:val="24"/>
              </w:rPr>
              <w:t>京杭运河</w:t>
            </w:r>
            <w:r>
              <w:rPr>
                <w:rFonts w:eastAsia="仿宋"/>
                <w:sz w:val="24"/>
              </w:rPr>
              <w:t>，尾水排放执行《太湖地区城镇污水处理厂及重点工业行业水污染物排放限值》（DB32/1072-2018）和《城镇污水处理厂污染物排放标准》（GB18918-2002）表1一级A标准。具体见下表。</w:t>
            </w:r>
          </w:p>
          <w:p>
            <w:pPr>
              <w:jc w:val="center"/>
              <w:rPr>
                <w:b/>
                <w:bCs/>
              </w:rPr>
            </w:pPr>
            <w:r>
              <w:rPr>
                <w:rFonts w:eastAsia="仿宋"/>
                <w:b/>
                <w:bCs/>
                <w:sz w:val="24"/>
              </w:rPr>
              <w:t>表</w:t>
            </w:r>
            <w:r>
              <w:rPr>
                <w:rFonts w:hint="eastAsia" w:eastAsia="仿宋"/>
                <w:b/>
                <w:bCs/>
                <w:sz w:val="24"/>
              </w:rPr>
              <w:t>3-11</w:t>
            </w:r>
            <w:r>
              <w:rPr>
                <w:rFonts w:eastAsia="仿宋"/>
                <w:b/>
                <w:bCs/>
                <w:sz w:val="24"/>
              </w:rPr>
              <w:t>水污染物排放标准单位：mg/L</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023"/>
              <w:gridCol w:w="1232"/>
              <w:gridCol w:w="1364"/>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Align w:val="center"/>
                </w:tcPr>
                <w:p>
                  <w:pPr>
                    <w:jc w:val="center"/>
                    <w:rPr>
                      <w:rFonts w:eastAsia="仿宋"/>
                      <w:b/>
                      <w:bCs/>
                      <w:kern w:val="0"/>
                      <w:szCs w:val="21"/>
                    </w:rPr>
                  </w:pPr>
                  <w:r>
                    <w:rPr>
                      <w:rFonts w:eastAsia="仿宋"/>
                      <w:b/>
                      <w:bCs/>
                      <w:kern w:val="0"/>
                      <w:szCs w:val="21"/>
                    </w:rPr>
                    <w:t>项目</w:t>
                  </w:r>
                </w:p>
              </w:tc>
              <w:tc>
                <w:tcPr>
                  <w:tcW w:w="608" w:type="pct"/>
                  <w:vAlign w:val="center"/>
                </w:tcPr>
                <w:p>
                  <w:pPr>
                    <w:jc w:val="center"/>
                    <w:rPr>
                      <w:rFonts w:eastAsia="仿宋"/>
                      <w:b/>
                      <w:bCs/>
                      <w:kern w:val="0"/>
                      <w:szCs w:val="21"/>
                    </w:rPr>
                  </w:pPr>
                  <w:r>
                    <w:rPr>
                      <w:rFonts w:eastAsia="仿宋"/>
                      <w:b/>
                      <w:bCs/>
                      <w:kern w:val="0"/>
                      <w:szCs w:val="21"/>
                    </w:rPr>
                    <w:t>取值表号/级别</w:t>
                  </w:r>
                </w:p>
              </w:tc>
              <w:tc>
                <w:tcPr>
                  <w:tcW w:w="732" w:type="pct"/>
                  <w:vAlign w:val="center"/>
                </w:tcPr>
                <w:p>
                  <w:pPr>
                    <w:jc w:val="center"/>
                    <w:rPr>
                      <w:rFonts w:eastAsia="仿宋"/>
                      <w:b/>
                      <w:bCs/>
                      <w:kern w:val="0"/>
                      <w:szCs w:val="21"/>
                    </w:rPr>
                  </w:pPr>
                  <w:r>
                    <w:rPr>
                      <w:rFonts w:eastAsia="仿宋"/>
                      <w:b/>
                      <w:bCs/>
                      <w:kern w:val="0"/>
                      <w:szCs w:val="21"/>
                    </w:rPr>
                    <w:t>污染物名称</w:t>
                  </w:r>
                </w:p>
              </w:tc>
              <w:tc>
                <w:tcPr>
                  <w:tcW w:w="811" w:type="pct"/>
                  <w:vAlign w:val="center"/>
                </w:tcPr>
                <w:p>
                  <w:pPr>
                    <w:jc w:val="center"/>
                    <w:rPr>
                      <w:rFonts w:eastAsia="仿宋"/>
                      <w:b/>
                      <w:bCs/>
                      <w:kern w:val="0"/>
                      <w:szCs w:val="21"/>
                    </w:rPr>
                  </w:pPr>
                  <w:r>
                    <w:rPr>
                      <w:rFonts w:eastAsia="仿宋"/>
                      <w:b/>
                      <w:bCs/>
                      <w:kern w:val="0"/>
                      <w:szCs w:val="21"/>
                    </w:rPr>
                    <w:t>浓度限值</w:t>
                  </w:r>
                </w:p>
              </w:tc>
              <w:tc>
                <w:tcPr>
                  <w:tcW w:w="2109" w:type="pct"/>
                  <w:vAlign w:val="center"/>
                </w:tcPr>
                <w:p>
                  <w:pPr>
                    <w:jc w:val="center"/>
                    <w:rPr>
                      <w:rFonts w:eastAsia="仿宋"/>
                      <w:b/>
                      <w:bCs/>
                      <w:kern w:val="0"/>
                      <w:szCs w:val="21"/>
                    </w:rPr>
                  </w:pPr>
                  <w:r>
                    <w:rPr>
                      <w:rFonts w:eastAsia="仿宋"/>
                      <w:b/>
                      <w:bCs/>
                      <w:kern w:val="0"/>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restart"/>
                  <w:vAlign w:val="center"/>
                </w:tcPr>
                <w:p>
                  <w:pPr>
                    <w:jc w:val="center"/>
                    <w:rPr>
                      <w:rFonts w:eastAsia="仿宋"/>
                      <w:kern w:val="0"/>
                      <w:szCs w:val="21"/>
                    </w:rPr>
                  </w:pPr>
                  <w:r>
                    <w:rPr>
                      <w:rFonts w:eastAsia="仿宋"/>
                      <w:kern w:val="0"/>
                      <w:szCs w:val="21"/>
                    </w:rPr>
                    <w:t>接管口DW001</w:t>
                  </w:r>
                </w:p>
              </w:tc>
              <w:tc>
                <w:tcPr>
                  <w:tcW w:w="608" w:type="pct"/>
                  <w:vMerge w:val="restart"/>
                  <w:vAlign w:val="center"/>
                </w:tcPr>
                <w:p>
                  <w:pPr>
                    <w:jc w:val="center"/>
                    <w:rPr>
                      <w:rFonts w:eastAsia="仿宋"/>
                      <w:kern w:val="0"/>
                      <w:szCs w:val="21"/>
                    </w:rPr>
                  </w:pPr>
                  <w:r>
                    <w:rPr>
                      <w:rFonts w:eastAsia="仿宋"/>
                      <w:kern w:val="0"/>
                      <w:szCs w:val="21"/>
                    </w:rPr>
                    <w:t>/</w:t>
                  </w:r>
                </w:p>
              </w:tc>
              <w:tc>
                <w:tcPr>
                  <w:tcW w:w="732" w:type="pct"/>
                  <w:vAlign w:val="center"/>
                </w:tcPr>
                <w:p>
                  <w:pPr>
                    <w:jc w:val="center"/>
                    <w:rPr>
                      <w:rFonts w:eastAsia="仿宋"/>
                      <w:kern w:val="0"/>
                      <w:szCs w:val="21"/>
                    </w:rPr>
                  </w:pPr>
                  <w:r>
                    <w:rPr>
                      <w:rFonts w:eastAsia="仿宋"/>
                      <w:kern w:val="0"/>
                      <w:szCs w:val="21"/>
                    </w:rPr>
                    <w:t>pH</w:t>
                  </w:r>
                </w:p>
              </w:tc>
              <w:tc>
                <w:tcPr>
                  <w:tcW w:w="811" w:type="pct"/>
                  <w:vAlign w:val="center"/>
                </w:tcPr>
                <w:p>
                  <w:pPr>
                    <w:jc w:val="center"/>
                    <w:rPr>
                      <w:rFonts w:eastAsia="仿宋"/>
                      <w:kern w:val="0"/>
                      <w:szCs w:val="21"/>
                    </w:rPr>
                  </w:pPr>
                  <w:r>
                    <w:rPr>
                      <w:rFonts w:eastAsia="仿宋"/>
                      <w:kern w:val="0"/>
                      <w:szCs w:val="21"/>
                    </w:rPr>
                    <w:t>6.5-9.5（无量纲）</w:t>
                  </w:r>
                </w:p>
              </w:tc>
              <w:tc>
                <w:tcPr>
                  <w:tcW w:w="2109" w:type="pct"/>
                  <w:vMerge w:val="restart"/>
                  <w:vAlign w:val="center"/>
                </w:tcPr>
                <w:p>
                  <w:pPr>
                    <w:jc w:val="center"/>
                    <w:rPr>
                      <w:rFonts w:eastAsia="仿宋"/>
                      <w:kern w:val="0"/>
                      <w:szCs w:val="21"/>
                    </w:rPr>
                  </w:pPr>
                  <w:r>
                    <w:rPr>
                      <w:rFonts w:eastAsia="仿宋"/>
                      <w:kern w:val="0"/>
                      <w:szCs w:val="21"/>
                    </w:rPr>
                    <w:t>《污水排入城镇下水道水质标准》(GB/T 31962-2015)表1 中B 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COD</w:t>
                  </w:r>
                </w:p>
              </w:tc>
              <w:tc>
                <w:tcPr>
                  <w:tcW w:w="811" w:type="pct"/>
                  <w:vAlign w:val="center"/>
                </w:tcPr>
                <w:p>
                  <w:pPr>
                    <w:jc w:val="center"/>
                    <w:rPr>
                      <w:rFonts w:eastAsia="仿宋"/>
                      <w:kern w:val="0"/>
                      <w:szCs w:val="21"/>
                    </w:rPr>
                  </w:pPr>
                  <w:r>
                    <w:rPr>
                      <w:rFonts w:eastAsia="仿宋"/>
                      <w:kern w:val="0"/>
                      <w:szCs w:val="21"/>
                    </w:rPr>
                    <w:t>500</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SS</w:t>
                  </w:r>
                </w:p>
              </w:tc>
              <w:tc>
                <w:tcPr>
                  <w:tcW w:w="811" w:type="pct"/>
                  <w:vAlign w:val="center"/>
                </w:tcPr>
                <w:p>
                  <w:pPr>
                    <w:jc w:val="center"/>
                    <w:rPr>
                      <w:rFonts w:eastAsia="仿宋"/>
                      <w:kern w:val="0"/>
                      <w:szCs w:val="21"/>
                    </w:rPr>
                  </w:pPr>
                  <w:r>
                    <w:rPr>
                      <w:rFonts w:eastAsia="仿宋"/>
                      <w:kern w:val="0"/>
                      <w:szCs w:val="21"/>
                    </w:rPr>
                    <w:t>400</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811" w:type="pct"/>
                  <w:vAlign w:val="center"/>
                </w:tcPr>
                <w:p>
                  <w:pPr>
                    <w:jc w:val="center"/>
                    <w:rPr>
                      <w:rFonts w:eastAsia="仿宋"/>
                      <w:kern w:val="0"/>
                      <w:szCs w:val="21"/>
                    </w:rPr>
                  </w:pPr>
                  <w:r>
                    <w:rPr>
                      <w:rFonts w:eastAsia="仿宋"/>
                      <w:kern w:val="0"/>
                      <w:szCs w:val="21"/>
                    </w:rPr>
                    <w:t>45</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TP</w:t>
                  </w:r>
                </w:p>
              </w:tc>
              <w:tc>
                <w:tcPr>
                  <w:tcW w:w="811" w:type="pct"/>
                  <w:vAlign w:val="center"/>
                </w:tcPr>
                <w:p>
                  <w:pPr>
                    <w:jc w:val="center"/>
                    <w:rPr>
                      <w:rFonts w:eastAsia="仿宋"/>
                      <w:kern w:val="0"/>
                      <w:szCs w:val="21"/>
                    </w:rPr>
                  </w:pPr>
                  <w:r>
                    <w:rPr>
                      <w:rFonts w:eastAsia="仿宋"/>
                      <w:kern w:val="0"/>
                      <w:szCs w:val="21"/>
                    </w:rPr>
                    <w:t>8</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TN</w:t>
                  </w:r>
                </w:p>
              </w:tc>
              <w:tc>
                <w:tcPr>
                  <w:tcW w:w="811" w:type="pct"/>
                  <w:vAlign w:val="center"/>
                </w:tcPr>
                <w:p>
                  <w:pPr>
                    <w:jc w:val="center"/>
                    <w:rPr>
                      <w:rFonts w:eastAsia="仿宋"/>
                      <w:kern w:val="0"/>
                      <w:szCs w:val="21"/>
                    </w:rPr>
                  </w:pPr>
                  <w:r>
                    <w:rPr>
                      <w:rFonts w:eastAsia="仿宋"/>
                      <w:kern w:val="0"/>
                      <w:szCs w:val="21"/>
                    </w:rPr>
                    <w:t>70</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hint="eastAsia" w:eastAsia="仿宋"/>
                      <w:kern w:val="0"/>
                      <w:szCs w:val="21"/>
                    </w:rPr>
                    <w:t>溶解性总固体</w:t>
                  </w:r>
                </w:p>
              </w:tc>
              <w:tc>
                <w:tcPr>
                  <w:tcW w:w="811" w:type="pct"/>
                  <w:vAlign w:val="center"/>
                </w:tcPr>
                <w:p>
                  <w:pPr>
                    <w:jc w:val="center"/>
                    <w:rPr>
                      <w:rFonts w:eastAsia="仿宋"/>
                      <w:kern w:val="0"/>
                      <w:szCs w:val="21"/>
                    </w:rPr>
                  </w:pPr>
                  <w:r>
                    <w:rPr>
                      <w:rFonts w:hint="eastAsia" w:eastAsia="仿宋"/>
                      <w:kern w:val="0"/>
                      <w:szCs w:val="21"/>
                    </w:rPr>
                    <w:t>2000</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restart"/>
                  <w:vAlign w:val="center"/>
                </w:tcPr>
                <w:p>
                  <w:pPr>
                    <w:jc w:val="center"/>
                    <w:rPr>
                      <w:rFonts w:eastAsia="仿宋"/>
                      <w:kern w:val="0"/>
                      <w:szCs w:val="21"/>
                    </w:rPr>
                  </w:pPr>
                  <w:r>
                    <w:rPr>
                      <w:rFonts w:eastAsia="仿宋"/>
                      <w:kern w:val="0"/>
                      <w:szCs w:val="21"/>
                    </w:rPr>
                    <w:t>常州</w:t>
                  </w:r>
                  <w:r>
                    <w:rPr>
                      <w:rFonts w:hint="eastAsia" w:eastAsia="仿宋"/>
                      <w:kern w:val="0"/>
                      <w:szCs w:val="21"/>
                    </w:rPr>
                    <w:t>常州市戚墅堰污水处理厂</w:t>
                  </w:r>
                  <w:r>
                    <w:rPr>
                      <w:rFonts w:eastAsia="仿宋"/>
                      <w:kern w:val="0"/>
                      <w:szCs w:val="21"/>
                    </w:rPr>
                    <w:t>排口（2021年1月1日后）</w:t>
                  </w:r>
                </w:p>
              </w:tc>
              <w:tc>
                <w:tcPr>
                  <w:tcW w:w="608" w:type="pct"/>
                  <w:vMerge w:val="restart"/>
                  <w:vAlign w:val="center"/>
                </w:tcPr>
                <w:p>
                  <w:pPr>
                    <w:jc w:val="center"/>
                    <w:rPr>
                      <w:rFonts w:eastAsia="仿宋"/>
                      <w:kern w:val="0"/>
                      <w:szCs w:val="21"/>
                    </w:rPr>
                  </w:pPr>
                  <w:r>
                    <w:rPr>
                      <w:rFonts w:eastAsia="仿宋"/>
                      <w:szCs w:val="21"/>
                    </w:rPr>
                    <w:t>一级A</w:t>
                  </w:r>
                </w:p>
              </w:tc>
              <w:tc>
                <w:tcPr>
                  <w:tcW w:w="732" w:type="pct"/>
                  <w:vAlign w:val="center"/>
                </w:tcPr>
                <w:p>
                  <w:pPr>
                    <w:adjustRightInd w:val="0"/>
                    <w:jc w:val="center"/>
                    <w:rPr>
                      <w:rFonts w:eastAsia="仿宋"/>
                      <w:kern w:val="0"/>
                      <w:szCs w:val="21"/>
                    </w:rPr>
                  </w:pPr>
                  <w:r>
                    <w:rPr>
                      <w:rFonts w:eastAsia="仿宋"/>
                      <w:szCs w:val="21"/>
                    </w:rPr>
                    <w:t>SS</w:t>
                  </w:r>
                </w:p>
              </w:tc>
              <w:tc>
                <w:tcPr>
                  <w:tcW w:w="811" w:type="pct"/>
                  <w:vAlign w:val="center"/>
                </w:tcPr>
                <w:p>
                  <w:pPr>
                    <w:pStyle w:val="40"/>
                    <w:rPr>
                      <w:rFonts w:eastAsia="仿宋"/>
                      <w:kern w:val="0"/>
                    </w:rPr>
                  </w:pPr>
                  <w:r>
                    <w:rPr>
                      <w:rFonts w:eastAsia="仿宋"/>
                    </w:rPr>
                    <w:t>10</w:t>
                  </w:r>
                </w:p>
              </w:tc>
              <w:tc>
                <w:tcPr>
                  <w:tcW w:w="2109" w:type="pct"/>
                  <w:vMerge w:val="restart"/>
                  <w:vAlign w:val="center"/>
                </w:tcPr>
                <w:p>
                  <w:pPr>
                    <w:adjustRightInd w:val="0"/>
                    <w:jc w:val="center"/>
                    <w:rPr>
                      <w:rFonts w:eastAsia="仿宋"/>
                      <w:kern w:val="0"/>
                      <w:szCs w:val="21"/>
                    </w:rPr>
                  </w:pPr>
                  <w:r>
                    <w:rPr>
                      <w:rFonts w:eastAsia="仿宋"/>
                      <w:szCs w:val="21"/>
                    </w:rPr>
                    <w:t>《城镇污水处理厂污染物排放标准》（GB18918-2002）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szCs w:val="21"/>
                    </w:rPr>
                  </w:pPr>
                </w:p>
              </w:tc>
              <w:tc>
                <w:tcPr>
                  <w:tcW w:w="732" w:type="pct"/>
                  <w:vAlign w:val="center"/>
                </w:tcPr>
                <w:p>
                  <w:pPr>
                    <w:adjustRightInd w:val="0"/>
                    <w:jc w:val="center"/>
                    <w:rPr>
                      <w:rFonts w:eastAsia="仿宋"/>
                      <w:szCs w:val="21"/>
                    </w:rPr>
                  </w:pPr>
                  <w:r>
                    <w:rPr>
                      <w:rFonts w:hint="eastAsia" w:eastAsia="仿宋"/>
                      <w:szCs w:val="21"/>
                    </w:rPr>
                    <w:t>pH</w:t>
                  </w:r>
                </w:p>
              </w:tc>
              <w:tc>
                <w:tcPr>
                  <w:tcW w:w="811" w:type="pct"/>
                  <w:vAlign w:val="center"/>
                </w:tcPr>
                <w:p>
                  <w:pPr>
                    <w:pStyle w:val="40"/>
                    <w:rPr>
                      <w:rFonts w:eastAsia="仿宋"/>
                    </w:rPr>
                  </w:pPr>
                  <w:r>
                    <w:rPr>
                      <w:rFonts w:hint="eastAsia" w:eastAsia="仿宋"/>
                    </w:rPr>
                    <w:t>6-9</w:t>
                  </w:r>
                </w:p>
              </w:tc>
              <w:tc>
                <w:tcPr>
                  <w:tcW w:w="2109" w:type="pct"/>
                  <w:vMerge w:val="continue"/>
                  <w:vAlign w:val="center"/>
                </w:tcPr>
                <w:p>
                  <w:pPr>
                    <w:adjustRightIn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restart"/>
                  <w:vAlign w:val="center"/>
                </w:tcPr>
                <w:p>
                  <w:pPr>
                    <w:jc w:val="center"/>
                    <w:rPr>
                      <w:rFonts w:eastAsia="仿宋"/>
                      <w:kern w:val="0"/>
                      <w:szCs w:val="21"/>
                    </w:rPr>
                  </w:pPr>
                  <w:r>
                    <w:rPr>
                      <w:rFonts w:eastAsia="仿宋"/>
                      <w:szCs w:val="21"/>
                    </w:rPr>
                    <w:t>表2</w:t>
                  </w:r>
                </w:p>
              </w:tc>
              <w:tc>
                <w:tcPr>
                  <w:tcW w:w="732" w:type="pct"/>
                  <w:vAlign w:val="center"/>
                </w:tcPr>
                <w:p>
                  <w:pPr>
                    <w:adjustRightInd w:val="0"/>
                    <w:jc w:val="center"/>
                    <w:rPr>
                      <w:rFonts w:eastAsia="仿宋"/>
                      <w:kern w:val="0"/>
                      <w:szCs w:val="21"/>
                    </w:rPr>
                  </w:pPr>
                  <w:r>
                    <w:rPr>
                      <w:rFonts w:eastAsia="仿宋"/>
                      <w:kern w:val="0"/>
                      <w:szCs w:val="21"/>
                    </w:rPr>
                    <w:t>COD</w:t>
                  </w:r>
                </w:p>
              </w:tc>
              <w:tc>
                <w:tcPr>
                  <w:tcW w:w="811" w:type="pct"/>
                  <w:vAlign w:val="center"/>
                </w:tcPr>
                <w:p>
                  <w:pPr>
                    <w:pStyle w:val="40"/>
                    <w:rPr>
                      <w:rFonts w:eastAsia="仿宋"/>
                      <w:kern w:val="0"/>
                    </w:rPr>
                  </w:pPr>
                  <w:r>
                    <w:rPr>
                      <w:rFonts w:eastAsia="仿宋"/>
                    </w:rPr>
                    <w:t>50</w:t>
                  </w:r>
                </w:p>
              </w:tc>
              <w:tc>
                <w:tcPr>
                  <w:tcW w:w="2109" w:type="pct"/>
                  <w:vMerge w:val="restart"/>
                  <w:vAlign w:val="center"/>
                </w:tcPr>
                <w:p>
                  <w:pPr>
                    <w:adjustRightInd w:val="0"/>
                    <w:jc w:val="center"/>
                    <w:rPr>
                      <w:rFonts w:eastAsia="仿宋"/>
                      <w:kern w:val="0"/>
                      <w:szCs w:val="21"/>
                    </w:rPr>
                  </w:pPr>
                  <w:r>
                    <w:rPr>
                      <w:rFonts w:eastAsia="仿宋"/>
                      <w:szCs w:val="21"/>
                    </w:rPr>
                    <w:t>《太湖地区城镇污水处理厂及重点工业行业主要水污染物排放限值》（DB32/1072-2018）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811" w:type="pct"/>
                  <w:vAlign w:val="center"/>
                </w:tcPr>
                <w:p>
                  <w:pPr>
                    <w:pStyle w:val="40"/>
                    <w:rPr>
                      <w:rFonts w:eastAsia="仿宋"/>
                      <w:kern w:val="0"/>
                    </w:rPr>
                  </w:pPr>
                  <w:r>
                    <w:rPr>
                      <w:rFonts w:eastAsia="仿宋"/>
                    </w:rPr>
                    <w:t>4（6）*</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TP</w:t>
                  </w:r>
                </w:p>
              </w:tc>
              <w:tc>
                <w:tcPr>
                  <w:tcW w:w="811" w:type="pct"/>
                  <w:vAlign w:val="center"/>
                </w:tcPr>
                <w:p>
                  <w:pPr>
                    <w:pStyle w:val="40"/>
                    <w:rPr>
                      <w:rFonts w:eastAsia="仿宋"/>
                      <w:kern w:val="0"/>
                    </w:rPr>
                  </w:pPr>
                  <w:r>
                    <w:rPr>
                      <w:rFonts w:eastAsia="仿宋"/>
                    </w:rPr>
                    <w:t>0.5</w:t>
                  </w:r>
                </w:p>
              </w:tc>
              <w:tc>
                <w:tcPr>
                  <w:tcW w:w="2109" w:type="pct"/>
                  <w:vMerge w:val="continue"/>
                  <w:vAlign w:val="center"/>
                </w:tcPr>
                <w:p>
                  <w:pPr>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38" w:type="pct"/>
                  <w:vMerge w:val="continue"/>
                  <w:vAlign w:val="center"/>
                </w:tcPr>
                <w:p>
                  <w:pPr>
                    <w:jc w:val="center"/>
                    <w:rPr>
                      <w:rFonts w:eastAsia="仿宋"/>
                      <w:kern w:val="0"/>
                      <w:szCs w:val="21"/>
                    </w:rPr>
                  </w:pPr>
                </w:p>
              </w:tc>
              <w:tc>
                <w:tcPr>
                  <w:tcW w:w="608" w:type="pct"/>
                  <w:vMerge w:val="continue"/>
                  <w:vAlign w:val="center"/>
                </w:tcPr>
                <w:p>
                  <w:pPr>
                    <w:jc w:val="center"/>
                    <w:rPr>
                      <w:rFonts w:eastAsia="仿宋"/>
                      <w:kern w:val="0"/>
                      <w:szCs w:val="21"/>
                    </w:rPr>
                  </w:pPr>
                </w:p>
              </w:tc>
              <w:tc>
                <w:tcPr>
                  <w:tcW w:w="732" w:type="pct"/>
                  <w:vAlign w:val="center"/>
                </w:tcPr>
                <w:p>
                  <w:pPr>
                    <w:jc w:val="center"/>
                    <w:rPr>
                      <w:rFonts w:eastAsia="仿宋"/>
                      <w:kern w:val="0"/>
                      <w:szCs w:val="21"/>
                    </w:rPr>
                  </w:pPr>
                  <w:r>
                    <w:rPr>
                      <w:rFonts w:eastAsia="仿宋"/>
                      <w:kern w:val="0"/>
                      <w:szCs w:val="21"/>
                    </w:rPr>
                    <w:t>TN</w:t>
                  </w:r>
                </w:p>
              </w:tc>
              <w:tc>
                <w:tcPr>
                  <w:tcW w:w="811" w:type="pct"/>
                  <w:vAlign w:val="center"/>
                </w:tcPr>
                <w:p>
                  <w:pPr>
                    <w:pStyle w:val="40"/>
                    <w:rPr>
                      <w:rFonts w:eastAsia="仿宋"/>
                    </w:rPr>
                  </w:pPr>
                  <w:r>
                    <w:rPr>
                      <w:rFonts w:eastAsia="仿宋"/>
                    </w:rPr>
                    <w:t>12(15)</w:t>
                  </w:r>
                </w:p>
              </w:tc>
              <w:tc>
                <w:tcPr>
                  <w:tcW w:w="2109" w:type="pct"/>
                  <w:vMerge w:val="continue"/>
                  <w:vAlign w:val="center"/>
                </w:tcPr>
                <w:p>
                  <w:pPr>
                    <w:jc w:val="center"/>
                    <w:rPr>
                      <w:rFonts w:eastAsia="仿宋"/>
                      <w:kern w:val="0"/>
                      <w:szCs w:val="21"/>
                    </w:rPr>
                  </w:pPr>
                </w:p>
              </w:tc>
            </w:tr>
          </w:tbl>
          <w:p>
            <w:pPr>
              <w:pStyle w:val="2"/>
              <w:rPr>
                <w:rFonts w:ascii="仿宋" w:hAnsi="仿宋" w:eastAsia="仿宋" w:cs="仿宋"/>
                <w:color w:val="auto"/>
              </w:rPr>
            </w:pPr>
            <w:r>
              <w:rPr>
                <w:rFonts w:hint="eastAsia" w:ascii="仿宋" w:hAnsi="仿宋" w:eastAsia="仿宋" w:cs="仿宋"/>
                <w:color w:val="auto"/>
                <w:sz w:val="21"/>
                <w:szCs w:val="21"/>
              </w:rPr>
              <w:t>注：①括号外数值为水温＞12℃时的控制指标，括号内数值为水温≤12℃时的控制指标。</w:t>
            </w:r>
          </w:p>
          <w:p>
            <w:pPr>
              <w:autoSpaceDE w:val="0"/>
              <w:autoSpaceDN w:val="0"/>
              <w:spacing w:line="440" w:lineRule="exact"/>
              <w:rPr>
                <w:rFonts w:eastAsia="仿宋"/>
                <w:kern w:val="0"/>
                <w:sz w:val="24"/>
              </w:rPr>
            </w:pPr>
            <w:r>
              <w:rPr>
                <w:rFonts w:hint="eastAsia" w:eastAsia="仿宋"/>
                <w:kern w:val="0"/>
                <w:sz w:val="24"/>
              </w:rPr>
              <w:t>2.废气</w:t>
            </w:r>
          </w:p>
          <w:p>
            <w:pPr>
              <w:spacing w:line="360" w:lineRule="auto"/>
              <w:ind w:firstLine="480" w:firstLineChars="200"/>
              <w:rPr>
                <w:rFonts w:eastAsia="仿宋"/>
                <w:sz w:val="24"/>
              </w:rPr>
            </w:pPr>
            <w:r>
              <w:rPr>
                <w:rFonts w:eastAsia="仿宋"/>
                <w:sz w:val="24"/>
              </w:rPr>
              <w:t>本项目</w:t>
            </w:r>
            <w:r>
              <w:rPr>
                <w:rFonts w:hint="eastAsia" w:eastAsia="仿宋"/>
                <w:sz w:val="24"/>
              </w:rPr>
              <w:t>氮氧化物、氯化氢、硫酸雾和有机废气</w:t>
            </w:r>
            <w:r>
              <w:rPr>
                <w:rFonts w:eastAsia="仿宋"/>
                <w:sz w:val="24"/>
              </w:rPr>
              <w:t>有组织及无组织排放标准执行《大气污染物综合排放标准》（GB16297-1996）表2中相应限值</w:t>
            </w:r>
            <w:r>
              <w:rPr>
                <w:rFonts w:hint="eastAsia" w:eastAsia="仿宋"/>
                <w:sz w:val="24"/>
              </w:rPr>
              <w:t>；氨气浓度执行《恶臭污染物排放标准》（GB14554-1993）中表1厂界（新改扩建）二级标准；非甲烷总烃厂区内无组织排放标准限值执行《挥发性有机物无组织排放控制标准》（GB37822-2019）表A.1厂区内无组织排放限值，具体指标见下表</w:t>
            </w:r>
            <w:r>
              <w:rPr>
                <w:rFonts w:eastAsia="仿宋"/>
                <w:sz w:val="24"/>
              </w:rPr>
              <w:t>。</w:t>
            </w:r>
          </w:p>
          <w:p>
            <w:pPr>
              <w:spacing w:line="360" w:lineRule="auto"/>
              <w:ind w:firstLine="482" w:firstLineChars="200"/>
              <w:rPr>
                <w:rFonts w:eastAsia="仿宋"/>
                <w:sz w:val="24"/>
              </w:rPr>
            </w:pPr>
            <w:r>
              <w:rPr>
                <w:rFonts w:eastAsia="仿宋"/>
                <w:b/>
                <w:bCs/>
                <w:sz w:val="24"/>
              </w:rPr>
              <w:t>因排气筒高度不满足高出周围200m范围的建筑5m以上的要求，非甲烷总烃排放速率严格《大气污染物综合排放标准》（GB16297-1996）表2中标准50%执行。</w:t>
            </w:r>
          </w:p>
          <w:p>
            <w:pPr>
              <w:pStyle w:val="2"/>
              <w:spacing w:line="360" w:lineRule="auto"/>
              <w:ind w:firstLine="480" w:firstLineChars="200"/>
              <w:rPr>
                <w:rFonts w:ascii="Times New Roman" w:hAnsi="Times New Roman" w:eastAsia="仿宋" w:cs="Times New Roman"/>
                <w:bCs/>
                <w:snapToGrid w:val="0"/>
                <w:color w:val="auto"/>
              </w:rPr>
            </w:pPr>
            <w:r>
              <w:rPr>
                <w:rFonts w:ascii="Times New Roman" w:hAnsi="Times New Roman" w:eastAsia="仿宋" w:cs="Times New Roman"/>
                <w:color w:val="auto"/>
              </w:rPr>
              <w:t>具体排放限值详</w:t>
            </w:r>
            <w:r>
              <w:rPr>
                <w:rFonts w:ascii="Times New Roman" w:hAnsi="Times New Roman" w:eastAsia="仿宋" w:cs="Times New Roman"/>
                <w:bCs/>
                <w:snapToGrid w:val="0"/>
                <w:color w:val="auto"/>
              </w:rPr>
              <w:t>见下表。</w:t>
            </w:r>
          </w:p>
          <w:p>
            <w:pPr>
              <w:jc w:val="center"/>
              <w:rPr>
                <w:b/>
                <w:snapToGrid w:val="0"/>
                <w:kern w:val="0"/>
              </w:rPr>
            </w:pPr>
            <w:r>
              <w:rPr>
                <w:rFonts w:eastAsia="仿宋"/>
                <w:b/>
                <w:snapToGrid w:val="0"/>
                <w:kern w:val="0"/>
                <w:sz w:val="24"/>
              </w:rPr>
              <w:t>表</w:t>
            </w:r>
            <w:r>
              <w:rPr>
                <w:rFonts w:hint="eastAsia" w:eastAsia="仿宋"/>
                <w:b/>
                <w:snapToGrid w:val="0"/>
                <w:kern w:val="0"/>
                <w:sz w:val="24"/>
              </w:rPr>
              <w:t>3-12《大气污染物综合排放标准》（GB16297-1996）</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532"/>
              <w:gridCol w:w="1332"/>
              <w:gridCol w:w="1235"/>
              <w:gridCol w:w="1057"/>
              <w:gridCol w:w="1138"/>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57" w:type="dxa"/>
                  <w:vMerge w:val="restart"/>
                  <w:vAlign w:val="center"/>
                </w:tcPr>
                <w:p>
                  <w:pPr>
                    <w:pStyle w:val="6"/>
                    <w:widowControl w:val="0"/>
                    <w:spacing w:after="0" w:line="240" w:lineRule="auto"/>
                    <w:jc w:val="center"/>
                    <w:rPr>
                      <w:rFonts w:eastAsia="仿宋"/>
                      <w:b/>
                      <w:bCs/>
                      <w:sz w:val="21"/>
                      <w:szCs w:val="21"/>
                    </w:rPr>
                  </w:pPr>
                  <w:r>
                    <w:rPr>
                      <w:rFonts w:eastAsia="仿宋"/>
                      <w:b/>
                      <w:bCs/>
                      <w:sz w:val="21"/>
                      <w:szCs w:val="21"/>
                    </w:rPr>
                    <w:t>序号</w:t>
                  </w:r>
                </w:p>
              </w:tc>
              <w:tc>
                <w:tcPr>
                  <w:tcW w:w="1532" w:type="dxa"/>
                  <w:vMerge w:val="restart"/>
                  <w:vAlign w:val="center"/>
                </w:tcPr>
                <w:p>
                  <w:pPr>
                    <w:pStyle w:val="6"/>
                    <w:widowControl w:val="0"/>
                    <w:spacing w:after="0" w:line="240" w:lineRule="auto"/>
                    <w:jc w:val="center"/>
                    <w:rPr>
                      <w:rFonts w:eastAsia="仿宋"/>
                      <w:b/>
                      <w:bCs/>
                      <w:sz w:val="21"/>
                      <w:szCs w:val="21"/>
                    </w:rPr>
                  </w:pPr>
                  <w:r>
                    <w:rPr>
                      <w:rFonts w:eastAsia="仿宋"/>
                      <w:b/>
                      <w:bCs/>
                      <w:sz w:val="21"/>
                      <w:szCs w:val="21"/>
                    </w:rPr>
                    <w:t>污染物</w:t>
                  </w:r>
                </w:p>
              </w:tc>
              <w:tc>
                <w:tcPr>
                  <w:tcW w:w="1332" w:type="dxa"/>
                  <w:vMerge w:val="restart"/>
                  <w:vAlign w:val="center"/>
                </w:tcPr>
                <w:p>
                  <w:pPr>
                    <w:pStyle w:val="6"/>
                    <w:widowControl w:val="0"/>
                    <w:spacing w:after="0" w:line="240" w:lineRule="auto"/>
                    <w:jc w:val="center"/>
                    <w:rPr>
                      <w:rFonts w:eastAsia="仿宋"/>
                      <w:b/>
                      <w:bCs/>
                      <w:sz w:val="21"/>
                      <w:szCs w:val="21"/>
                    </w:rPr>
                  </w:pPr>
                  <w:r>
                    <w:rPr>
                      <w:rFonts w:eastAsia="仿宋"/>
                      <w:b/>
                      <w:bCs/>
                      <w:sz w:val="21"/>
                      <w:szCs w:val="21"/>
                    </w:rPr>
                    <w:t>最高允许排放浓度（mg/m</w:t>
                  </w:r>
                  <w:r>
                    <w:rPr>
                      <w:rFonts w:eastAsia="仿宋"/>
                      <w:b/>
                      <w:bCs/>
                      <w:sz w:val="21"/>
                      <w:szCs w:val="21"/>
                      <w:vertAlign w:val="superscript"/>
                    </w:rPr>
                    <w:t>3</w:t>
                  </w:r>
                  <w:r>
                    <w:rPr>
                      <w:rFonts w:eastAsia="仿宋"/>
                      <w:b/>
                      <w:bCs/>
                      <w:sz w:val="21"/>
                      <w:szCs w:val="21"/>
                    </w:rPr>
                    <w:t>）</w:t>
                  </w:r>
                </w:p>
              </w:tc>
              <w:tc>
                <w:tcPr>
                  <w:tcW w:w="2292" w:type="dxa"/>
                  <w:gridSpan w:val="2"/>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最高允许排放速率（kg/h）</w:t>
                  </w:r>
                </w:p>
              </w:tc>
              <w:tc>
                <w:tcPr>
                  <w:tcW w:w="2470" w:type="dxa"/>
                  <w:gridSpan w:val="2"/>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57" w:type="dxa"/>
                  <w:vMerge w:val="continue"/>
                  <w:vAlign w:val="center"/>
                </w:tcPr>
                <w:p>
                  <w:pPr>
                    <w:pStyle w:val="6"/>
                    <w:widowControl w:val="0"/>
                    <w:spacing w:after="0" w:line="240" w:lineRule="auto"/>
                    <w:jc w:val="center"/>
                    <w:rPr>
                      <w:b/>
                      <w:bCs/>
                    </w:rPr>
                  </w:pPr>
                </w:p>
              </w:tc>
              <w:tc>
                <w:tcPr>
                  <w:tcW w:w="1532" w:type="dxa"/>
                  <w:vMerge w:val="continue"/>
                  <w:vAlign w:val="center"/>
                </w:tcPr>
                <w:p>
                  <w:pPr>
                    <w:pStyle w:val="6"/>
                    <w:widowControl w:val="0"/>
                    <w:spacing w:after="0" w:line="240" w:lineRule="auto"/>
                    <w:jc w:val="center"/>
                    <w:rPr>
                      <w:b/>
                      <w:bCs/>
                    </w:rPr>
                  </w:pPr>
                </w:p>
              </w:tc>
              <w:tc>
                <w:tcPr>
                  <w:tcW w:w="1332" w:type="dxa"/>
                  <w:vMerge w:val="continue"/>
                  <w:vAlign w:val="center"/>
                </w:tcPr>
                <w:p>
                  <w:pPr>
                    <w:pStyle w:val="6"/>
                    <w:widowControl w:val="0"/>
                    <w:spacing w:after="0" w:line="240" w:lineRule="auto"/>
                    <w:jc w:val="center"/>
                    <w:rPr>
                      <w:b/>
                      <w:bCs/>
                    </w:rPr>
                  </w:pPr>
                </w:p>
              </w:tc>
              <w:tc>
                <w:tcPr>
                  <w:tcW w:w="1235"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排气筒（m）</w:t>
                  </w:r>
                </w:p>
              </w:tc>
              <w:tc>
                <w:tcPr>
                  <w:tcW w:w="1057"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二级</w:t>
                  </w:r>
                </w:p>
              </w:tc>
              <w:tc>
                <w:tcPr>
                  <w:tcW w:w="1138"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监控点</w:t>
                  </w:r>
                </w:p>
              </w:tc>
              <w:tc>
                <w:tcPr>
                  <w:tcW w:w="1332"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浓度</w:t>
                  </w:r>
                  <w:r>
                    <w:rPr>
                      <w:rFonts w:eastAsia="仿宋"/>
                      <w:b/>
                      <w:bCs/>
                      <w:sz w:val="21"/>
                      <w:szCs w:val="21"/>
                    </w:rPr>
                    <w:t>（mg/m</w:t>
                  </w:r>
                  <w:r>
                    <w:rPr>
                      <w:rFonts w:eastAsia="仿宋"/>
                      <w:b/>
                      <w:bCs/>
                      <w:sz w:val="21"/>
                      <w:szCs w:val="21"/>
                      <w:vertAlign w:val="superscript"/>
                    </w:rPr>
                    <w:t>3</w:t>
                  </w:r>
                  <w:r>
                    <w:rPr>
                      <w:rFonts w:eastAsia="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Style w:val="6"/>
                    <w:widowControl w:val="0"/>
                    <w:spacing w:after="0" w:line="240" w:lineRule="auto"/>
                    <w:jc w:val="center"/>
                    <w:rPr>
                      <w:rFonts w:eastAsia="仿宋"/>
                      <w:sz w:val="21"/>
                      <w:szCs w:val="21"/>
                    </w:rPr>
                  </w:pPr>
                  <w:r>
                    <w:rPr>
                      <w:rFonts w:hint="eastAsia" w:eastAsia="仿宋"/>
                      <w:sz w:val="21"/>
                      <w:szCs w:val="21"/>
                    </w:rPr>
                    <w:t>1</w:t>
                  </w:r>
                </w:p>
              </w:tc>
              <w:tc>
                <w:tcPr>
                  <w:tcW w:w="1532" w:type="dxa"/>
                  <w:vAlign w:val="center"/>
                </w:tcPr>
                <w:p>
                  <w:pPr>
                    <w:pStyle w:val="6"/>
                    <w:widowControl w:val="0"/>
                    <w:spacing w:after="0" w:line="240" w:lineRule="auto"/>
                    <w:jc w:val="center"/>
                    <w:rPr>
                      <w:rFonts w:eastAsia="仿宋"/>
                      <w:sz w:val="21"/>
                      <w:szCs w:val="21"/>
                    </w:rPr>
                  </w:pPr>
                  <w:r>
                    <w:rPr>
                      <w:rFonts w:hint="eastAsia" w:eastAsia="仿宋"/>
                      <w:sz w:val="21"/>
                      <w:szCs w:val="21"/>
                    </w:rPr>
                    <w:t>氮氧化物</w:t>
                  </w: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240</w:t>
                  </w:r>
                </w:p>
              </w:tc>
              <w:tc>
                <w:tcPr>
                  <w:tcW w:w="1235"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057" w:type="dxa"/>
                  <w:vAlign w:val="center"/>
                </w:tcPr>
                <w:p>
                  <w:pPr>
                    <w:pStyle w:val="6"/>
                    <w:widowControl w:val="0"/>
                    <w:spacing w:after="0" w:line="240" w:lineRule="auto"/>
                    <w:jc w:val="center"/>
                    <w:rPr>
                      <w:rFonts w:eastAsia="仿宋"/>
                      <w:sz w:val="21"/>
                      <w:szCs w:val="21"/>
                    </w:rPr>
                  </w:pPr>
                  <w:r>
                    <w:rPr>
                      <w:rFonts w:hint="eastAsia" w:eastAsia="仿宋"/>
                      <w:sz w:val="21"/>
                      <w:szCs w:val="21"/>
                    </w:rPr>
                    <w:t>0.77</w:t>
                  </w:r>
                </w:p>
              </w:tc>
              <w:tc>
                <w:tcPr>
                  <w:tcW w:w="1138" w:type="dxa"/>
                  <w:vMerge w:val="restart"/>
                  <w:vAlign w:val="center"/>
                </w:tcPr>
                <w:p>
                  <w:pPr>
                    <w:pStyle w:val="6"/>
                    <w:widowControl w:val="0"/>
                    <w:spacing w:after="0" w:line="240" w:lineRule="auto"/>
                    <w:jc w:val="center"/>
                    <w:rPr>
                      <w:rFonts w:eastAsia="仿宋"/>
                      <w:sz w:val="21"/>
                      <w:szCs w:val="21"/>
                    </w:rPr>
                  </w:pPr>
                  <w:r>
                    <w:rPr>
                      <w:rFonts w:hint="eastAsia" w:eastAsia="仿宋"/>
                      <w:sz w:val="21"/>
                      <w:szCs w:val="21"/>
                    </w:rPr>
                    <w:t>周界外浓度最高点</w:t>
                  </w: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Style w:val="6"/>
                    <w:widowControl w:val="0"/>
                    <w:spacing w:after="0" w:line="240" w:lineRule="auto"/>
                    <w:jc w:val="center"/>
                    <w:rPr>
                      <w:rFonts w:eastAsia="仿宋"/>
                      <w:sz w:val="21"/>
                      <w:szCs w:val="21"/>
                    </w:rPr>
                  </w:pPr>
                  <w:r>
                    <w:rPr>
                      <w:rFonts w:hint="eastAsia" w:eastAsia="仿宋"/>
                      <w:sz w:val="21"/>
                      <w:szCs w:val="21"/>
                    </w:rPr>
                    <w:t>2</w:t>
                  </w:r>
                </w:p>
              </w:tc>
              <w:tc>
                <w:tcPr>
                  <w:tcW w:w="1532" w:type="dxa"/>
                  <w:vAlign w:val="center"/>
                </w:tcPr>
                <w:p>
                  <w:pPr>
                    <w:pStyle w:val="6"/>
                    <w:widowControl w:val="0"/>
                    <w:spacing w:after="0" w:line="240" w:lineRule="auto"/>
                    <w:jc w:val="center"/>
                    <w:rPr>
                      <w:rFonts w:eastAsia="仿宋"/>
                      <w:sz w:val="21"/>
                      <w:szCs w:val="21"/>
                    </w:rPr>
                  </w:pPr>
                  <w:r>
                    <w:rPr>
                      <w:rFonts w:hint="eastAsia" w:eastAsia="仿宋"/>
                      <w:sz w:val="21"/>
                      <w:szCs w:val="21"/>
                    </w:rPr>
                    <w:t>氯化氢</w:t>
                  </w: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100</w:t>
                  </w:r>
                </w:p>
              </w:tc>
              <w:tc>
                <w:tcPr>
                  <w:tcW w:w="1235"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057" w:type="dxa"/>
                  <w:vAlign w:val="center"/>
                </w:tcPr>
                <w:p>
                  <w:pPr>
                    <w:pStyle w:val="6"/>
                    <w:widowControl w:val="0"/>
                    <w:spacing w:after="0" w:line="240" w:lineRule="auto"/>
                    <w:jc w:val="center"/>
                    <w:rPr>
                      <w:rFonts w:eastAsia="仿宋"/>
                      <w:sz w:val="21"/>
                      <w:szCs w:val="21"/>
                    </w:rPr>
                  </w:pPr>
                  <w:r>
                    <w:rPr>
                      <w:rFonts w:hint="eastAsia" w:eastAsia="仿宋"/>
                      <w:sz w:val="21"/>
                      <w:szCs w:val="21"/>
                    </w:rPr>
                    <w:t>0.26</w:t>
                  </w:r>
                </w:p>
              </w:tc>
              <w:tc>
                <w:tcPr>
                  <w:tcW w:w="1138" w:type="dxa"/>
                  <w:vMerge w:val="continue"/>
                  <w:vAlign w:val="center"/>
                </w:tcPr>
                <w:p>
                  <w:pPr>
                    <w:pStyle w:val="6"/>
                    <w:widowControl w:val="0"/>
                    <w:spacing w:after="0" w:line="240" w:lineRule="auto"/>
                    <w:jc w:val="center"/>
                    <w:rPr>
                      <w:rFonts w:eastAsia="仿宋"/>
                      <w:sz w:val="21"/>
                      <w:szCs w:val="21"/>
                    </w:rPr>
                  </w:pP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Style w:val="6"/>
                    <w:widowControl w:val="0"/>
                    <w:spacing w:after="0" w:line="240" w:lineRule="auto"/>
                    <w:jc w:val="center"/>
                    <w:rPr>
                      <w:rFonts w:eastAsia="仿宋"/>
                      <w:sz w:val="21"/>
                      <w:szCs w:val="21"/>
                    </w:rPr>
                  </w:pPr>
                  <w:r>
                    <w:rPr>
                      <w:rFonts w:hint="eastAsia" w:eastAsia="仿宋"/>
                      <w:sz w:val="21"/>
                      <w:szCs w:val="21"/>
                    </w:rPr>
                    <w:t>3</w:t>
                  </w:r>
                </w:p>
              </w:tc>
              <w:tc>
                <w:tcPr>
                  <w:tcW w:w="1532" w:type="dxa"/>
                  <w:vAlign w:val="center"/>
                </w:tcPr>
                <w:p>
                  <w:pPr>
                    <w:pStyle w:val="6"/>
                    <w:widowControl w:val="0"/>
                    <w:spacing w:after="0" w:line="240" w:lineRule="auto"/>
                    <w:jc w:val="center"/>
                    <w:rPr>
                      <w:rFonts w:eastAsia="仿宋"/>
                      <w:sz w:val="21"/>
                      <w:szCs w:val="21"/>
                    </w:rPr>
                  </w:pPr>
                  <w:r>
                    <w:rPr>
                      <w:rFonts w:hint="eastAsia" w:eastAsia="仿宋"/>
                      <w:sz w:val="21"/>
                      <w:szCs w:val="21"/>
                    </w:rPr>
                    <w:t>硫酸雾</w:t>
                  </w: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45</w:t>
                  </w:r>
                </w:p>
              </w:tc>
              <w:tc>
                <w:tcPr>
                  <w:tcW w:w="1235"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057"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138" w:type="dxa"/>
                  <w:vMerge w:val="continue"/>
                  <w:vAlign w:val="center"/>
                </w:tcPr>
                <w:p>
                  <w:pPr>
                    <w:pStyle w:val="6"/>
                    <w:widowControl w:val="0"/>
                    <w:spacing w:after="0" w:line="240" w:lineRule="auto"/>
                    <w:jc w:val="center"/>
                    <w:rPr>
                      <w:rFonts w:eastAsia="仿宋"/>
                      <w:sz w:val="21"/>
                      <w:szCs w:val="21"/>
                    </w:rPr>
                  </w:pP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Style w:val="6"/>
                    <w:widowControl w:val="0"/>
                    <w:spacing w:after="0" w:line="240" w:lineRule="auto"/>
                    <w:jc w:val="center"/>
                    <w:rPr>
                      <w:rFonts w:eastAsia="仿宋"/>
                      <w:sz w:val="21"/>
                      <w:szCs w:val="21"/>
                    </w:rPr>
                  </w:pPr>
                  <w:r>
                    <w:rPr>
                      <w:rFonts w:hint="eastAsia" w:eastAsia="仿宋"/>
                      <w:sz w:val="21"/>
                      <w:szCs w:val="21"/>
                    </w:rPr>
                    <w:t>4</w:t>
                  </w:r>
                </w:p>
              </w:tc>
              <w:tc>
                <w:tcPr>
                  <w:tcW w:w="1532" w:type="dxa"/>
                  <w:vAlign w:val="center"/>
                </w:tcPr>
                <w:p>
                  <w:pPr>
                    <w:pStyle w:val="6"/>
                    <w:widowControl w:val="0"/>
                    <w:spacing w:after="0" w:line="240" w:lineRule="auto"/>
                    <w:jc w:val="center"/>
                    <w:rPr>
                      <w:rFonts w:eastAsia="仿宋"/>
                      <w:sz w:val="21"/>
                      <w:szCs w:val="21"/>
                    </w:rPr>
                  </w:pPr>
                  <w:r>
                    <w:rPr>
                      <w:rFonts w:hint="eastAsia" w:eastAsia="仿宋"/>
                      <w:sz w:val="21"/>
                      <w:szCs w:val="21"/>
                    </w:rPr>
                    <w:t>非甲烷总烃</w:t>
                  </w: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120</w:t>
                  </w:r>
                </w:p>
              </w:tc>
              <w:tc>
                <w:tcPr>
                  <w:tcW w:w="1235"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057" w:type="dxa"/>
                  <w:vAlign w:val="center"/>
                </w:tcPr>
                <w:p>
                  <w:pPr>
                    <w:pStyle w:val="6"/>
                    <w:widowControl w:val="0"/>
                    <w:spacing w:after="0" w:line="240" w:lineRule="auto"/>
                    <w:jc w:val="center"/>
                    <w:rPr>
                      <w:rFonts w:eastAsia="仿宋"/>
                      <w:sz w:val="21"/>
                      <w:szCs w:val="21"/>
                    </w:rPr>
                  </w:pPr>
                  <w:r>
                    <w:rPr>
                      <w:rFonts w:hint="eastAsia" w:eastAsia="仿宋"/>
                      <w:sz w:val="21"/>
                      <w:szCs w:val="21"/>
                    </w:rPr>
                    <w:t>10</w:t>
                  </w:r>
                </w:p>
              </w:tc>
              <w:tc>
                <w:tcPr>
                  <w:tcW w:w="1138" w:type="dxa"/>
                  <w:vMerge w:val="continue"/>
                  <w:vAlign w:val="center"/>
                </w:tcPr>
                <w:p>
                  <w:pPr>
                    <w:pStyle w:val="6"/>
                    <w:widowControl w:val="0"/>
                    <w:spacing w:after="0" w:line="240" w:lineRule="auto"/>
                    <w:jc w:val="center"/>
                    <w:rPr>
                      <w:rFonts w:eastAsia="仿宋"/>
                      <w:sz w:val="21"/>
                      <w:szCs w:val="21"/>
                    </w:rPr>
                  </w:pPr>
                </w:p>
              </w:tc>
              <w:tc>
                <w:tcPr>
                  <w:tcW w:w="1332" w:type="dxa"/>
                  <w:vAlign w:val="center"/>
                </w:tcPr>
                <w:p>
                  <w:pPr>
                    <w:pStyle w:val="6"/>
                    <w:widowControl w:val="0"/>
                    <w:spacing w:after="0" w:line="240" w:lineRule="auto"/>
                    <w:jc w:val="center"/>
                    <w:rPr>
                      <w:rFonts w:eastAsia="仿宋"/>
                      <w:sz w:val="21"/>
                      <w:szCs w:val="21"/>
                    </w:rPr>
                  </w:pPr>
                  <w:r>
                    <w:rPr>
                      <w:rFonts w:hint="eastAsia" w:eastAsia="仿宋"/>
                      <w:sz w:val="21"/>
                      <w:szCs w:val="21"/>
                    </w:rPr>
                    <w:t>4.0</w:t>
                  </w:r>
                </w:p>
              </w:tc>
            </w:tr>
          </w:tbl>
          <w:p>
            <w:pPr>
              <w:pStyle w:val="6"/>
              <w:widowControl w:val="0"/>
              <w:snapToGrid/>
              <w:spacing w:after="0" w:line="360" w:lineRule="auto"/>
              <w:ind w:firstLine="480"/>
              <w:rPr>
                <w:rFonts w:ascii="仿宋" w:hAnsi="仿宋" w:eastAsia="仿宋" w:cs="仿宋"/>
                <w:sz w:val="24"/>
                <w:szCs w:val="24"/>
              </w:rPr>
            </w:pPr>
            <w:r>
              <w:rPr>
                <w:rFonts w:hint="eastAsia" w:ascii="仿宋" w:hAnsi="仿宋" w:eastAsia="仿宋" w:cs="仿宋"/>
                <w:sz w:val="24"/>
                <w:szCs w:val="24"/>
              </w:rPr>
              <w:t>无组织排放废气执行标准见下表。</w:t>
            </w:r>
          </w:p>
          <w:p>
            <w:pPr>
              <w:pStyle w:val="46"/>
              <w:spacing w:beforeLines="0" w:line="240" w:lineRule="auto"/>
              <w:jc w:val="center"/>
              <w:rPr>
                <w:rFonts w:eastAsia="仿宋"/>
                <w:b/>
                <w:sz w:val="24"/>
              </w:rPr>
            </w:pPr>
            <w:r>
              <w:rPr>
                <w:rFonts w:eastAsia="仿宋"/>
                <w:b/>
                <w:sz w:val="24"/>
              </w:rPr>
              <w:t>表3-1</w:t>
            </w:r>
            <w:r>
              <w:rPr>
                <w:rFonts w:hint="eastAsia" w:eastAsia="仿宋"/>
                <w:b/>
                <w:sz w:val="24"/>
              </w:rPr>
              <w:t>3</w:t>
            </w:r>
            <w:r>
              <w:rPr>
                <w:rFonts w:eastAsia="仿宋"/>
                <w:b/>
                <w:sz w:val="24"/>
              </w:rPr>
              <w:t xml:space="preserve"> 《恶臭污染物排放标准》（GB14554-1993）</w:t>
            </w:r>
          </w:p>
          <w:tbl>
            <w:tblPr>
              <w:tblStyle w:val="1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841"/>
              <w:gridCol w:w="1703"/>
              <w:gridCol w:w="1069"/>
              <w:gridCol w:w="136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vAlign w:val="center"/>
                </w:tcPr>
                <w:p>
                  <w:pPr>
                    <w:pStyle w:val="6"/>
                    <w:widowControl w:val="0"/>
                    <w:spacing w:after="0" w:line="240" w:lineRule="auto"/>
                    <w:jc w:val="center"/>
                    <w:rPr>
                      <w:rFonts w:eastAsia="仿宋"/>
                      <w:b/>
                      <w:bCs/>
                      <w:sz w:val="21"/>
                      <w:szCs w:val="21"/>
                    </w:rPr>
                  </w:pPr>
                  <w:r>
                    <w:rPr>
                      <w:rFonts w:eastAsia="仿宋"/>
                      <w:b/>
                      <w:bCs/>
                      <w:sz w:val="21"/>
                      <w:szCs w:val="21"/>
                    </w:rPr>
                    <w:t>序号</w:t>
                  </w:r>
                </w:p>
              </w:tc>
              <w:tc>
                <w:tcPr>
                  <w:tcW w:w="1841" w:type="dxa"/>
                  <w:vMerge w:val="restart"/>
                  <w:vAlign w:val="center"/>
                </w:tcPr>
                <w:p>
                  <w:pPr>
                    <w:pStyle w:val="6"/>
                    <w:widowControl w:val="0"/>
                    <w:spacing w:after="0" w:line="240" w:lineRule="auto"/>
                    <w:jc w:val="center"/>
                    <w:rPr>
                      <w:rFonts w:eastAsia="仿宋"/>
                      <w:b/>
                      <w:bCs/>
                      <w:sz w:val="21"/>
                      <w:szCs w:val="21"/>
                    </w:rPr>
                  </w:pPr>
                  <w:r>
                    <w:rPr>
                      <w:rFonts w:eastAsia="仿宋"/>
                      <w:b/>
                      <w:bCs/>
                      <w:sz w:val="21"/>
                      <w:szCs w:val="21"/>
                    </w:rPr>
                    <w:t>污染物</w:t>
                  </w:r>
                </w:p>
              </w:tc>
              <w:tc>
                <w:tcPr>
                  <w:tcW w:w="2772" w:type="dxa"/>
                  <w:gridSpan w:val="2"/>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最高允许排放速率（kg/h）</w:t>
                  </w:r>
                </w:p>
              </w:tc>
              <w:tc>
                <w:tcPr>
                  <w:tcW w:w="2990" w:type="dxa"/>
                  <w:gridSpan w:val="2"/>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vAlign w:val="center"/>
                </w:tcPr>
                <w:p>
                  <w:pPr>
                    <w:pStyle w:val="6"/>
                    <w:widowControl w:val="0"/>
                    <w:spacing w:after="0" w:line="240" w:lineRule="auto"/>
                    <w:jc w:val="center"/>
                    <w:rPr>
                      <w:b/>
                      <w:bCs/>
                    </w:rPr>
                  </w:pPr>
                </w:p>
              </w:tc>
              <w:tc>
                <w:tcPr>
                  <w:tcW w:w="1841" w:type="dxa"/>
                  <w:vMerge w:val="continue"/>
                  <w:vAlign w:val="center"/>
                </w:tcPr>
                <w:p>
                  <w:pPr>
                    <w:pStyle w:val="6"/>
                    <w:widowControl w:val="0"/>
                    <w:spacing w:after="0" w:line="240" w:lineRule="auto"/>
                    <w:jc w:val="center"/>
                    <w:rPr>
                      <w:b/>
                      <w:bCs/>
                    </w:rPr>
                  </w:pPr>
                </w:p>
              </w:tc>
              <w:tc>
                <w:tcPr>
                  <w:tcW w:w="1703"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排气筒（m）</w:t>
                  </w:r>
                </w:p>
              </w:tc>
              <w:tc>
                <w:tcPr>
                  <w:tcW w:w="1069"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二级</w:t>
                  </w:r>
                </w:p>
              </w:tc>
              <w:tc>
                <w:tcPr>
                  <w:tcW w:w="1369"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监控点</w:t>
                  </w:r>
                </w:p>
              </w:tc>
              <w:tc>
                <w:tcPr>
                  <w:tcW w:w="1621" w:type="dxa"/>
                  <w:vAlign w:val="center"/>
                </w:tcPr>
                <w:p>
                  <w:pPr>
                    <w:pStyle w:val="6"/>
                    <w:widowControl w:val="0"/>
                    <w:spacing w:after="0" w:line="240" w:lineRule="auto"/>
                    <w:jc w:val="center"/>
                    <w:rPr>
                      <w:rFonts w:eastAsia="仿宋"/>
                      <w:b/>
                      <w:bCs/>
                      <w:sz w:val="21"/>
                      <w:szCs w:val="21"/>
                    </w:rPr>
                  </w:pPr>
                  <w:r>
                    <w:rPr>
                      <w:rFonts w:hint="eastAsia" w:eastAsia="仿宋"/>
                      <w:b/>
                      <w:bCs/>
                      <w:sz w:val="21"/>
                      <w:szCs w:val="21"/>
                    </w:rPr>
                    <w:t>浓度</w:t>
                  </w:r>
                  <w:r>
                    <w:rPr>
                      <w:rFonts w:eastAsia="仿宋"/>
                      <w:b/>
                      <w:bCs/>
                      <w:sz w:val="21"/>
                      <w:szCs w:val="21"/>
                    </w:rPr>
                    <w:t>（mg/m</w:t>
                  </w:r>
                  <w:r>
                    <w:rPr>
                      <w:rFonts w:eastAsia="仿宋"/>
                      <w:b/>
                      <w:bCs/>
                      <w:sz w:val="21"/>
                      <w:szCs w:val="21"/>
                      <w:vertAlign w:val="superscript"/>
                    </w:rPr>
                    <w:t>3</w:t>
                  </w:r>
                  <w:r>
                    <w:rPr>
                      <w:rFonts w:eastAsia="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Align w:val="center"/>
                </w:tcPr>
                <w:p>
                  <w:pPr>
                    <w:pStyle w:val="6"/>
                    <w:widowControl w:val="0"/>
                    <w:spacing w:after="0" w:line="240" w:lineRule="auto"/>
                    <w:jc w:val="center"/>
                    <w:rPr>
                      <w:rFonts w:eastAsia="仿宋"/>
                      <w:sz w:val="21"/>
                      <w:szCs w:val="21"/>
                    </w:rPr>
                  </w:pPr>
                  <w:r>
                    <w:rPr>
                      <w:rFonts w:hint="eastAsia" w:eastAsia="仿宋"/>
                      <w:sz w:val="21"/>
                      <w:szCs w:val="21"/>
                    </w:rPr>
                    <w:t>1</w:t>
                  </w:r>
                </w:p>
              </w:tc>
              <w:tc>
                <w:tcPr>
                  <w:tcW w:w="1841" w:type="dxa"/>
                  <w:vAlign w:val="center"/>
                </w:tcPr>
                <w:p>
                  <w:pPr>
                    <w:pStyle w:val="6"/>
                    <w:widowControl w:val="0"/>
                    <w:spacing w:after="0" w:line="240" w:lineRule="auto"/>
                    <w:jc w:val="center"/>
                    <w:rPr>
                      <w:rFonts w:eastAsia="仿宋"/>
                      <w:sz w:val="21"/>
                      <w:szCs w:val="21"/>
                    </w:rPr>
                  </w:pPr>
                  <w:r>
                    <w:rPr>
                      <w:rFonts w:hint="eastAsia" w:eastAsia="仿宋"/>
                      <w:sz w:val="21"/>
                      <w:szCs w:val="21"/>
                    </w:rPr>
                    <w:t>氨气</w:t>
                  </w:r>
                </w:p>
              </w:tc>
              <w:tc>
                <w:tcPr>
                  <w:tcW w:w="1703"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c>
                <w:tcPr>
                  <w:tcW w:w="1069" w:type="dxa"/>
                  <w:vAlign w:val="center"/>
                </w:tcPr>
                <w:p>
                  <w:pPr>
                    <w:pStyle w:val="6"/>
                    <w:widowControl w:val="0"/>
                    <w:spacing w:after="0" w:line="240" w:lineRule="auto"/>
                    <w:jc w:val="center"/>
                    <w:rPr>
                      <w:rFonts w:eastAsia="仿宋"/>
                      <w:sz w:val="21"/>
                      <w:szCs w:val="21"/>
                    </w:rPr>
                  </w:pPr>
                  <w:r>
                    <w:rPr>
                      <w:rFonts w:hint="eastAsia" w:eastAsia="仿宋"/>
                      <w:sz w:val="21"/>
                      <w:szCs w:val="21"/>
                    </w:rPr>
                    <w:t>4.9</w:t>
                  </w:r>
                </w:p>
              </w:tc>
              <w:tc>
                <w:tcPr>
                  <w:tcW w:w="1369" w:type="dxa"/>
                  <w:vAlign w:val="center"/>
                </w:tcPr>
                <w:p>
                  <w:pPr>
                    <w:pStyle w:val="6"/>
                    <w:widowControl w:val="0"/>
                    <w:spacing w:after="0" w:line="240" w:lineRule="auto"/>
                    <w:jc w:val="center"/>
                    <w:rPr>
                      <w:rFonts w:eastAsia="仿宋"/>
                      <w:sz w:val="21"/>
                      <w:szCs w:val="21"/>
                    </w:rPr>
                  </w:pPr>
                  <w:r>
                    <w:rPr>
                      <w:rFonts w:hint="eastAsia" w:eastAsia="仿宋"/>
                      <w:sz w:val="21"/>
                      <w:szCs w:val="21"/>
                    </w:rPr>
                    <w:t>周界外浓度最高点</w:t>
                  </w:r>
                </w:p>
              </w:tc>
              <w:tc>
                <w:tcPr>
                  <w:tcW w:w="1621" w:type="dxa"/>
                  <w:vAlign w:val="center"/>
                </w:tcPr>
                <w:p>
                  <w:pPr>
                    <w:pStyle w:val="6"/>
                    <w:widowControl w:val="0"/>
                    <w:spacing w:after="0" w:line="240" w:lineRule="auto"/>
                    <w:jc w:val="center"/>
                    <w:rPr>
                      <w:rFonts w:eastAsia="仿宋"/>
                      <w:sz w:val="21"/>
                      <w:szCs w:val="21"/>
                    </w:rPr>
                  </w:pPr>
                  <w:r>
                    <w:rPr>
                      <w:rFonts w:hint="eastAsia" w:eastAsia="仿宋"/>
                      <w:sz w:val="21"/>
                      <w:szCs w:val="21"/>
                    </w:rPr>
                    <w:t>1.5</w:t>
                  </w:r>
                </w:p>
              </w:tc>
            </w:tr>
          </w:tbl>
          <w:p>
            <w:pPr>
              <w:jc w:val="center"/>
              <w:rPr>
                <w:b/>
              </w:rPr>
            </w:pPr>
            <w:r>
              <w:rPr>
                <w:rFonts w:eastAsia="仿宋"/>
                <w:b/>
                <w:sz w:val="24"/>
              </w:rPr>
              <w:t>表</w:t>
            </w:r>
            <w:r>
              <w:rPr>
                <w:rFonts w:hint="eastAsia" w:eastAsia="仿宋"/>
                <w:b/>
                <w:sz w:val="24"/>
              </w:rPr>
              <w:t>3-14厂区内VOCs无组织排放限值</w:t>
            </w:r>
          </w:p>
          <w:tbl>
            <w:tblPr>
              <w:tblStyle w:val="1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4969"/>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1" w:type="dxa"/>
                  <w:vAlign w:val="center"/>
                </w:tcPr>
                <w:p>
                  <w:pPr>
                    <w:adjustRightInd w:val="0"/>
                    <w:snapToGrid w:val="0"/>
                    <w:spacing w:line="240" w:lineRule="atLeast"/>
                    <w:jc w:val="center"/>
                    <w:rPr>
                      <w:rFonts w:eastAsia="仿宋"/>
                      <w:b/>
                      <w:bCs/>
                      <w:szCs w:val="21"/>
                    </w:rPr>
                  </w:pPr>
                  <w:r>
                    <w:rPr>
                      <w:rFonts w:eastAsia="仿宋"/>
                      <w:b/>
                      <w:bCs/>
                      <w:szCs w:val="21"/>
                    </w:rPr>
                    <w:t>污染物名称</w:t>
                  </w:r>
                </w:p>
              </w:tc>
              <w:tc>
                <w:tcPr>
                  <w:tcW w:w="4969" w:type="dxa"/>
                  <w:vAlign w:val="center"/>
                </w:tcPr>
                <w:p>
                  <w:pPr>
                    <w:adjustRightInd w:val="0"/>
                    <w:snapToGrid w:val="0"/>
                    <w:spacing w:line="240" w:lineRule="atLeast"/>
                    <w:jc w:val="center"/>
                    <w:rPr>
                      <w:rFonts w:eastAsia="仿宋"/>
                      <w:b/>
                      <w:bCs/>
                      <w:szCs w:val="21"/>
                    </w:rPr>
                  </w:pPr>
                  <w:r>
                    <w:rPr>
                      <w:rFonts w:eastAsia="仿宋"/>
                      <w:b/>
                      <w:bCs/>
                      <w:szCs w:val="21"/>
                    </w:rPr>
                    <w:t>执行标准</w:t>
                  </w:r>
                </w:p>
              </w:tc>
              <w:tc>
                <w:tcPr>
                  <w:tcW w:w="2508" w:type="dxa"/>
                  <w:vAlign w:val="center"/>
                </w:tcPr>
                <w:p>
                  <w:pPr>
                    <w:adjustRightInd w:val="0"/>
                    <w:snapToGrid w:val="0"/>
                    <w:spacing w:line="240" w:lineRule="atLeast"/>
                    <w:jc w:val="center"/>
                    <w:rPr>
                      <w:rFonts w:eastAsia="仿宋"/>
                      <w:b/>
                      <w:bCs/>
                      <w:szCs w:val="21"/>
                    </w:rPr>
                  </w:pPr>
                  <w:r>
                    <w:rPr>
                      <w:rFonts w:eastAsia="仿宋"/>
                      <w:b/>
                      <w:bCs/>
                      <w:szCs w:val="21"/>
                    </w:rPr>
                    <w:t>厂区内特别排放限值</w:t>
                  </w:r>
                </w:p>
                <w:p>
                  <w:pPr>
                    <w:adjustRightInd w:val="0"/>
                    <w:snapToGrid w:val="0"/>
                    <w:spacing w:line="240" w:lineRule="atLeast"/>
                    <w:jc w:val="center"/>
                    <w:rPr>
                      <w:rFonts w:eastAsia="仿宋"/>
                      <w:b/>
                      <w:bCs/>
                      <w:szCs w:val="21"/>
                    </w:rPr>
                  </w:pPr>
                  <w:r>
                    <w:rPr>
                      <w:rFonts w:eastAsia="仿宋"/>
                      <w:b/>
                      <w:bCs/>
                      <w:szCs w:val="21"/>
                    </w:rPr>
                    <w:t>（mg/m</w:t>
                  </w:r>
                  <w:r>
                    <w:rPr>
                      <w:rFonts w:eastAsia="仿宋"/>
                      <w:b/>
                      <w:bCs/>
                      <w:szCs w:val="21"/>
                      <w:vertAlign w:val="superscript"/>
                    </w:rPr>
                    <w:t>3</w:t>
                  </w:r>
                  <w:r>
                    <w:rPr>
                      <w:rFonts w:eastAsia="仿宋"/>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1" w:type="dxa"/>
                  <w:vMerge w:val="restart"/>
                  <w:vAlign w:val="center"/>
                </w:tcPr>
                <w:p>
                  <w:pPr>
                    <w:adjustRightInd w:val="0"/>
                    <w:snapToGrid w:val="0"/>
                    <w:spacing w:line="240" w:lineRule="atLeast"/>
                    <w:jc w:val="center"/>
                    <w:rPr>
                      <w:rFonts w:eastAsia="仿宋"/>
                      <w:szCs w:val="21"/>
                    </w:rPr>
                  </w:pPr>
                  <w:r>
                    <w:rPr>
                      <w:rFonts w:eastAsia="仿宋"/>
                      <w:szCs w:val="21"/>
                    </w:rPr>
                    <w:t>非甲烷总烃</w:t>
                  </w:r>
                </w:p>
              </w:tc>
              <w:tc>
                <w:tcPr>
                  <w:tcW w:w="4969" w:type="dxa"/>
                  <w:vMerge w:val="restart"/>
                  <w:vAlign w:val="center"/>
                </w:tcPr>
                <w:p>
                  <w:pPr>
                    <w:adjustRightInd w:val="0"/>
                    <w:snapToGrid w:val="0"/>
                    <w:spacing w:line="240" w:lineRule="atLeast"/>
                    <w:jc w:val="center"/>
                    <w:rPr>
                      <w:rFonts w:eastAsia="仿宋"/>
                      <w:szCs w:val="21"/>
                    </w:rPr>
                  </w:pPr>
                  <w:r>
                    <w:rPr>
                      <w:rFonts w:eastAsia="仿宋"/>
                      <w:szCs w:val="21"/>
                    </w:rPr>
                    <w:t>《挥发性有机物无组织排放控制标准》（GB37822-2019）表A.1标准</w:t>
                  </w:r>
                </w:p>
              </w:tc>
              <w:tc>
                <w:tcPr>
                  <w:tcW w:w="2508" w:type="dxa"/>
                  <w:vAlign w:val="center"/>
                </w:tcPr>
                <w:p>
                  <w:pPr>
                    <w:adjustRightInd w:val="0"/>
                    <w:snapToGrid w:val="0"/>
                    <w:spacing w:line="240" w:lineRule="atLeast"/>
                    <w:jc w:val="center"/>
                    <w:rPr>
                      <w:rFonts w:eastAsia="仿宋"/>
                      <w:szCs w:val="21"/>
                    </w:rPr>
                  </w:pPr>
                  <w:r>
                    <w:rPr>
                      <w:rFonts w:eastAsia="仿宋"/>
                      <w:szCs w:val="21"/>
                    </w:rPr>
                    <w:t>6.0（监控点处1h平均浓度值）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1" w:type="dxa"/>
                  <w:vMerge w:val="continue"/>
                </w:tcPr>
                <w:p>
                  <w:pPr>
                    <w:adjustRightInd w:val="0"/>
                    <w:snapToGrid w:val="0"/>
                    <w:spacing w:line="240" w:lineRule="atLeast"/>
                    <w:jc w:val="center"/>
                    <w:rPr>
                      <w:rFonts w:eastAsia="仿宋"/>
                      <w:szCs w:val="21"/>
                    </w:rPr>
                  </w:pPr>
                </w:p>
              </w:tc>
              <w:tc>
                <w:tcPr>
                  <w:tcW w:w="4969" w:type="dxa"/>
                  <w:vMerge w:val="continue"/>
                </w:tcPr>
                <w:p>
                  <w:pPr>
                    <w:adjustRightInd w:val="0"/>
                    <w:snapToGrid w:val="0"/>
                    <w:spacing w:line="240" w:lineRule="atLeast"/>
                    <w:jc w:val="center"/>
                    <w:rPr>
                      <w:rFonts w:eastAsia="仿宋"/>
                      <w:szCs w:val="21"/>
                    </w:rPr>
                  </w:pPr>
                </w:p>
              </w:tc>
              <w:tc>
                <w:tcPr>
                  <w:tcW w:w="2508" w:type="dxa"/>
                  <w:vAlign w:val="center"/>
                </w:tcPr>
                <w:p>
                  <w:pPr>
                    <w:adjustRightInd w:val="0"/>
                    <w:snapToGrid w:val="0"/>
                    <w:spacing w:line="240" w:lineRule="atLeast"/>
                    <w:jc w:val="center"/>
                    <w:rPr>
                      <w:rFonts w:eastAsia="仿宋"/>
                      <w:szCs w:val="21"/>
                    </w:rPr>
                  </w:pPr>
                  <w:r>
                    <w:rPr>
                      <w:rFonts w:eastAsia="仿宋"/>
                      <w:szCs w:val="21"/>
                    </w:rPr>
                    <w:t>20（监控点处任意一次浓度值）</w:t>
                  </w:r>
                </w:p>
              </w:tc>
            </w:tr>
          </w:tbl>
          <w:p>
            <w:pPr>
              <w:autoSpaceDE w:val="0"/>
              <w:autoSpaceDN w:val="0"/>
              <w:spacing w:line="440" w:lineRule="exact"/>
              <w:rPr>
                <w:rFonts w:eastAsia="仿宋"/>
                <w:kern w:val="0"/>
                <w:sz w:val="24"/>
              </w:rPr>
            </w:pPr>
            <w:r>
              <w:rPr>
                <w:rFonts w:hint="eastAsia" w:eastAsia="仿宋"/>
                <w:kern w:val="0"/>
                <w:sz w:val="24"/>
              </w:rPr>
              <w:t>3.噪声</w:t>
            </w:r>
          </w:p>
          <w:p>
            <w:pPr>
              <w:pStyle w:val="6"/>
              <w:widowControl w:val="0"/>
              <w:snapToGrid/>
              <w:spacing w:after="0" w:line="360" w:lineRule="auto"/>
              <w:ind w:firstLine="480"/>
              <w:rPr>
                <w:rFonts w:eastAsia="仿宋"/>
                <w:sz w:val="24"/>
                <w:szCs w:val="24"/>
              </w:rPr>
            </w:pPr>
            <w:r>
              <w:rPr>
                <w:rFonts w:eastAsia="仿宋"/>
                <w:sz w:val="24"/>
                <w:szCs w:val="24"/>
              </w:rPr>
              <w:t>本项目声环境</w:t>
            </w:r>
            <w:r>
              <w:rPr>
                <w:rFonts w:hint="eastAsia" w:eastAsia="仿宋"/>
                <w:sz w:val="24"/>
                <w:szCs w:val="24"/>
              </w:rPr>
              <w:t>四周</w:t>
            </w:r>
            <w:r>
              <w:rPr>
                <w:rFonts w:eastAsia="仿宋"/>
                <w:sz w:val="24"/>
                <w:szCs w:val="24"/>
              </w:rPr>
              <w:t>厂界声环境执行《工业企业厂界环境噪声排放标准》（GB 12348-2008）中</w:t>
            </w:r>
            <w:r>
              <w:rPr>
                <w:rFonts w:hint="eastAsia" w:eastAsia="仿宋"/>
                <w:sz w:val="24"/>
                <w:szCs w:val="24"/>
              </w:rPr>
              <w:t>3</w:t>
            </w:r>
            <w:r>
              <w:rPr>
                <w:rFonts w:eastAsia="仿宋"/>
                <w:sz w:val="24"/>
                <w:szCs w:val="24"/>
              </w:rPr>
              <w:t>类标准。标准值见</w:t>
            </w:r>
            <w:r>
              <w:rPr>
                <w:rFonts w:hint="eastAsia" w:eastAsia="仿宋"/>
                <w:sz w:val="24"/>
                <w:szCs w:val="24"/>
              </w:rPr>
              <w:t>下</w:t>
            </w:r>
            <w:r>
              <w:rPr>
                <w:rFonts w:eastAsia="仿宋"/>
                <w:sz w:val="24"/>
                <w:szCs w:val="24"/>
              </w:rPr>
              <w:t>表。</w:t>
            </w:r>
          </w:p>
          <w:p>
            <w:pPr>
              <w:pStyle w:val="6"/>
              <w:widowControl w:val="0"/>
              <w:snapToGrid/>
              <w:spacing w:after="0" w:line="360" w:lineRule="auto"/>
              <w:jc w:val="center"/>
              <w:rPr>
                <w:rFonts w:ascii="仿宋" w:hAnsi="仿宋" w:eastAsia="仿宋" w:cs="仿宋"/>
                <w:sz w:val="24"/>
                <w:szCs w:val="24"/>
              </w:rPr>
            </w:pPr>
            <w:r>
              <w:rPr>
                <w:rFonts w:eastAsia="仿宋"/>
                <w:sz w:val="24"/>
                <w:szCs w:val="24"/>
              </w:rPr>
              <w:t>表</w:t>
            </w:r>
            <w:r>
              <w:rPr>
                <w:rFonts w:hint="eastAsia" w:eastAsia="仿宋"/>
                <w:b/>
                <w:bCs/>
                <w:sz w:val="24"/>
                <w:szCs w:val="24"/>
              </w:rPr>
              <w:t>3-15</w:t>
            </w:r>
            <w:r>
              <w:rPr>
                <w:rFonts w:eastAsia="仿宋"/>
                <w:b/>
                <w:bCs/>
                <w:sz w:val="24"/>
                <w:szCs w:val="24"/>
              </w:rPr>
              <w:t>工业企业厂界环境噪声排放限值单位：dB（A）</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1613"/>
              <w:gridCol w:w="1699"/>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pct"/>
                  <w:shd w:val="clear" w:color="auto" w:fill="auto"/>
                  <w:vAlign w:val="center"/>
                </w:tcPr>
                <w:p>
                  <w:pPr>
                    <w:pStyle w:val="6"/>
                    <w:widowControl w:val="0"/>
                    <w:spacing w:after="0" w:line="240" w:lineRule="auto"/>
                    <w:jc w:val="center"/>
                    <w:rPr>
                      <w:rFonts w:eastAsia="仿宋"/>
                      <w:sz w:val="21"/>
                      <w:szCs w:val="21"/>
                    </w:rPr>
                  </w:pPr>
                  <w:r>
                    <w:rPr>
                      <w:rFonts w:eastAsia="仿宋"/>
                      <w:sz w:val="21"/>
                      <w:szCs w:val="21"/>
                    </w:rPr>
                    <w:t>声环境功能区划类别</w:t>
                  </w:r>
                </w:p>
              </w:tc>
              <w:tc>
                <w:tcPr>
                  <w:tcW w:w="959" w:type="pct"/>
                  <w:shd w:val="clear" w:color="auto" w:fill="auto"/>
                  <w:vAlign w:val="center"/>
                </w:tcPr>
                <w:p>
                  <w:pPr>
                    <w:pStyle w:val="6"/>
                    <w:widowControl w:val="0"/>
                    <w:spacing w:after="0" w:line="240" w:lineRule="auto"/>
                    <w:jc w:val="center"/>
                    <w:rPr>
                      <w:rFonts w:eastAsia="仿宋"/>
                      <w:sz w:val="21"/>
                      <w:szCs w:val="21"/>
                    </w:rPr>
                  </w:pPr>
                  <w:r>
                    <w:rPr>
                      <w:rFonts w:eastAsia="仿宋"/>
                      <w:sz w:val="21"/>
                      <w:szCs w:val="21"/>
                    </w:rPr>
                    <w:t>昼间</w:t>
                  </w:r>
                </w:p>
              </w:tc>
              <w:tc>
                <w:tcPr>
                  <w:tcW w:w="1010" w:type="pct"/>
                  <w:vAlign w:val="center"/>
                </w:tcPr>
                <w:p>
                  <w:pPr>
                    <w:pStyle w:val="6"/>
                    <w:widowControl w:val="0"/>
                    <w:spacing w:after="0" w:line="240" w:lineRule="auto"/>
                    <w:jc w:val="center"/>
                    <w:rPr>
                      <w:rFonts w:eastAsia="仿宋"/>
                      <w:sz w:val="21"/>
                      <w:szCs w:val="21"/>
                    </w:rPr>
                  </w:pPr>
                  <w:r>
                    <w:rPr>
                      <w:rFonts w:eastAsia="仿宋"/>
                      <w:sz w:val="21"/>
                      <w:szCs w:val="21"/>
                    </w:rPr>
                    <w:t>夜间</w:t>
                  </w:r>
                </w:p>
              </w:tc>
              <w:tc>
                <w:tcPr>
                  <w:tcW w:w="1506" w:type="pct"/>
                  <w:shd w:val="clear" w:color="auto" w:fill="auto"/>
                  <w:vAlign w:val="center"/>
                </w:tcPr>
                <w:p>
                  <w:pPr>
                    <w:pStyle w:val="6"/>
                    <w:widowControl w:val="0"/>
                    <w:spacing w:after="0" w:line="240" w:lineRule="auto"/>
                    <w:jc w:val="center"/>
                    <w:rPr>
                      <w:rFonts w:eastAsia="仿宋"/>
                      <w:sz w:val="21"/>
                      <w:szCs w:val="21"/>
                    </w:rPr>
                  </w:pPr>
                  <w:r>
                    <w:rPr>
                      <w:rFonts w:eastAsia="仿宋"/>
                      <w:sz w:val="21"/>
                      <w:szCs w:val="21"/>
                    </w:rPr>
                    <w:t>执行区域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pct"/>
                  <w:shd w:val="clear" w:color="auto" w:fill="auto"/>
                  <w:vAlign w:val="center"/>
                </w:tcPr>
                <w:p>
                  <w:pPr>
                    <w:pStyle w:val="40"/>
                    <w:rPr>
                      <w:rFonts w:eastAsia="仿宋"/>
                    </w:rPr>
                  </w:pPr>
                  <w:r>
                    <w:rPr>
                      <w:rFonts w:hint="eastAsia" w:eastAsia="仿宋"/>
                    </w:rPr>
                    <w:t>3</w:t>
                  </w:r>
                  <w:r>
                    <w:rPr>
                      <w:rFonts w:eastAsia="仿宋"/>
                    </w:rPr>
                    <w:t>类</w:t>
                  </w:r>
                </w:p>
              </w:tc>
              <w:tc>
                <w:tcPr>
                  <w:tcW w:w="959" w:type="pct"/>
                  <w:shd w:val="clear" w:color="auto" w:fill="auto"/>
                  <w:vAlign w:val="center"/>
                </w:tcPr>
                <w:p>
                  <w:pPr>
                    <w:pStyle w:val="40"/>
                    <w:rPr>
                      <w:rFonts w:eastAsia="仿宋"/>
                    </w:rPr>
                  </w:pPr>
                  <w:r>
                    <w:rPr>
                      <w:rFonts w:eastAsia="仿宋"/>
                    </w:rPr>
                    <w:t>6</w:t>
                  </w:r>
                  <w:r>
                    <w:rPr>
                      <w:rFonts w:hint="eastAsia" w:eastAsia="仿宋"/>
                    </w:rPr>
                    <w:t>5</w:t>
                  </w:r>
                </w:p>
              </w:tc>
              <w:tc>
                <w:tcPr>
                  <w:tcW w:w="1010" w:type="pct"/>
                  <w:vAlign w:val="center"/>
                </w:tcPr>
                <w:p>
                  <w:pPr>
                    <w:pStyle w:val="40"/>
                    <w:rPr>
                      <w:rFonts w:eastAsia="仿宋"/>
                    </w:rPr>
                  </w:pPr>
                  <w:r>
                    <w:rPr>
                      <w:rFonts w:eastAsia="仿宋"/>
                    </w:rPr>
                    <w:t>5</w:t>
                  </w:r>
                  <w:r>
                    <w:rPr>
                      <w:rFonts w:hint="eastAsia" w:eastAsia="仿宋"/>
                    </w:rPr>
                    <w:t>5</w:t>
                  </w:r>
                </w:p>
              </w:tc>
              <w:tc>
                <w:tcPr>
                  <w:tcW w:w="1506" w:type="pct"/>
                  <w:shd w:val="clear" w:color="auto" w:fill="auto"/>
                  <w:vAlign w:val="center"/>
                </w:tcPr>
                <w:p>
                  <w:pPr>
                    <w:pStyle w:val="40"/>
                    <w:rPr>
                      <w:rFonts w:eastAsia="仿宋"/>
                    </w:rPr>
                  </w:pPr>
                  <w:r>
                    <w:rPr>
                      <w:rFonts w:hint="eastAsia" w:eastAsia="仿宋"/>
                    </w:rPr>
                    <w:t>四周</w:t>
                  </w:r>
                  <w:r>
                    <w:rPr>
                      <w:rFonts w:eastAsia="仿宋"/>
                    </w:rPr>
                    <w:t>厂界</w:t>
                  </w:r>
                </w:p>
              </w:tc>
            </w:tr>
          </w:tbl>
          <w:p>
            <w:pPr>
              <w:pStyle w:val="6"/>
              <w:widowControl w:val="0"/>
              <w:snapToGrid/>
              <w:spacing w:after="0" w:line="360" w:lineRule="auto"/>
              <w:ind w:firstLine="480"/>
              <w:rPr>
                <w:rFonts w:eastAsia="仿宋"/>
                <w:sz w:val="24"/>
                <w:szCs w:val="24"/>
              </w:rPr>
            </w:pPr>
            <w:r>
              <w:rPr>
                <w:rFonts w:eastAsia="仿宋"/>
                <w:sz w:val="24"/>
                <w:szCs w:val="24"/>
              </w:rPr>
              <w:t>项目施工期噪声执行《建筑施工场界环境噪声排放标准》（GB12523-2011），具体标准值见下表。</w:t>
            </w:r>
          </w:p>
          <w:p>
            <w:pPr>
              <w:pStyle w:val="6"/>
              <w:widowControl w:val="0"/>
              <w:snapToGrid/>
              <w:spacing w:after="0" w:line="360" w:lineRule="auto"/>
              <w:jc w:val="center"/>
              <w:rPr>
                <w:rFonts w:eastAsia="仿宋"/>
                <w:sz w:val="24"/>
                <w:szCs w:val="24"/>
              </w:rPr>
            </w:pPr>
            <w:r>
              <w:rPr>
                <w:rFonts w:eastAsia="仿宋"/>
                <w:b/>
                <w:bCs/>
                <w:sz w:val="24"/>
                <w:szCs w:val="24"/>
              </w:rPr>
              <w:t>表</w:t>
            </w:r>
            <w:r>
              <w:rPr>
                <w:rFonts w:hint="eastAsia" w:eastAsia="仿宋"/>
                <w:b/>
                <w:bCs/>
                <w:sz w:val="24"/>
                <w:szCs w:val="24"/>
              </w:rPr>
              <w:t>3-16</w:t>
            </w:r>
            <w:r>
              <w:rPr>
                <w:rFonts w:eastAsia="仿宋"/>
                <w:b/>
                <w:bCs/>
                <w:sz w:val="24"/>
                <w:szCs w:val="24"/>
              </w:rPr>
              <w:t>建筑施工场界环境噪声排放限值单位：dB（A）</w:t>
            </w:r>
          </w:p>
          <w:tbl>
            <w:tblPr>
              <w:tblStyle w:val="1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5"/>
              <w:gridCol w:w="4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trPr>
              <w:tc>
                <w:tcPr>
                  <w:tcW w:w="2500" w:type="pct"/>
                  <w:vAlign w:val="center"/>
                </w:tcPr>
                <w:p>
                  <w:pPr>
                    <w:pStyle w:val="6"/>
                    <w:widowControl w:val="0"/>
                    <w:spacing w:after="0" w:line="240" w:lineRule="auto"/>
                    <w:jc w:val="center"/>
                    <w:rPr>
                      <w:rFonts w:eastAsia="仿宋"/>
                      <w:sz w:val="21"/>
                      <w:szCs w:val="21"/>
                    </w:rPr>
                  </w:pPr>
                  <w:r>
                    <w:rPr>
                      <w:rFonts w:eastAsia="仿宋"/>
                      <w:sz w:val="21"/>
                      <w:szCs w:val="21"/>
                    </w:rPr>
                    <w:t>昼间</w:t>
                  </w:r>
                </w:p>
              </w:tc>
              <w:tc>
                <w:tcPr>
                  <w:tcW w:w="2500" w:type="pct"/>
                  <w:vAlign w:val="center"/>
                </w:tcPr>
                <w:p>
                  <w:pPr>
                    <w:pStyle w:val="6"/>
                    <w:widowControl w:val="0"/>
                    <w:spacing w:after="0" w:line="240" w:lineRule="auto"/>
                    <w:jc w:val="center"/>
                    <w:rPr>
                      <w:rFonts w:eastAsia="仿宋"/>
                      <w:sz w:val="21"/>
                      <w:szCs w:val="21"/>
                    </w:rPr>
                  </w:pPr>
                  <w:r>
                    <w:rPr>
                      <w:rFonts w:eastAsia="仿宋"/>
                      <w:sz w:val="21"/>
                      <w:szCs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6"/>
                    <w:widowControl w:val="0"/>
                    <w:spacing w:after="0" w:line="240" w:lineRule="auto"/>
                    <w:jc w:val="center"/>
                    <w:rPr>
                      <w:rFonts w:eastAsia="仿宋"/>
                      <w:sz w:val="21"/>
                      <w:szCs w:val="21"/>
                    </w:rPr>
                  </w:pPr>
                  <w:r>
                    <w:rPr>
                      <w:rFonts w:eastAsia="仿宋"/>
                      <w:sz w:val="21"/>
                      <w:szCs w:val="21"/>
                    </w:rPr>
                    <w:t>70</w:t>
                  </w:r>
                </w:p>
              </w:tc>
              <w:tc>
                <w:tcPr>
                  <w:tcW w:w="2500" w:type="pct"/>
                  <w:vAlign w:val="center"/>
                </w:tcPr>
                <w:p>
                  <w:pPr>
                    <w:pStyle w:val="6"/>
                    <w:widowControl w:val="0"/>
                    <w:spacing w:after="0" w:line="240" w:lineRule="auto"/>
                    <w:jc w:val="center"/>
                    <w:rPr>
                      <w:rFonts w:eastAsia="仿宋"/>
                      <w:sz w:val="21"/>
                      <w:szCs w:val="21"/>
                    </w:rPr>
                  </w:pPr>
                  <w:r>
                    <w:rPr>
                      <w:rFonts w:eastAsia="仿宋"/>
                      <w:sz w:val="21"/>
                      <w:szCs w:val="21"/>
                    </w:rPr>
                    <w:t>55</w:t>
                  </w:r>
                </w:p>
              </w:tc>
            </w:tr>
          </w:tbl>
          <w:p>
            <w:pPr>
              <w:autoSpaceDE w:val="0"/>
              <w:autoSpaceDN w:val="0"/>
              <w:spacing w:line="440" w:lineRule="exact"/>
              <w:rPr>
                <w:rFonts w:eastAsia="仿宋"/>
                <w:kern w:val="0"/>
                <w:sz w:val="24"/>
              </w:rPr>
            </w:pPr>
          </w:p>
          <w:p>
            <w:pPr>
              <w:autoSpaceDE w:val="0"/>
              <w:autoSpaceDN w:val="0"/>
              <w:spacing w:line="440" w:lineRule="exact"/>
              <w:rPr>
                <w:rFonts w:eastAsia="仿宋"/>
                <w:kern w:val="0"/>
                <w:sz w:val="24"/>
              </w:rPr>
            </w:pPr>
            <w:r>
              <w:rPr>
                <w:rFonts w:hint="eastAsia" w:eastAsia="仿宋"/>
                <w:kern w:val="0"/>
                <w:sz w:val="24"/>
              </w:rPr>
              <w:t>4</w:t>
            </w:r>
            <w:r>
              <w:rPr>
                <w:rFonts w:eastAsia="仿宋"/>
                <w:kern w:val="0"/>
                <w:sz w:val="24"/>
              </w:rPr>
              <w:t>、固体废弃物</w:t>
            </w:r>
          </w:p>
          <w:p>
            <w:pPr>
              <w:autoSpaceDE w:val="0"/>
              <w:autoSpaceDN w:val="0"/>
              <w:spacing w:line="360" w:lineRule="auto"/>
              <w:ind w:firstLine="480" w:firstLineChars="200"/>
              <w:rPr>
                <w:rFonts w:ascii="宋体" w:hAnsi="宋体" w:cs="宋体"/>
                <w:kern w:val="0"/>
                <w:szCs w:val="21"/>
              </w:rPr>
            </w:pPr>
            <w:r>
              <w:rPr>
                <w:rFonts w:eastAsia="仿宋"/>
                <w:kern w:val="0"/>
                <w:sz w:val="24"/>
              </w:rPr>
              <w:t>一般固废执行《一般工业固体废物贮存</w:t>
            </w:r>
            <w:r>
              <w:rPr>
                <w:rFonts w:hint="eastAsia" w:eastAsia="仿宋"/>
                <w:kern w:val="0"/>
                <w:sz w:val="24"/>
              </w:rPr>
              <w:t>和填埋</w:t>
            </w:r>
            <w:r>
              <w:rPr>
                <w:rFonts w:eastAsia="仿宋"/>
                <w:kern w:val="0"/>
                <w:sz w:val="24"/>
              </w:rPr>
              <w:t>污染控制标准》（GB18599-20</w:t>
            </w:r>
            <w:r>
              <w:rPr>
                <w:rFonts w:hint="eastAsia" w:eastAsia="仿宋"/>
                <w:kern w:val="0"/>
                <w:sz w:val="24"/>
              </w:rPr>
              <w:t>20</w:t>
            </w:r>
            <w:r>
              <w:rPr>
                <w:rFonts w:eastAsia="仿宋"/>
                <w:kern w:val="0"/>
                <w:sz w:val="24"/>
              </w:rPr>
              <w:t>），危险固废执行《危险废物贮存污染控制标准》（GB18597-2001），同时执行环境保护部公告2013年第36号《关于发布〈一般工业固体废物贮存、处置场污染控制标准〉（GB18599-2001）等3项国家污染物控制标准修改单的公告》中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总量</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控制</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指标</w:t>
            </w:r>
          </w:p>
        </w:tc>
        <w:tc>
          <w:tcPr>
            <w:tcW w:w="8502" w:type="dxa"/>
            <w:vAlign w:val="center"/>
          </w:tcPr>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17</w:t>
            </w:r>
            <w:r>
              <w:rPr>
                <w:rFonts w:eastAsia="仿宋"/>
                <w:b/>
                <w:bCs/>
                <w:kern w:val="0"/>
                <w:sz w:val="24"/>
              </w:rPr>
              <w:t xml:space="preserve">  </w:t>
            </w:r>
            <w:r>
              <w:rPr>
                <w:rFonts w:hint="eastAsia" w:eastAsia="仿宋"/>
                <w:b/>
                <w:bCs/>
                <w:kern w:val="0"/>
                <w:sz w:val="24"/>
              </w:rPr>
              <w:t>污染物排放总量控制指标 单位：t/a</w:t>
            </w:r>
          </w:p>
          <w:tbl>
            <w:tblPr>
              <w:tblStyle w:val="17"/>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45"/>
              <w:gridCol w:w="829"/>
              <w:gridCol w:w="1271"/>
              <w:gridCol w:w="1535"/>
              <w:gridCol w:w="1415"/>
              <w:gridCol w:w="153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374" w:type="dxa"/>
                  <w:gridSpan w:val="2"/>
                  <w:vAlign w:val="center"/>
                </w:tcPr>
                <w:p>
                  <w:pPr>
                    <w:widowControl/>
                    <w:jc w:val="center"/>
                    <w:textAlignment w:val="center"/>
                    <w:rPr>
                      <w:rFonts w:eastAsia="仿宋"/>
                      <w:b/>
                      <w:kern w:val="0"/>
                      <w:szCs w:val="21"/>
                    </w:rPr>
                  </w:pPr>
                  <w:r>
                    <w:rPr>
                      <w:rFonts w:eastAsia="仿宋"/>
                      <w:b/>
                      <w:kern w:val="0"/>
                      <w:szCs w:val="21"/>
                    </w:rPr>
                    <w:t>类别</w:t>
                  </w:r>
                </w:p>
              </w:tc>
              <w:tc>
                <w:tcPr>
                  <w:tcW w:w="1271" w:type="dxa"/>
                  <w:vAlign w:val="center"/>
                </w:tcPr>
                <w:p>
                  <w:pPr>
                    <w:widowControl/>
                    <w:jc w:val="center"/>
                    <w:textAlignment w:val="center"/>
                    <w:rPr>
                      <w:rFonts w:eastAsia="仿宋"/>
                      <w:b/>
                      <w:kern w:val="0"/>
                      <w:szCs w:val="21"/>
                    </w:rPr>
                  </w:pPr>
                  <w:r>
                    <w:rPr>
                      <w:rFonts w:eastAsia="仿宋"/>
                      <w:b/>
                      <w:kern w:val="0"/>
                      <w:szCs w:val="21"/>
                    </w:rPr>
                    <w:t>污染物名称</w:t>
                  </w:r>
                </w:p>
              </w:tc>
              <w:tc>
                <w:tcPr>
                  <w:tcW w:w="1535" w:type="dxa"/>
                  <w:vAlign w:val="center"/>
                </w:tcPr>
                <w:p>
                  <w:pPr>
                    <w:widowControl/>
                    <w:jc w:val="center"/>
                    <w:textAlignment w:val="center"/>
                    <w:rPr>
                      <w:rFonts w:eastAsia="仿宋"/>
                      <w:b/>
                      <w:kern w:val="0"/>
                      <w:szCs w:val="21"/>
                    </w:rPr>
                  </w:pPr>
                  <w:r>
                    <w:rPr>
                      <w:rFonts w:hint="eastAsia" w:eastAsia="仿宋"/>
                      <w:b/>
                      <w:kern w:val="0"/>
                      <w:szCs w:val="21"/>
                    </w:rPr>
                    <w:t>产生量</w:t>
                  </w:r>
                  <w:r>
                    <w:rPr>
                      <w:rFonts w:eastAsia="仿宋"/>
                      <w:b/>
                      <w:kern w:val="0"/>
                      <w:szCs w:val="21"/>
                    </w:rPr>
                    <w:t>（t/a</w:t>
                  </w:r>
                  <w:r>
                    <w:rPr>
                      <w:rStyle w:val="47"/>
                      <w:rFonts w:hint="default" w:ascii="Times New Roman" w:hAnsi="Times New Roman" w:eastAsia="仿宋" w:cs="Times New Roman"/>
                      <w:color w:val="auto"/>
                      <w:kern w:val="0"/>
                    </w:rPr>
                    <w:t>）</w:t>
                  </w:r>
                </w:p>
              </w:tc>
              <w:tc>
                <w:tcPr>
                  <w:tcW w:w="1415" w:type="dxa"/>
                  <w:vAlign w:val="center"/>
                </w:tcPr>
                <w:p>
                  <w:pPr>
                    <w:widowControl/>
                    <w:jc w:val="center"/>
                    <w:textAlignment w:val="center"/>
                    <w:rPr>
                      <w:rFonts w:eastAsia="仿宋"/>
                      <w:b/>
                      <w:kern w:val="0"/>
                      <w:szCs w:val="21"/>
                    </w:rPr>
                  </w:pPr>
                  <w:r>
                    <w:rPr>
                      <w:rFonts w:hint="eastAsia" w:eastAsia="仿宋"/>
                      <w:b/>
                      <w:kern w:val="0"/>
                      <w:szCs w:val="21"/>
                    </w:rPr>
                    <w:t>削减量</w:t>
                  </w:r>
                  <w:r>
                    <w:rPr>
                      <w:rFonts w:eastAsia="仿宋"/>
                      <w:b/>
                      <w:kern w:val="0"/>
                      <w:szCs w:val="21"/>
                    </w:rPr>
                    <w:t>（t/a</w:t>
                  </w:r>
                  <w:r>
                    <w:rPr>
                      <w:rStyle w:val="47"/>
                      <w:rFonts w:hint="default" w:ascii="Times New Roman" w:hAnsi="Times New Roman" w:eastAsia="仿宋" w:cs="Times New Roman"/>
                      <w:color w:val="auto"/>
                      <w:kern w:val="0"/>
                    </w:rPr>
                    <w:t>）</w:t>
                  </w:r>
                </w:p>
              </w:tc>
              <w:tc>
                <w:tcPr>
                  <w:tcW w:w="1532" w:type="dxa"/>
                  <w:vAlign w:val="center"/>
                </w:tcPr>
                <w:p>
                  <w:pPr>
                    <w:widowControl/>
                    <w:jc w:val="center"/>
                    <w:textAlignment w:val="center"/>
                    <w:rPr>
                      <w:rFonts w:eastAsia="仿宋"/>
                      <w:b/>
                      <w:kern w:val="0"/>
                      <w:szCs w:val="21"/>
                    </w:rPr>
                  </w:pPr>
                  <w:r>
                    <w:rPr>
                      <w:rFonts w:eastAsia="仿宋"/>
                      <w:b/>
                      <w:kern w:val="0"/>
                      <w:szCs w:val="21"/>
                    </w:rPr>
                    <w:t>排放量（t/a</w:t>
                  </w:r>
                  <w:r>
                    <w:rPr>
                      <w:rStyle w:val="47"/>
                      <w:rFonts w:hint="default" w:ascii="Times New Roman" w:hAnsi="Times New Roman" w:eastAsia="仿宋" w:cs="Times New Roman"/>
                      <w:color w:val="auto"/>
                      <w:kern w:val="0"/>
                    </w:rPr>
                    <w:t>）</w:t>
                  </w:r>
                </w:p>
              </w:tc>
              <w:tc>
                <w:tcPr>
                  <w:tcW w:w="1290" w:type="dxa"/>
                  <w:vAlign w:val="center"/>
                </w:tcPr>
                <w:p>
                  <w:pPr>
                    <w:widowControl/>
                    <w:jc w:val="center"/>
                    <w:textAlignment w:val="center"/>
                    <w:rPr>
                      <w:rFonts w:eastAsia="仿宋"/>
                      <w:b/>
                      <w:kern w:val="0"/>
                      <w:szCs w:val="21"/>
                    </w:rPr>
                  </w:pPr>
                  <w:r>
                    <w:rPr>
                      <w:rFonts w:eastAsia="仿宋"/>
                      <w:b/>
                      <w:kern w:val="0"/>
                      <w:szCs w:val="21"/>
                    </w:rPr>
                    <w:t>申请量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restart"/>
                  <w:vAlign w:val="center"/>
                </w:tcPr>
                <w:p>
                  <w:pPr>
                    <w:widowControl/>
                    <w:jc w:val="center"/>
                    <w:textAlignment w:val="center"/>
                    <w:rPr>
                      <w:rFonts w:eastAsia="仿宋"/>
                      <w:kern w:val="0"/>
                      <w:szCs w:val="21"/>
                    </w:rPr>
                  </w:pPr>
                  <w:r>
                    <w:rPr>
                      <w:rFonts w:eastAsia="仿宋"/>
                      <w:kern w:val="0"/>
                      <w:szCs w:val="21"/>
                    </w:rPr>
                    <w:t>废水</w:t>
                  </w:r>
                </w:p>
              </w:tc>
              <w:tc>
                <w:tcPr>
                  <w:tcW w:w="829" w:type="dxa"/>
                  <w:vMerge w:val="restart"/>
                  <w:vAlign w:val="center"/>
                </w:tcPr>
                <w:p>
                  <w:pPr>
                    <w:widowControl/>
                    <w:jc w:val="center"/>
                    <w:textAlignment w:val="center"/>
                    <w:rPr>
                      <w:rFonts w:eastAsia="仿宋"/>
                      <w:kern w:val="0"/>
                      <w:szCs w:val="21"/>
                    </w:rPr>
                  </w:pPr>
                  <w:r>
                    <w:rPr>
                      <w:rFonts w:hint="eastAsia" w:eastAsia="仿宋"/>
                      <w:kern w:val="0"/>
                      <w:szCs w:val="21"/>
                    </w:rPr>
                    <w:t>生活污水</w:t>
                  </w:r>
                </w:p>
              </w:tc>
              <w:tc>
                <w:tcPr>
                  <w:tcW w:w="1271" w:type="dxa"/>
                  <w:vAlign w:val="center"/>
                </w:tcPr>
                <w:p>
                  <w:pPr>
                    <w:widowControl/>
                    <w:jc w:val="center"/>
                    <w:textAlignment w:val="center"/>
                    <w:rPr>
                      <w:rFonts w:eastAsia="仿宋"/>
                      <w:kern w:val="0"/>
                      <w:szCs w:val="21"/>
                    </w:rPr>
                  </w:pPr>
                  <w:r>
                    <w:rPr>
                      <w:rFonts w:eastAsia="仿宋"/>
                      <w:kern w:val="0"/>
                      <w:szCs w:val="21"/>
                    </w:rPr>
                    <w:t>水量</w:t>
                  </w:r>
                  <w:r>
                    <w:rPr>
                      <w:rFonts w:hint="eastAsia" w:eastAsia="仿宋"/>
                      <w:kern w:val="0"/>
                      <w:szCs w:val="21"/>
                    </w:rPr>
                    <w:t>（m</w:t>
                  </w:r>
                  <w:r>
                    <w:rPr>
                      <w:rFonts w:hint="eastAsia" w:eastAsia="仿宋"/>
                      <w:kern w:val="0"/>
                      <w:szCs w:val="21"/>
                      <w:vertAlign w:val="superscript"/>
                    </w:rPr>
                    <w:t>3</w:t>
                  </w:r>
                  <w:r>
                    <w:rPr>
                      <w:rFonts w:hint="eastAsia" w:eastAsia="仿宋"/>
                      <w:kern w:val="0"/>
                      <w:szCs w:val="21"/>
                    </w:rPr>
                    <w:t>/a）</w:t>
                  </w:r>
                </w:p>
              </w:tc>
              <w:tc>
                <w:tcPr>
                  <w:tcW w:w="1535" w:type="dxa"/>
                  <w:vAlign w:val="center"/>
                </w:tcPr>
                <w:p>
                  <w:pPr>
                    <w:widowControl/>
                    <w:snapToGrid w:val="0"/>
                    <w:jc w:val="center"/>
                    <w:textAlignment w:val="center"/>
                    <w:rPr>
                      <w:rFonts w:eastAsia="仿宋"/>
                      <w:kern w:val="0"/>
                      <w:szCs w:val="21"/>
                      <w:lang w:bidi="ar"/>
                    </w:rPr>
                  </w:pPr>
                  <w:r>
                    <w:rPr>
                      <w:rFonts w:hint="eastAsia" w:eastAsia="仿宋"/>
                      <w:kern w:val="0"/>
                      <w:szCs w:val="21"/>
                      <w:lang w:bidi="ar"/>
                    </w:rPr>
                    <w:t>998.4</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snapToGrid w:val="0"/>
                    <w:jc w:val="center"/>
                    <w:textAlignment w:val="center"/>
                    <w:rPr>
                      <w:rFonts w:eastAsia="仿宋"/>
                      <w:sz w:val="22"/>
                    </w:rPr>
                  </w:pPr>
                  <w:r>
                    <w:rPr>
                      <w:rFonts w:hint="eastAsia" w:eastAsia="仿宋"/>
                      <w:sz w:val="22"/>
                    </w:rPr>
                    <w:t>998.4</w:t>
                  </w:r>
                </w:p>
              </w:tc>
              <w:tc>
                <w:tcPr>
                  <w:tcW w:w="1290" w:type="dxa"/>
                  <w:vAlign w:val="center"/>
                </w:tcPr>
                <w:p>
                  <w:pPr>
                    <w:widowControl/>
                    <w:snapToGrid w:val="0"/>
                    <w:jc w:val="center"/>
                    <w:textAlignment w:val="center"/>
                    <w:rPr>
                      <w:rFonts w:eastAsia="仿宋"/>
                      <w:sz w:val="22"/>
                    </w:rPr>
                  </w:pPr>
                  <w:r>
                    <w:rPr>
                      <w:rFonts w:hint="eastAsia" w:eastAsia="仿宋"/>
                      <w:sz w:val="22"/>
                    </w:rPr>
                    <w:t>998.4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COD</w:t>
                  </w:r>
                </w:p>
              </w:tc>
              <w:tc>
                <w:tcPr>
                  <w:tcW w:w="1535" w:type="dxa"/>
                  <w:vAlign w:val="center"/>
                </w:tcPr>
                <w:p>
                  <w:pPr>
                    <w:widowControl/>
                    <w:jc w:val="center"/>
                    <w:textAlignment w:val="center"/>
                    <w:rPr>
                      <w:rFonts w:eastAsia="仿宋"/>
                      <w:kern w:val="0"/>
                      <w:szCs w:val="21"/>
                      <w:lang w:bidi="ar"/>
                    </w:rPr>
                  </w:pPr>
                  <w:r>
                    <w:rPr>
                      <w:kern w:val="0"/>
                      <w:szCs w:val="21"/>
                      <w:lang w:bidi="ar"/>
                    </w:rPr>
                    <w:t>0.4493</w:t>
                  </w:r>
                </w:p>
              </w:tc>
              <w:tc>
                <w:tcPr>
                  <w:tcW w:w="1415" w:type="dxa"/>
                  <w:vAlign w:val="center"/>
                </w:tcPr>
                <w:p>
                  <w:pPr>
                    <w:widowControl/>
                    <w:jc w:val="center"/>
                    <w:textAlignment w:val="center"/>
                    <w:rPr>
                      <w:rFonts w:eastAsia="仿宋"/>
                      <w:kern w:val="0"/>
                      <w:szCs w:val="21"/>
                      <w:lang w:bidi="ar"/>
                    </w:rPr>
                  </w:pPr>
                  <w:r>
                    <w:rPr>
                      <w:kern w:val="0"/>
                      <w:szCs w:val="21"/>
                      <w:lang w:bidi="ar"/>
                    </w:rPr>
                    <w:t>0.0499</w:t>
                  </w:r>
                </w:p>
              </w:tc>
              <w:tc>
                <w:tcPr>
                  <w:tcW w:w="1532" w:type="dxa"/>
                  <w:vAlign w:val="center"/>
                </w:tcPr>
                <w:p>
                  <w:pPr>
                    <w:widowControl/>
                    <w:jc w:val="center"/>
                    <w:textAlignment w:val="center"/>
                    <w:rPr>
                      <w:rFonts w:eastAsia="仿宋"/>
                      <w:szCs w:val="21"/>
                    </w:rPr>
                  </w:pPr>
                  <w:r>
                    <w:rPr>
                      <w:kern w:val="0"/>
                      <w:szCs w:val="21"/>
                      <w:lang w:bidi="ar"/>
                    </w:rPr>
                    <w:t>0.3994</w:t>
                  </w:r>
                </w:p>
              </w:tc>
              <w:tc>
                <w:tcPr>
                  <w:tcW w:w="1290" w:type="dxa"/>
                  <w:vAlign w:val="center"/>
                </w:tcPr>
                <w:p>
                  <w:pPr>
                    <w:widowControl/>
                    <w:jc w:val="center"/>
                    <w:textAlignment w:val="center"/>
                    <w:rPr>
                      <w:rFonts w:eastAsia="仿宋"/>
                      <w:sz w:val="22"/>
                    </w:rPr>
                  </w:pPr>
                  <w:r>
                    <w:rPr>
                      <w:kern w:val="0"/>
                      <w:szCs w:val="21"/>
                      <w:lang w:bidi="ar"/>
                    </w:rPr>
                    <w:t>0.3994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SS</w:t>
                  </w:r>
                </w:p>
              </w:tc>
              <w:tc>
                <w:tcPr>
                  <w:tcW w:w="1535" w:type="dxa"/>
                  <w:vAlign w:val="center"/>
                </w:tcPr>
                <w:p>
                  <w:pPr>
                    <w:widowControl/>
                    <w:jc w:val="center"/>
                    <w:textAlignment w:val="center"/>
                    <w:rPr>
                      <w:rFonts w:eastAsia="仿宋"/>
                      <w:kern w:val="0"/>
                      <w:szCs w:val="21"/>
                      <w:lang w:bidi="ar"/>
                    </w:rPr>
                  </w:pPr>
                  <w:r>
                    <w:rPr>
                      <w:kern w:val="0"/>
                      <w:szCs w:val="21"/>
                      <w:lang w:bidi="ar"/>
                    </w:rPr>
                    <w:t>0.3494</w:t>
                  </w:r>
                </w:p>
              </w:tc>
              <w:tc>
                <w:tcPr>
                  <w:tcW w:w="1415" w:type="dxa"/>
                  <w:vAlign w:val="center"/>
                </w:tcPr>
                <w:p>
                  <w:pPr>
                    <w:widowControl/>
                    <w:jc w:val="center"/>
                    <w:textAlignment w:val="center"/>
                    <w:rPr>
                      <w:rFonts w:eastAsia="仿宋"/>
                      <w:kern w:val="0"/>
                      <w:szCs w:val="21"/>
                      <w:lang w:bidi="ar"/>
                    </w:rPr>
                  </w:pPr>
                  <w:r>
                    <w:rPr>
                      <w:kern w:val="0"/>
                      <w:szCs w:val="21"/>
                      <w:lang w:bidi="ar"/>
                    </w:rPr>
                    <w:t>0.0499</w:t>
                  </w:r>
                </w:p>
              </w:tc>
              <w:tc>
                <w:tcPr>
                  <w:tcW w:w="1532" w:type="dxa"/>
                  <w:vAlign w:val="center"/>
                </w:tcPr>
                <w:p>
                  <w:pPr>
                    <w:widowControl/>
                    <w:jc w:val="center"/>
                    <w:textAlignment w:val="center"/>
                    <w:rPr>
                      <w:rFonts w:eastAsia="仿宋"/>
                      <w:szCs w:val="21"/>
                    </w:rPr>
                  </w:pPr>
                  <w:r>
                    <w:rPr>
                      <w:kern w:val="0"/>
                      <w:szCs w:val="21"/>
                      <w:lang w:bidi="ar"/>
                    </w:rPr>
                    <w:t>0.2995</w:t>
                  </w:r>
                </w:p>
              </w:tc>
              <w:tc>
                <w:tcPr>
                  <w:tcW w:w="1290" w:type="dxa"/>
                  <w:vAlign w:val="center"/>
                </w:tcPr>
                <w:p>
                  <w:pPr>
                    <w:widowControl/>
                    <w:jc w:val="center"/>
                    <w:textAlignment w:val="center"/>
                    <w:rPr>
                      <w:rFonts w:eastAsia="仿宋"/>
                      <w:sz w:val="22"/>
                    </w:rPr>
                  </w:pPr>
                  <w:r>
                    <w:rPr>
                      <w:kern w:val="0"/>
                      <w:szCs w:val="21"/>
                      <w:lang w:bidi="ar"/>
                    </w:rPr>
                    <w:t>0.2995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1535" w:type="dxa"/>
                  <w:vAlign w:val="center"/>
                </w:tcPr>
                <w:p>
                  <w:pPr>
                    <w:widowControl/>
                    <w:jc w:val="center"/>
                    <w:textAlignment w:val="center"/>
                    <w:rPr>
                      <w:rFonts w:eastAsia="仿宋"/>
                      <w:szCs w:val="21"/>
                    </w:rPr>
                  </w:pPr>
                  <w:r>
                    <w:rPr>
                      <w:kern w:val="0"/>
                      <w:szCs w:val="21"/>
                      <w:lang w:bidi="ar"/>
                    </w:rPr>
                    <w:t>0.03</w:t>
                  </w:r>
                </w:p>
              </w:tc>
              <w:tc>
                <w:tcPr>
                  <w:tcW w:w="1415" w:type="dxa"/>
                  <w:vAlign w:val="center"/>
                </w:tcPr>
                <w:p>
                  <w:pPr>
                    <w:widowControl/>
                    <w:jc w:val="center"/>
                    <w:textAlignment w:val="center"/>
                    <w:rPr>
                      <w:rFonts w:eastAsia="仿宋"/>
                      <w:szCs w:val="21"/>
                    </w:rPr>
                  </w:pPr>
                  <w:r>
                    <w:rPr>
                      <w:kern w:val="0"/>
                      <w:szCs w:val="21"/>
                      <w:lang w:bidi="ar"/>
                    </w:rPr>
                    <w:t>0</w:t>
                  </w:r>
                </w:p>
              </w:tc>
              <w:tc>
                <w:tcPr>
                  <w:tcW w:w="1532" w:type="dxa"/>
                  <w:vAlign w:val="center"/>
                </w:tcPr>
                <w:p>
                  <w:pPr>
                    <w:widowControl/>
                    <w:jc w:val="center"/>
                    <w:textAlignment w:val="center"/>
                    <w:rPr>
                      <w:rFonts w:eastAsia="仿宋"/>
                      <w:szCs w:val="21"/>
                    </w:rPr>
                  </w:pPr>
                  <w:r>
                    <w:rPr>
                      <w:kern w:val="0"/>
                      <w:szCs w:val="21"/>
                      <w:lang w:bidi="ar"/>
                    </w:rPr>
                    <w:t>0.0300</w:t>
                  </w:r>
                </w:p>
              </w:tc>
              <w:tc>
                <w:tcPr>
                  <w:tcW w:w="1290" w:type="dxa"/>
                  <w:vAlign w:val="center"/>
                </w:tcPr>
                <w:p>
                  <w:pPr>
                    <w:widowControl/>
                    <w:jc w:val="center"/>
                    <w:textAlignment w:val="center"/>
                    <w:rPr>
                      <w:rFonts w:eastAsia="仿宋"/>
                      <w:sz w:val="22"/>
                    </w:rPr>
                  </w:pPr>
                  <w:r>
                    <w:rPr>
                      <w:kern w:val="0"/>
                      <w:szCs w:val="21"/>
                      <w:lang w:bidi="ar"/>
                    </w:rPr>
                    <w:t>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TP</w:t>
                  </w:r>
                </w:p>
              </w:tc>
              <w:tc>
                <w:tcPr>
                  <w:tcW w:w="1535" w:type="dxa"/>
                  <w:vAlign w:val="center"/>
                </w:tcPr>
                <w:p>
                  <w:pPr>
                    <w:widowControl/>
                    <w:jc w:val="center"/>
                    <w:textAlignment w:val="center"/>
                    <w:rPr>
                      <w:rFonts w:eastAsia="仿宋"/>
                      <w:kern w:val="0"/>
                      <w:szCs w:val="21"/>
                      <w:lang w:bidi="ar"/>
                    </w:rPr>
                  </w:pPr>
                  <w:r>
                    <w:rPr>
                      <w:kern w:val="0"/>
                      <w:szCs w:val="21"/>
                      <w:lang w:bidi="ar"/>
                    </w:rPr>
                    <w:t>0.005</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jc w:val="center"/>
                    <w:textAlignment w:val="center"/>
                    <w:rPr>
                      <w:rFonts w:eastAsia="仿宋"/>
                      <w:szCs w:val="21"/>
                    </w:rPr>
                  </w:pPr>
                  <w:r>
                    <w:rPr>
                      <w:kern w:val="0"/>
                      <w:szCs w:val="21"/>
                      <w:lang w:bidi="ar"/>
                    </w:rPr>
                    <w:t>0.0050</w:t>
                  </w:r>
                </w:p>
              </w:tc>
              <w:tc>
                <w:tcPr>
                  <w:tcW w:w="1290" w:type="dxa"/>
                  <w:vAlign w:val="center"/>
                </w:tcPr>
                <w:p>
                  <w:pPr>
                    <w:widowControl/>
                    <w:jc w:val="center"/>
                    <w:textAlignment w:val="center"/>
                    <w:rPr>
                      <w:rFonts w:eastAsia="仿宋"/>
                      <w:sz w:val="22"/>
                    </w:rPr>
                  </w:pPr>
                  <w:r>
                    <w:rPr>
                      <w:kern w:val="0"/>
                      <w:szCs w:val="21"/>
                      <w:lang w:bidi="ar"/>
                    </w:rPr>
                    <w:t>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TN</w:t>
                  </w:r>
                </w:p>
              </w:tc>
              <w:tc>
                <w:tcPr>
                  <w:tcW w:w="1535" w:type="dxa"/>
                  <w:vAlign w:val="center"/>
                </w:tcPr>
                <w:p>
                  <w:pPr>
                    <w:widowControl/>
                    <w:jc w:val="center"/>
                    <w:textAlignment w:val="center"/>
                    <w:rPr>
                      <w:rFonts w:eastAsia="仿宋"/>
                      <w:kern w:val="0"/>
                      <w:szCs w:val="21"/>
                      <w:lang w:bidi="ar"/>
                    </w:rPr>
                  </w:pPr>
                  <w:r>
                    <w:rPr>
                      <w:kern w:val="0"/>
                      <w:szCs w:val="21"/>
                      <w:lang w:bidi="ar"/>
                    </w:rPr>
                    <w:t>0.0499</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jc w:val="center"/>
                    <w:textAlignment w:val="center"/>
                    <w:rPr>
                      <w:rFonts w:eastAsia="仿宋"/>
                      <w:szCs w:val="21"/>
                    </w:rPr>
                  </w:pPr>
                  <w:r>
                    <w:rPr>
                      <w:kern w:val="0"/>
                      <w:szCs w:val="21"/>
                      <w:lang w:bidi="ar"/>
                    </w:rPr>
                    <w:t>0.0499</w:t>
                  </w:r>
                </w:p>
              </w:tc>
              <w:tc>
                <w:tcPr>
                  <w:tcW w:w="1290" w:type="dxa"/>
                  <w:vAlign w:val="center"/>
                </w:tcPr>
                <w:p>
                  <w:pPr>
                    <w:widowControl/>
                    <w:jc w:val="center"/>
                    <w:textAlignment w:val="center"/>
                    <w:rPr>
                      <w:rFonts w:eastAsia="仿宋"/>
                      <w:sz w:val="22"/>
                    </w:rPr>
                  </w:pPr>
                  <w:r>
                    <w:rPr>
                      <w:kern w:val="0"/>
                      <w:szCs w:val="21"/>
                      <w:lang w:bidi="ar"/>
                    </w:rPr>
                    <w:t>0.0499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restart"/>
                  <w:vAlign w:val="center"/>
                </w:tcPr>
                <w:p>
                  <w:pPr>
                    <w:widowControl/>
                    <w:jc w:val="center"/>
                    <w:rPr>
                      <w:rFonts w:hint="default" w:eastAsia="仿宋"/>
                      <w:kern w:val="0"/>
                      <w:szCs w:val="21"/>
                      <w:lang w:val="en-US" w:eastAsia="zh-CN"/>
                    </w:rPr>
                  </w:pPr>
                  <w:r>
                    <w:rPr>
                      <w:rFonts w:hint="eastAsia" w:eastAsia="仿宋"/>
                      <w:kern w:val="0"/>
                      <w:szCs w:val="21"/>
                    </w:rPr>
                    <w:t>纯水制备浓水</w:t>
                  </w:r>
                  <w:r>
                    <w:rPr>
                      <w:rFonts w:hint="eastAsia" w:eastAsia="仿宋"/>
                      <w:kern w:val="0"/>
                      <w:szCs w:val="21"/>
                      <w:lang w:val="en-US" w:eastAsia="zh-CN"/>
                    </w:rPr>
                    <w:t>及反冲洗水</w:t>
                  </w:r>
                </w:p>
              </w:tc>
              <w:tc>
                <w:tcPr>
                  <w:tcW w:w="1271" w:type="dxa"/>
                  <w:vAlign w:val="center"/>
                </w:tcPr>
                <w:p>
                  <w:pPr>
                    <w:widowControl/>
                    <w:jc w:val="center"/>
                    <w:textAlignment w:val="center"/>
                    <w:rPr>
                      <w:rFonts w:eastAsia="仿宋"/>
                      <w:kern w:val="0"/>
                      <w:szCs w:val="21"/>
                    </w:rPr>
                  </w:pPr>
                  <w:r>
                    <w:rPr>
                      <w:rFonts w:hint="eastAsia" w:eastAsia="仿宋"/>
                      <w:kern w:val="0"/>
                      <w:szCs w:val="21"/>
                    </w:rPr>
                    <w:t>水量（m</w:t>
                  </w:r>
                  <w:r>
                    <w:rPr>
                      <w:rFonts w:hint="eastAsia" w:eastAsia="仿宋"/>
                      <w:kern w:val="0"/>
                      <w:szCs w:val="21"/>
                      <w:vertAlign w:val="superscript"/>
                    </w:rPr>
                    <w:t>3</w:t>
                  </w:r>
                  <w:r>
                    <w:rPr>
                      <w:rFonts w:hint="eastAsia" w:eastAsia="仿宋"/>
                      <w:kern w:val="0"/>
                      <w:szCs w:val="21"/>
                    </w:rPr>
                    <w:t>/a）</w:t>
                  </w:r>
                </w:p>
              </w:tc>
              <w:tc>
                <w:tcPr>
                  <w:tcW w:w="1535" w:type="dxa"/>
                  <w:vAlign w:val="center"/>
                </w:tcPr>
                <w:p>
                  <w:pPr>
                    <w:widowControl/>
                    <w:snapToGrid w:val="0"/>
                    <w:jc w:val="center"/>
                    <w:textAlignment w:val="center"/>
                    <w:rPr>
                      <w:rFonts w:eastAsia="仿宋"/>
                      <w:kern w:val="0"/>
                      <w:szCs w:val="21"/>
                      <w:lang w:bidi="ar"/>
                    </w:rPr>
                  </w:pPr>
                  <w:r>
                    <w:rPr>
                      <w:rFonts w:hint="eastAsia" w:eastAsia="仿宋"/>
                      <w:kern w:val="0"/>
                      <w:szCs w:val="21"/>
                      <w:lang w:bidi="ar"/>
                    </w:rPr>
                    <w:t>30</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snapToGrid w:val="0"/>
                    <w:jc w:val="center"/>
                    <w:textAlignment w:val="center"/>
                    <w:rPr>
                      <w:rFonts w:eastAsia="仿宋"/>
                      <w:szCs w:val="21"/>
                    </w:rPr>
                  </w:pPr>
                  <w:r>
                    <w:rPr>
                      <w:rFonts w:hint="eastAsia" w:eastAsia="仿宋"/>
                      <w:szCs w:val="21"/>
                    </w:rPr>
                    <w:t>30</w:t>
                  </w:r>
                </w:p>
              </w:tc>
              <w:tc>
                <w:tcPr>
                  <w:tcW w:w="1290" w:type="dxa"/>
                  <w:vAlign w:val="center"/>
                </w:tcPr>
                <w:p>
                  <w:pPr>
                    <w:widowControl/>
                    <w:snapToGrid w:val="0"/>
                    <w:jc w:val="center"/>
                    <w:textAlignment w:val="center"/>
                    <w:rPr>
                      <w:rFonts w:eastAsia="仿宋"/>
                      <w:sz w:val="22"/>
                    </w:rPr>
                  </w:pPr>
                  <w:r>
                    <w:rPr>
                      <w:rFonts w:hint="eastAsia" w:eastAsia="仿宋"/>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hint="eastAsia" w:eastAsia="仿宋"/>
                      <w:kern w:val="0"/>
                      <w:szCs w:val="21"/>
                    </w:rPr>
                    <w:t>COD</w:t>
                  </w:r>
                </w:p>
              </w:tc>
              <w:tc>
                <w:tcPr>
                  <w:tcW w:w="1535" w:type="dxa"/>
                  <w:vAlign w:val="center"/>
                </w:tcPr>
                <w:p>
                  <w:pPr>
                    <w:widowControl/>
                    <w:snapToGrid w:val="0"/>
                    <w:jc w:val="center"/>
                    <w:textAlignment w:val="center"/>
                    <w:rPr>
                      <w:rFonts w:eastAsia="仿宋"/>
                      <w:kern w:val="0"/>
                      <w:szCs w:val="21"/>
                      <w:lang w:bidi="ar"/>
                    </w:rPr>
                  </w:pPr>
                  <w:r>
                    <w:rPr>
                      <w:rFonts w:eastAsia="仿宋"/>
                      <w:kern w:val="0"/>
                      <w:szCs w:val="21"/>
                      <w:lang w:bidi="ar"/>
                    </w:rPr>
                    <w:t>0.0015</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snapToGrid w:val="0"/>
                    <w:jc w:val="center"/>
                    <w:textAlignment w:val="center"/>
                    <w:rPr>
                      <w:rFonts w:eastAsia="仿宋"/>
                      <w:szCs w:val="21"/>
                    </w:rPr>
                  </w:pPr>
                  <w:r>
                    <w:rPr>
                      <w:rFonts w:eastAsia="仿宋"/>
                      <w:kern w:val="0"/>
                      <w:szCs w:val="21"/>
                      <w:lang w:bidi="ar"/>
                    </w:rPr>
                    <w:t>0.0015</w:t>
                  </w:r>
                </w:p>
              </w:tc>
              <w:tc>
                <w:tcPr>
                  <w:tcW w:w="1290" w:type="dxa"/>
                  <w:vAlign w:val="center"/>
                </w:tcPr>
                <w:p>
                  <w:pPr>
                    <w:widowControl/>
                    <w:snapToGrid w:val="0"/>
                    <w:jc w:val="center"/>
                    <w:textAlignment w:val="center"/>
                    <w:rPr>
                      <w:rFonts w:eastAsia="仿宋"/>
                      <w:sz w:val="22"/>
                    </w:rPr>
                  </w:pPr>
                  <w:r>
                    <w:rPr>
                      <w:rFonts w:eastAsia="仿宋"/>
                      <w:kern w:val="0"/>
                      <w:szCs w:val="21"/>
                      <w:lang w:bidi="ar"/>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hint="eastAsia" w:eastAsia="仿宋"/>
                      <w:kern w:val="0"/>
                      <w:szCs w:val="21"/>
                    </w:rPr>
                    <w:t>SS</w:t>
                  </w:r>
                </w:p>
              </w:tc>
              <w:tc>
                <w:tcPr>
                  <w:tcW w:w="1535" w:type="dxa"/>
                  <w:vAlign w:val="center"/>
                </w:tcPr>
                <w:p>
                  <w:pPr>
                    <w:widowControl/>
                    <w:snapToGrid w:val="0"/>
                    <w:jc w:val="center"/>
                    <w:textAlignment w:val="center"/>
                    <w:rPr>
                      <w:rFonts w:eastAsia="仿宋"/>
                      <w:kern w:val="0"/>
                      <w:szCs w:val="21"/>
                      <w:lang w:bidi="ar"/>
                    </w:rPr>
                  </w:pPr>
                  <w:r>
                    <w:rPr>
                      <w:rFonts w:eastAsia="仿宋"/>
                      <w:kern w:val="0"/>
                      <w:szCs w:val="21"/>
                      <w:lang w:bidi="ar"/>
                    </w:rPr>
                    <w:t>0.0015</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snapToGrid w:val="0"/>
                    <w:jc w:val="center"/>
                    <w:textAlignment w:val="center"/>
                    <w:rPr>
                      <w:rFonts w:eastAsia="仿宋"/>
                      <w:szCs w:val="21"/>
                    </w:rPr>
                  </w:pPr>
                  <w:r>
                    <w:rPr>
                      <w:rFonts w:eastAsia="仿宋"/>
                      <w:kern w:val="0"/>
                      <w:szCs w:val="21"/>
                      <w:lang w:bidi="ar"/>
                    </w:rPr>
                    <w:t>0.0015</w:t>
                  </w:r>
                </w:p>
              </w:tc>
              <w:tc>
                <w:tcPr>
                  <w:tcW w:w="1290" w:type="dxa"/>
                  <w:vAlign w:val="center"/>
                </w:tcPr>
                <w:p>
                  <w:pPr>
                    <w:widowControl/>
                    <w:snapToGrid w:val="0"/>
                    <w:jc w:val="center"/>
                    <w:textAlignment w:val="center"/>
                    <w:rPr>
                      <w:rFonts w:eastAsia="仿宋"/>
                      <w:sz w:val="22"/>
                    </w:rPr>
                  </w:pPr>
                  <w:r>
                    <w:rPr>
                      <w:rFonts w:eastAsia="仿宋"/>
                      <w:kern w:val="0"/>
                      <w:szCs w:val="21"/>
                      <w:lang w:bidi="ar"/>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hint="eastAsia" w:eastAsia="仿宋"/>
                      <w:kern w:val="0"/>
                      <w:szCs w:val="21"/>
                    </w:rPr>
                    <w:t>溶解性总固体</w:t>
                  </w:r>
                </w:p>
              </w:tc>
              <w:tc>
                <w:tcPr>
                  <w:tcW w:w="1535" w:type="dxa"/>
                  <w:vAlign w:val="center"/>
                </w:tcPr>
                <w:p>
                  <w:pPr>
                    <w:widowControl/>
                    <w:snapToGrid w:val="0"/>
                    <w:jc w:val="center"/>
                    <w:textAlignment w:val="center"/>
                    <w:rPr>
                      <w:rFonts w:eastAsia="仿宋"/>
                      <w:kern w:val="0"/>
                      <w:szCs w:val="21"/>
                      <w:lang w:bidi="ar"/>
                    </w:rPr>
                  </w:pPr>
                  <w:r>
                    <w:rPr>
                      <w:rFonts w:eastAsia="仿宋"/>
                      <w:kern w:val="0"/>
                      <w:szCs w:val="21"/>
                      <w:lang w:bidi="ar"/>
                    </w:rPr>
                    <w:t>0.03</w:t>
                  </w:r>
                </w:p>
              </w:tc>
              <w:tc>
                <w:tcPr>
                  <w:tcW w:w="1415" w:type="dxa"/>
                  <w:vAlign w:val="center"/>
                </w:tcPr>
                <w:p>
                  <w:pPr>
                    <w:widowControl/>
                    <w:jc w:val="center"/>
                    <w:textAlignment w:val="center"/>
                    <w:rPr>
                      <w:rFonts w:eastAsia="仿宋"/>
                      <w:kern w:val="0"/>
                      <w:szCs w:val="21"/>
                      <w:lang w:bidi="ar"/>
                    </w:rPr>
                  </w:pPr>
                  <w:r>
                    <w:rPr>
                      <w:kern w:val="0"/>
                      <w:szCs w:val="21"/>
                      <w:lang w:bidi="ar"/>
                    </w:rPr>
                    <w:t>0</w:t>
                  </w:r>
                </w:p>
              </w:tc>
              <w:tc>
                <w:tcPr>
                  <w:tcW w:w="1532" w:type="dxa"/>
                  <w:vAlign w:val="center"/>
                </w:tcPr>
                <w:p>
                  <w:pPr>
                    <w:widowControl/>
                    <w:snapToGrid w:val="0"/>
                    <w:jc w:val="center"/>
                    <w:textAlignment w:val="center"/>
                    <w:rPr>
                      <w:rFonts w:eastAsia="仿宋"/>
                      <w:szCs w:val="21"/>
                    </w:rPr>
                  </w:pPr>
                  <w:r>
                    <w:rPr>
                      <w:rFonts w:eastAsia="仿宋"/>
                      <w:kern w:val="0"/>
                      <w:szCs w:val="21"/>
                      <w:lang w:bidi="ar"/>
                    </w:rPr>
                    <w:t>0.03</w:t>
                  </w:r>
                </w:p>
              </w:tc>
              <w:tc>
                <w:tcPr>
                  <w:tcW w:w="1290" w:type="dxa"/>
                  <w:vAlign w:val="center"/>
                </w:tcPr>
                <w:p>
                  <w:pPr>
                    <w:widowControl/>
                    <w:snapToGrid w:val="0"/>
                    <w:jc w:val="center"/>
                    <w:textAlignment w:val="center"/>
                    <w:rPr>
                      <w:rFonts w:eastAsia="仿宋"/>
                      <w:sz w:val="22"/>
                    </w:rPr>
                  </w:pPr>
                  <w:r>
                    <w:rPr>
                      <w:rFonts w:eastAsia="仿宋"/>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restart"/>
                  <w:vAlign w:val="center"/>
                </w:tcPr>
                <w:p>
                  <w:pPr>
                    <w:widowControl/>
                    <w:jc w:val="center"/>
                    <w:rPr>
                      <w:rFonts w:eastAsia="仿宋"/>
                      <w:kern w:val="0"/>
                      <w:szCs w:val="21"/>
                    </w:rPr>
                  </w:pPr>
                  <w:r>
                    <w:rPr>
                      <w:rFonts w:hint="eastAsia" w:eastAsia="仿宋"/>
                      <w:kern w:val="0"/>
                      <w:szCs w:val="21"/>
                    </w:rPr>
                    <w:t>综合废水</w:t>
                  </w:r>
                </w:p>
              </w:tc>
              <w:tc>
                <w:tcPr>
                  <w:tcW w:w="1271" w:type="dxa"/>
                  <w:vAlign w:val="center"/>
                </w:tcPr>
                <w:p>
                  <w:pPr>
                    <w:widowControl/>
                    <w:jc w:val="center"/>
                    <w:textAlignment w:val="center"/>
                    <w:rPr>
                      <w:rFonts w:eastAsia="仿宋"/>
                      <w:kern w:val="0"/>
                      <w:szCs w:val="21"/>
                    </w:rPr>
                  </w:pPr>
                  <w:r>
                    <w:rPr>
                      <w:rFonts w:eastAsia="仿宋"/>
                      <w:kern w:val="0"/>
                      <w:szCs w:val="21"/>
                    </w:rPr>
                    <w:t>水量</w:t>
                  </w:r>
                  <w:r>
                    <w:rPr>
                      <w:rFonts w:hint="eastAsia" w:eastAsia="仿宋"/>
                      <w:kern w:val="0"/>
                      <w:szCs w:val="21"/>
                    </w:rPr>
                    <w:t>（m</w:t>
                  </w:r>
                  <w:r>
                    <w:rPr>
                      <w:rFonts w:hint="eastAsia" w:eastAsia="仿宋"/>
                      <w:kern w:val="0"/>
                      <w:szCs w:val="21"/>
                      <w:vertAlign w:val="superscript"/>
                    </w:rPr>
                    <w:t>3</w:t>
                  </w:r>
                  <w:r>
                    <w:rPr>
                      <w:rFonts w:hint="eastAsia" w:eastAsia="仿宋"/>
                      <w:kern w:val="0"/>
                      <w:szCs w:val="21"/>
                    </w:rPr>
                    <w:t>/a）</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1028.4</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1028.4</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1028.4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COD</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0.4508</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0.0499</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0.4009</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SS</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0.3509</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0.0499</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0.301</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0.03</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0.03</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TP</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0.005</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0.005</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TN</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0.0499</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0.0499</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rPr>
                      <w:rFonts w:eastAsia="仿宋"/>
                      <w:kern w:val="0"/>
                      <w:szCs w:val="21"/>
                    </w:rPr>
                  </w:pPr>
                </w:p>
              </w:tc>
              <w:tc>
                <w:tcPr>
                  <w:tcW w:w="829" w:type="dxa"/>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hint="eastAsia" w:eastAsia="仿宋"/>
                      <w:kern w:val="0"/>
                      <w:szCs w:val="21"/>
                    </w:rPr>
                    <w:t>溶解性总固体</w:t>
                  </w:r>
                </w:p>
              </w:tc>
              <w:tc>
                <w:tcPr>
                  <w:tcW w:w="1535" w:type="dxa"/>
                  <w:vAlign w:val="center"/>
                </w:tcPr>
                <w:p>
                  <w:pPr>
                    <w:widowControl/>
                    <w:jc w:val="center"/>
                    <w:textAlignment w:val="center"/>
                    <w:rPr>
                      <w:rFonts w:eastAsia="仿宋"/>
                      <w:kern w:val="0"/>
                      <w:szCs w:val="21"/>
                      <w:lang w:bidi="ar"/>
                    </w:rPr>
                  </w:pPr>
                  <w:r>
                    <w:rPr>
                      <w:rFonts w:eastAsia="仿宋"/>
                      <w:kern w:val="0"/>
                      <w:szCs w:val="21"/>
                      <w:lang w:bidi="ar"/>
                    </w:rPr>
                    <w:t>0.03</w:t>
                  </w:r>
                </w:p>
              </w:tc>
              <w:tc>
                <w:tcPr>
                  <w:tcW w:w="1415" w:type="dxa"/>
                  <w:vAlign w:val="center"/>
                </w:tcPr>
                <w:p>
                  <w:pPr>
                    <w:widowControl/>
                    <w:jc w:val="center"/>
                    <w:textAlignment w:val="center"/>
                    <w:rPr>
                      <w:rFonts w:eastAsia="仿宋"/>
                      <w:kern w:val="0"/>
                      <w:szCs w:val="21"/>
                      <w:lang w:bidi="ar"/>
                    </w:rPr>
                  </w:pPr>
                  <w:r>
                    <w:rPr>
                      <w:rFonts w:eastAsia="仿宋"/>
                      <w:kern w:val="0"/>
                      <w:szCs w:val="21"/>
                      <w:lang w:bidi="ar"/>
                    </w:rPr>
                    <w:t>0</w:t>
                  </w:r>
                </w:p>
              </w:tc>
              <w:tc>
                <w:tcPr>
                  <w:tcW w:w="1532" w:type="dxa"/>
                  <w:vAlign w:val="center"/>
                </w:tcPr>
                <w:p>
                  <w:pPr>
                    <w:widowControl/>
                    <w:jc w:val="center"/>
                    <w:textAlignment w:val="center"/>
                    <w:rPr>
                      <w:rFonts w:eastAsia="仿宋"/>
                      <w:kern w:val="0"/>
                      <w:szCs w:val="21"/>
                      <w:lang w:bidi="ar"/>
                    </w:rPr>
                  </w:pPr>
                  <w:r>
                    <w:rPr>
                      <w:rFonts w:eastAsia="仿宋"/>
                      <w:kern w:val="0"/>
                      <w:szCs w:val="21"/>
                      <w:lang w:bidi="ar"/>
                    </w:rPr>
                    <w:t>0.03</w:t>
                  </w:r>
                </w:p>
              </w:tc>
              <w:tc>
                <w:tcPr>
                  <w:tcW w:w="1290" w:type="dxa"/>
                  <w:vAlign w:val="center"/>
                </w:tcPr>
                <w:p>
                  <w:pPr>
                    <w:widowControl/>
                    <w:jc w:val="center"/>
                    <w:textAlignment w:val="center"/>
                    <w:rPr>
                      <w:rFonts w:eastAsia="仿宋"/>
                      <w:kern w:val="0"/>
                      <w:szCs w:val="21"/>
                      <w:lang w:bidi="ar"/>
                    </w:rPr>
                  </w:pPr>
                  <w:r>
                    <w:rPr>
                      <w:rFonts w:eastAsia="仿宋"/>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restart"/>
                  <w:vAlign w:val="center"/>
                </w:tcPr>
                <w:p>
                  <w:pPr>
                    <w:widowControl/>
                    <w:jc w:val="center"/>
                    <w:textAlignment w:val="center"/>
                    <w:rPr>
                      <w:rFonts w:eastAsia="仿宋"/>
                      <w:kern w:val="0"/>
                      <w:szCs w:val="21"/>
                    </w:rPr>
                  </w:pPr>
                  <w:r>
                    <w:rPr>
                      <w:rFonts w:eastAsia="仿宋"/>
                      <w:kern w:val="0"/>
                      <w:szCs w:val="21"/>
                    </w:rPr>
                    <w:t>废气</w:t>
                  </w:r>
                </w:p>
              </w:tc>
              <w:tc>
                <w:tcPr>
                  <w:tcW w:w="829" w:type="dxa"/>
                  <w:vMerge w:val="restart"/>
                  <w:vAlign w:val="center"/>
                </w:tcPr>
                <w:p>
                  <w:pPr>
                    <w:widowControl/>
                    <w:jc w:val="center"/>
                    <w:textAlignment w:val="center"/>
                    <w:rPr>
                      <w:rFonts w:eastAsia="仿宋"/>
                      <w:kern w:val="0"/>
                      <w:szCs w:val="21"/>
                    </w:rPr>
                  </w:pPr>
                  <w:r>
                    <w:rPr>
                      <w:rFonts w:eastAsia="仿宋"/>
                      <w:kern w:val="0"/>
                      <w:szCs w:val="21"/>
                    </w:rPr>
                    <w:t>有组织废气</w:t>
                  </w:r>
                </w:p>
              </w:tc>
              <w:tc>
                <w:tcPr>
                  <w:tcW w:w="1271" w:type="dxa"/>
                  <w:vAlign w:val="center"/>
                </w:tcPr>
                <w:p>
                  <w:pPr>
                    <w:widowControl/>
                    <w:snapToGrid w:val="0"/>
                    <w:jc w:val="center"/>
                    <w:textAlignment w:val="center"/>
                    <w:rPr>
                      <w:rFonts w:eastAsia="仿宋"/>
                      <w:kern w:val="0"/>
                      <w:szCs w:val="21"/>
                    </w:rPr>
                  </w:pPr>
                  <w:r>
                    <w:rPr>
                      <w:rFonts w:eastAsia="仿宋"/>
                      <w:kern w:val="0"/>
                      <w:szCs w:val="21"/>
                    </w:rPr>
                    <w:t>非甲烷总烃</w:t>
                  </w:r>
                </w:p>
              </w:tc>
              <w:tc>
                <w:tcPr>
                  <w:tcW w:w="1535" w:type="dxa"/>
                  <w:vAlign w:val="center"/>
                </w:tcPr>
                <w:p>
                  <w:pPr>
                    <w:widowControl/>
                    <w:jc w:val="center"/>
                    <w:textAlignment w:val="center"/>
                    <w:rPr>
                      <w:rFonts w:eastAsia="仿宋"/>
                      <w:kern w:val="0"/>
                      <w:szCs w:val="21"/>
                    </w:rPr>
                  </w:pPr>
                  <w:r>
                    <w:rPr>
                      <w:rFonts w:hint="eastAsia" w:eastAsia="仿宋"/>
                      <w:kern w:val="0"/>
                      <w:szCs w:val="21"/>
                      <w:lang w:bidi="ar"/>
                    </w:rPr>
                    <w:t>1.7406</w:t>
                  </w:r>
                </w:p>
              </w:tc>
              <w:tc>
                <w:tcPr>
                  <w:tcW w:w="1415" w:type="dxa"/>
                  <w:vAlign w:val="center"/>
                </w:tcPr>
                <w:p>
                  <w:pPr>
                    <w:widowControl/>
                    <w:jc w:val="center"/>
                    <w:textAlignment w:val="center"/>
                    <w:rPr>
                      <w:rFonts w:eastAsia="仿宋"/>
                      <w:kern w:val="0"/>
                      <w:szCs w:val="21"/>
                    </w:rPr>
                  </w:pPr>
                  <w:r>
                    <w:rPr>
                      <w:kern w:val="0"/>
                      <w:szCs w:val="21"/>
                      <w:lang w:bidi="ar"/>
                    </w:rPr>
                    <w:t>1.5</w:t>
                  </w:r>
                  <w:r>
                    <w:rPr>
                      <w:rFonts w:hint="eastAsia"/>
                      <w:kern w:val="0"/>
                      <w:szCs w:val="21"/>
                      <w:lang w:bidi="ar"/>
                    </w:rPr>
                    <w:t>666</w:t>
                  </w:r>
                </w:p>
              </w:tc>
              <w:tc>
                <w:tcPr>
                  <w:tcW w:w="1532" w:type="dxa"/>
                  <w:vAlign w:val="center"/>
                </w:tcPr>
                <w:p>
                  <w:pPr>
                    <w:widowControl/>
                    <w:jc w:val="center"/>
                    <w:textAlignment w:val="center"/>
                    <w:rPr>
                      <w:rFonts w:eastAsia="仿宋"/>
                      <w:szCs w:val="21"/>
                    </w:rPr>
                  </w:pPr>
                  <w:r>
                    <w:rPr>
                      <w:rFonts w:hint="eastAsia"/>
                      <w:kern w:val="0"/>
                      <w:szCs w:val="21"/>
                      <w:lang w:bidi="ar"/>
                    </w:rPr>
                    <w:t>0.174</w:t>
                  </w:r>
                </w:p>
              </w:tc>
              <w:tc>
                <w:tcPr>
                  <w:tcW w:w="1290" w:type="dxa"/>
                  <w:vAlign w:val="center"/>
                </w:tcPr>
                <w:p>
                  <w:pPr>
                    <w:widowControl/>
                    <w:jc w:val="center"/>
                    <w:textAlignment w:val="center"/>
                    <w:rPr>
                      <w:rFonts w:eastAsia="仿宋"/>
                      <w:kern w:val="0"/>
                      <w:szCs w:val="21"/>
                    </w:rPr>
                  </w:pPr>
                  <w:r>
                    <w:rPr>
                      <w:rFonts w:hint="eastAsia"/>
                      <w:kern w:val="0"/>
                      <w:szCs w:val="21"/>
                      <w:lang w:bidi="ar"/>
                    </w:rPr>
                    <w:t>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pPr>
                </w:p>
              </w:tc>
              <w:tc>
                <w:tcPr>
                  <w:tcW w:w="829" w:type="dxa"/>
                  <w:vMerge w:val="continue"/>
                  <w:vAlign w:val="center"/>
                </w:tcPr>
                <w:p>
                  <w:pPr>
                    <w:widowControl/>
                    <w:snapToGrid w:val="0"/>
                    <w:jc w:val="center"/>
                    <w:textAlignment w:val="cente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HCl</w:t>
                  </w:r>
                </w:p>
              </w:tc>
              <w:tc>
                <w:tcPr>
                  <w:tcW w:w="1535" w:type="dxa"/>
                  <w:vAlign w:val="center"/>
                </w:tcPr>
                <w:p>
                  <w:pPr>
                    <w:widowControl/>
                    <w:jc w:val="center"/>
                    <w:textAlignment w:val="center"/>
                    <w:rPr>
                      <w:rFonts w:eastAsia="仿宋"/>
                      <w:kern w:val="0"/>
                      <w:szCs w:val="21"/>
                    </w:rPr>
                  </w:pPr>
                  <w:r>
                    <w:rPr>
                      <w:rFonts w:hint="eastAsia" w:eastAsia="仿宋"/>
                      <w:kern w:val="0"/>
                      <w:szCs w:val="21"/>
                      <w:lang w:bidi="ar"/>
                    </w:rPr>
                    <w:t>0.0009</w:t>
                  </w:r>
                </w:p>
              </w:tc>
              <w:tc>
                <w:tcPr>
                  <w:tcW w:w="1415" w:type="dxa"/>
                  <w:vAlign w:val="center"/>
                </w:tcPr>
                <w:p>
                  <w:pPr>
                    <w:widowControl/>
                    <w:jc w:val="center"/>
                    <w:textAlignment w:val="center"/>
                    <w:rPr>
                      <w:rFonts w:eastAsia="仿宋"/>
                      <w:kern w:val="0"/>
                      <w:szCs w:val="21"/>
                    </w:rPr>
                  </w:pPr>
                  <w:r>
                    <w:rPr>
                      <w:kern w:val="0"/>
                      <w:szCs w:val="21"/>
                      <w:lang w:bidi="ar"/>
                    </w:rPr>
                    <w:t>0.00081</w:t>
                  </w:r>
                </w:p>
              </w:tc>
              <w:tc>
                <w:tcPr>
                  <w:tcW w:w="1532" w:type="dxa"/>
                  <w:vAlign w:val="center"/>
                </w:tcPr>
                <w:p>
                  <w:pPr>
                    <w:widowControl/>
                    <w:jc w:val="center"/>
                    <w:textAlignment w:val="center"/>
                    <w:rPr>
                      <w:rFonts w:eastAsia="仿宋"/>
                      <w:kern w:val="0"/>
                      <w:szCs w:val="21"/>
                    </w:rPr>
                  </w:pPr>
                  <w:r>
                    <w:rPr>
                      <w:rFonts w:hint="eastAsia"/>
                      <w:kern w:val="0"/>
                      <w:szCs w:val="21"/>
                      <w:lang w:bidi="ar"/>
                    </w:rPr>
                    <w:t>0.00009</w:t>
                  </w:r>
                </w:p>
              </w:tc>
              <w:tc>
                <w:tcPr>
                  <w:tcW w:w="1290" w:type="dxa"/>
                  <w:vAlign w:val="center"/>
                </w:tcPr>
                <w:p>
                  <w:pPr>
                    <w:widowControl/>
                    <w:jc w:val="center"/>
                    <w:textAlignment w:val="center"/>
                    <w:rPr>
                      <w:rFonts w:eastAsia="仿宋"/>
                      <w:kern w:val="0"/>
                      <w:szCs w:val="21"/>
                    </w:rPr>
                  </w:pPr>
                  <w:r>
                    <w:rPr>
                      <w:rFonts w:hint="eastAsia"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硫酸雾</w:t>
                  </w:r>
                </w:p>
              </w:tc>
              <w:tc>
                <w:tcPr>
                  <w:tcW w:w="1535" w:type="dxa"/>
                  <w:vAlign w:val="center"/>
                </w:tcPr>
                <w:p>
                  <w:pPr>
                    <w:widowControl/>
                    <w:jc w:val="center"/>
                    <w:textAlignment w:val="center"/>
                    <w:rPr>
                      <w:rFonts w:eastAsia="仿宋"/>
                      <w:kern w:val="0"/>
                      <w:szCs w:val="21"/>
                    </w:rPr>
                  </w:pPr>
                  <w:r>
                    <w:rPr>
                      <w:rFonts w:hint="eastAsia" w:eastAsia="仿宋"/>
                      <w:kern w:val="0"/>
                      <w:szCs w:val="21"/>
                      <w:lang w:bidi="ar"/>
                    </w:rPr>
                    <w:t>0.00945</w:t>
                  </w:r>
                </w:p>
              </w:tc>
              <w:tc>
                <w:tcPr>
                  <w:tcW w:w="1415" w:type="dxa"/>
                  <w:vAlign w:val="center"/>
                </w:tcPr>
                <w:p>
                  <w:pPr>
                    <w:widowControl/>
                    <w:jc w:val="center"/>
                    <w:textAlignment w:val="center"/>
                    <w:rPr>
                      <w:rFonts w:eastAsia="仿宋"/>
                      <w:kern w:val="0"/>
                      <w:szCs w:val="21"/>
                    </w:rPr>
                  </w:pPr>
                  <w:r>
                    <w:rPr>
                      <w:kern w:val="0"/>
                      <w:szCs w:val="21"/>
                      <w:lang w:bidi="ar"/>
                    </w:rPr>
                    <w:t>0.0085</w:t>
                  </w:r>
                </w:p>
              </w:tc>
              <w:tc>
                <w:tcPr>
                  <w:tcW w:w="1532" w:type="dxa"/>
                  <w:vAlign w:val="center"/>
                </w:tcPr>
                <w:p>
                  <w:pPr>
                    <w:widowControl/>
                    <w:jc w:val="center"/>
                    <w:textAlignment w:val="center"/>
                    <w:rPr>
                      <w:rFonts w:eastAsia="仿宋"/>
                      <w:kern w:val="0"/>
                      <w:szCs w:val="21"/>
                    </w:rPr>
                  </w:pPr>
                  <w:r>
                    <w:rPr>
                      <w:kern w:val="0"/>
                      <w:szCs w:val="21"/>
                      <w:lang w:bidi="ar"/>
                    </w:rPr>
                    <w:t>0.0009</w:t>
                  </w:r>
                  <w:r>
                    <w:rPr>
                      <w:rFonts w:hint="eastAsia"/>
                      <w:kern w:val="0"/>
                      <w:szCs w:val="21"/>
                      <w:lang w:bidi="ar"/>
                    </w:rPr>
                    <w:t>5</w:t>
                  </w:r>
                </w:p>
              </w:tc>
              <w:tc>
                <w:tcPr>
                  <w:tcW w:w="1290" w:type="dxa"/>
                  <w:vAlign w:val="center"/>
                </w:tcPr>
                <w:p>
                  <w:pPr>
                    <w:widowControl/>
                    <w:jc w:val="center"/>
                    <w:textAlignment w:val="center"/>
                    <w:rPr>
                      <w:rFonts w:eastAsia="仿宋"/>
                      <w:kern w:val="0"/>
                      <w:szCs w:val="21"/>
                    </w:rPr>
                  </w:pPr>
                  <w:r>
                    <w:rPr>
                      <w:rFonts w:hint="eastAsia"/>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氮氧化物</w:t>
                  </w:r>
                </w:p>
              </w:tc>
              <w:tc>
                <w:tcPr>
                  <w:tcW w:w="1535" w:type="dxa"/>
                  <w:vAlign w:val="center"/>
                </w:tcPr>
                <w:p>
                  <w:pPr>
                    <w:widowControl/>
                    <w:jc w:val="center"/>
                    <w:textAlignment w:val="center"/>
                    <w:rPr>
                      <w:rFonts w:eastAsia="仿宋"/>
                      <w:kern w:val="0"/>
                      <w:szCs w:val="21"/>
                    </w:rPr>
                  </w:pPr>
                  <w:r>
                    <w:rPr>
                      <w:rFonts w:hint="eastAsia" w:eastAsia="仿宋"/>
                      <w:kern w:val="0"/>
                      <w:szCs w:val="21"/>
                      <w:lang w:bidi="ar"/>
                    </w:rPr>
                    <w:t>0.0027</w:t>
                  </w:r>
                </w:p>
              </w:tc>
              <w:tc>
                <w:tcPr>
                  <w:tcW w:w="1415" w:type="dxa"/>
                  <w:vAlign w:val="center"/>
                </w:tcPr>
                <w:p>
                  <w:pPr>
                    <w:widowControl/>
                    <w:jc w:val="center"/>
                    <w:textAlignment w:val="center"/>
                    <w:rPr>
                      <w:rFonts w:eastAsia="仿宋"/>
                      <w:kern w:val="0"/>
                      <w:szCs w:val="21"/>
                    </w:rPr>
                  </w:pPr>
                  <w:r>
                    <w:rPr>
                      <w:kern w:val="0"/>
                      <w:szCs w:val="21"/>
                      <w:lang w:bidi="ar"/>
                    </w:rPr>
                    <w:t>0.00243</w:t>
                  </w:r>
                </w:p>
              </w:tc>
              <w:tc>
                <w:tcPr>
                  <w:tcW w:w="1532" w:type="dxa"/>
                  <w:vAlign w:val="center"/>
                </w:tcPr>
                <w:p>
                  <w:pPr>
                    <w:widowControl/>
                    <w:jc w:val="center"/>
                    <w:textAlignment w:val="center"/>
                    <w:rPr>
                      <w:rFonts w:eastAsia="仿宋"/>
                      <w:kern w:val="0"/>
                      <w:szCs w:val="21"/>
                    </w:rPr>
                  </w:pPr>
                  <w:r>
                    <w:rPr>
                      <w:kern w:val="0"/>
                      <w:szCs w:val="21"/>
                      <w:lang w:bidi="ar"/>
                    </w:rPr>
                    <w:t>0.00027</w:t>
                  </w:r>
                </w:p>
              </w:tc>
              <w:tc>
                <w:tcPr>
                  <w:tcW w:w="1290" w:type="dxa"/>
                  <w:vAlign w:val="center"/>
                </w:tcPr>
                <w:p>
                  <w:pPr>
                    <w:widowControl/>
                    <w:jc w:val="center"/>
                    <w:textAlignment w:val="center"/>
                    <w:rPr>
                      <w:rFonts w:eastAsia="仿宋"/>
                      <w:kern w:val="0"/>
                      <w:szCs w:val="21"/>
                    </w:rPr>
                  </w:pPr>
                  <w:r>
                    <w:rPr>
                      <w:kern w:val="0"/>
                      <w:szCs w:val="21"/>
                      <w:lang w:bidi="ar"/>
                    </w:rPr>
                    <w:t>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氨气</w:t>
                  </w:r>
                </w:p>
              </w:tc>
              <w:tc>
                <w:tcPr>
                  <w:tcW w:w="1535" w:type="dxa"/>
                  <w:vAlign w:val="center"/>
                </w:tcPr>
                <w:p>
                  <w:pPr>
                    <w:widowControl/>
                    <w:jc w:val="center"/>
                    <w:textAlignment w:val="center"/>
                    <w:rPr>
                      <w:rFonts w:eastAsia="仿宋"/>
                      <w:kern w:val="0"/>
                      <w:szCs w:val="21"/>
                    </w:rPr>
                  </w:pPr>
                  <w:r>
                    <w:rPr>
                      <w:rFonts w:hint="eastAsia" w:eastAsia="仿宋"/>
                      <w:kern w:val="0"/>
                      <w:szCs w:val="21"/>
                      <w:lang w:bidi="ar"/>
                    </w:rPr>
                    <w:t>0.0018</w:t>
                  </w:r>
                </w:p>
              </w:tc>
              <w:tc>
                <w:tcPr>
                  <w:tcW w:w="1415" w:type="dxa"/>
                  <w:vAlign w:val="center"/>
                </w:tcPr>
                <w:p>
                  <w:pPr>
                    <w:widowControl/>
                    <w:jc w:val="center"/>
                    <w:textAlignment w:val="center"/>
                    <w:rPr>
                      <w:rFonts w:eastAsia="仿宋"/>
                      <w:kern w:val="0"/>
                      <w:szCs w:val="21"/>
                    </w:rPr>
                  </w:pPr>
                  <w:r>
                    <w:rPr>
                      <w:kern w:val="0"/>
                      <w:szCs w:val="21"/>
                      <w:lang w:bidi="ar"/>
                    </w:rPr>
                    <w:t>0.00162</w:t>
                  </w:r>
                </w:p>
              </w:tc>
              <w:tc>
                <w:tcPr>
                  <w:tcW w:w="1532" w:type="dxa"/>
                  <w:vAlign w:val="center"/>
                </w:tcPr>
                <w:p>
                  <w:pPr>
                    <w:widowControl/>
                    <w:jc w:val="center"/>
                    <w:textAlignment w:val="center"/>
                    <w:rPr>
                      <w:rFonts w:eastAsia="仿宋"/>
                      <w:kern w:val="0"/>
                      <w:szCs w:val="21"/>
                    </w:rPr>
                  </w:pPr>
                  <w:r>
                    <w:rPr>
                      <w:kern w:val="0"/>
                      <w:szCs w:val="21"/>
                      <w:lang w:bidi="ar"/>
                    </w:rPr>
                    <w:t>0.00018</w:t>
                  </w:r>
                </w:p>
              </w:tc>
              <w:tc>
                <w:tcPr>
                  <w:tcW w:w="1290" w:type="dxa"/>
                  <w:vAlign w:val="center"/>
                </w:tcPr>
                <w:p>
                  <w:pPr>
                    <w:widowControl/>
                    <w:jc w:val="center"/>
                    <w:textAlignment w:val="center"/>
                    <w:rPr>
                      <w:rFonts w:eastAsia="仿宋"/>
                      <w:kern w:val="0"/>
                      <w:szCs w:val="21"/>
                    </w:rPr>
                  </w:pPr>
                  <w:r>
                    <w:rPr>
                      <w:rFonts w:hint="eastAsia"/>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jc w:val="center"/>
                    <w:textAlignment w:val="center"/>
                    <w:rPr>
                      <w:rFonts w:eastAsia="仿宋"/>
                      <w:kern w:val="0"/>
                      <w:szCs w:val="21"/>
                    </w:rPr>
                  </w:pPr>
                </w:p>
              </w:tc>
              <w:tc>
                <w:tcPr>
                  <w:tcW w:w="829" w:type="dxa"/>
                  <w:vMerge w:val="restart"/>
                  <w:vAlign w:val="center"/>
                </w:tcPr>
                <w:p>
                  <w:pPr>
                    <w:widowControl/>
                    <w:jc w:val="center"/>
                    <w:textAlignment w:val="center"/>
                    <w:rPr>
                      <w:rFonts w:eastAsia="仿宋"/>
                      <w:kern w:val="0"/>
                      <w:szCs w:val="21"/>
                    </w:rPr>
                  </w:pPr>
                  <w:r>
                    <w:rPr>
                      <w:rFonts w:eastAsia="仿宋"/>
                      <w:kern w:val="0"/>
                      <w:szCs w:val="21"/>
                    </w:rPr>
                    <w:t>无组织废气</w:t>
                  </w:r>
                </w:p>
              </w:tc>
              <w:tc>
                <w:tcPr>
                  <w:tcW w:w="1271" w:type="dxa"/>
                  <w:vAlign w:val="center"/>
                </w:tcPr>
                <w:p>
                  <w:pPr>
                    <w:widowControl/>
                    <w:snapToGrid w:val="0"/>
                    <w:jc w:val="center"/>
                    <w:textAlignment w:val="center"/>
                    <w:rPr>
                      <w:rFonts w:eastAsia="仿宋"/>
                      <w:kern w:val="0"/>
                      <w:szCs w:val="21"/>
                    </w:rPr>
                  </w:pPr>
                  <w:r>
                    <w:rPr>
                      <w:rFonts w:eastAsia="仿宋"/>
                      <w:kern w:val="0"/>
                      <w:szCs w:val="21"/>
                    </w:rPr>
                    <w:t>非甲烷总烃</w:t>
                  </w:r>
                </w:p>
              </w:tc>
              <w:tc>
                <w:tcPr>
                  <w:tcW w:w="1535" w:type="dxa"/>
                  <w:vAlign w:val="center"/>
                </w:tcPr>
                <w:p>
                  <w:pPr>
                    <w:widowControl/>
                    <w:jc w:val="center"/>
                    <w:textAlignment w:val="center"/>
                    <w:rPr>
                      <w:rFonts w:eastAsia="仿宋"/>
                      <w:kern w:val="0"/>
                      <w:szCs w:val="21"/>
                    </w:rPr>
                  </w:pPr>
                  <w:r>
                    <w:rPr>
                      <w:rFonts w:hint="eastAsia" w:eastAsia="仿宋"/>
                      <w:kern w:val="0"/>
                      <w:szCs w:val="21"/>
                    </w:rPr>
                    <w:t>0.1934</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532" w:type="dxa"/>
                  <w:vAlign w:val="center"/>
                </w:tcPr>
                <w:p>
                  <w:pPr>
                    <w:widowControl/>
                    <w:jc w:val="center"/>
                    <w:textAlignment w:val="center"/>
                    <w:rPr>
                      <w:rFonts w:eastAsia="仿宋"/>
                      <w:szCs w:val="21"/>
                    </w:rPr>
                  </w:pPr>
                  <w:r>
                    <w:rPr>
                      <w:rFonts w:hint="eastAsia" w:eastAsia="仿宋"/>
                      <w:kern w:val="0"/>
                      <w:szCs w:val="21"/>
                    </w:rPr>
                    <w:t>0.1934</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pPr>
                </w:p>
              </w:tc>
              <w:tc>
                <w:tcPr>
                  <w:tcW w:w="829" w:type="dxa"/>
                  <w:vMerge w:val="continue"/>
                  <w:vAlign w:val="center"/>
                </w:tcPr>
                <w:p>
                  <w:pPr>
                    <w:widowControl/>
                    <w:snapToGrid w:val="0"/>
                    <w:jc w:val="center"/>
                    <w:textAlignment w:val="cente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HCl</w:t>
                  </w:r>
                </w:p>
              </w:tc>
              <w:tc>
                <w:tcPr>
                  <w:tcW w:w="1535" w:type="dxa"/>
                  <w:vAlign w:val="center"/>
                </w:tcPr>
                <w:p>
                  <w:pPr>
                    <w:widowControl/>
                    <w:jc w:val="center"/>
                    <w:textAlignment w:val="center"/>
                    <w:rPr>
                      <w:rFonts w:eastAsia="仿宋"/>
                      <w:kern w:val="0"/>
                      <w:szCs w:val="21"/>
                    </w:rPr>
                  </w:pPr>
                  <w:r>
                    <w:rPr>
                      <w:rFonts w:hint="eastAsia" w:eastAsia="仿宋"/>
                      <w:kern w:val="0"/>
                      <w:szCs w:val="21"/>
                    </w:rPr>
                    <w:t>0.0001</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532" w:type="dxa"/>
                  <w:vAlign w:val="center"/>
                </w:tcPr>
                <w:p>
                  <w:pPr>
                    <w:widowControl/>
                    <w:jc w:val="center"/>
                    <w:textAlignment w:val="center"/>
                    <w:rPr>
                      <w:rFonts w:eastAsia="仿宋"/>
                      <w:kern w:val="0"/>
                      <w:szCs w:val="21"/>
                    </w:rPr>
                  </w:pPr>
                  <w:r>
                    <w:rPr>
                      <w:rFonts w:hint="eastAsia" w:eastAsia="仿宋"/>
                      <w:kern w:val="0"/>
                      <w:szCs w:val="21"/>
                    </w:rPr>
                    <w:t>0.0001</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硫酸雾</w:t>
                  </w:r>
                </w:p>
              </w:tc>
              <w:tc>
                <w:tcPr>
                  <w:tcW w:w="1535" w:type="dxa"/>
                  <w:vAlign w:val="center"/>
                </w:tcPr>
                <w:p>
                  <w:pPr>
                    <w:widowControl/>
                    <w:jc w:val="center"/>
                    <w:textAlignment w:val="center"/>
                    <w:rPr>
                      <w:rFonts w:eastAsia="仿宋"/>
                      <w:kern w:val="0"/>
                      <w:szCs w:val="21"/>
                    </w:rPr>
                  </w:pPr>
                  <w:r>
                    <w:rPr>
                      <w:rFonts w:hint="eastAsia"/>
                      <w:szCs w:val="21"/>
                    </w:rPr>
                    <w:t>0.0015</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532" w:type="dxa"/>
                  <w:vAlign w:val="center"/>
                </w:tcPr>
                <w:p>
                  <w:pPr>
                    <w:widowControl/>
                    <w:jc w:val="center"/>
                    <w:textAlignment w:val="center"/>
                    <w:rPr>
                      <w:rFonts w:eastAsia="仿宋"/>
                      <w:kern w:val="0"/>
                      <w:szCs w:val="21"/>
                    </w:rPr>
                  </w:pPr>
                  <w:r>
                    <w:rPr>
                      <w:rFonts w:hint="eastAsia"/>
                      <w:szCs w:val="21"/>
                    </w:rPr>
                    <w:t>0.0015</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氮氧化物</w:t>
                  </w:r>
                </w:p>
              </w:tc>
              <w:tc>
                <w:tcPr>
                  <w:tcW w:w="1535" w:type="dxa"/>
                  <w:vAlign w:val="center"/>
                </w:tcPr>
                <w:p>
                  <w:pPr>
                    <w:widowControl/>
                    <w:jc w:val="center"/>
                    <w:textAlignment w:val="center"/>
                    <w:rPr>
                      <w:rFonts w:eastAsia="仿宋"/>
                      <w:kern w:val="0"/>
                      <w:szCs w:val="21"/>
                    </w:rPr>
                  </w:pPr>
                  <w:r>
                    <w:rPr>
                      <w:rFonts w:hint="eastAsia"/>
                      <w:szCs w:val="21"/>
                    </w:rPr>
                    <w:t>0.0003</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532" w:type="dxa"/>
                  <w:vAlign w:val="center"/>
                </w:tcPr>
                <w:p>
                  <w:pPr>
                    <w:widowControl/>
                    <w:jc w:val="center"/>
                    <w:textAlignment w:val="center"/>
                    <w:rPr>
                      <w:rFonts w:eastAsia="仿宋"/>
                      <w:kern w:val="0"/>
                      <w:szCs w:val="21"/>
                    </w:rPr>
                  </w:pPr>
                  <w:r>
                    <w:rPr>
                      <w:rFonts w:hint="eastAsia"/>
                      <w:szCs w:val="21"/>
                    </w:rPr>
                    <w:t>0.0003</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45" w:type="dxa"/>
                  <w:vMerge w:val="continue"/>
                  <w:vAlign w:val="center"/>
                </w:tcPr>
                <w:p>
                  <w:pPr>
                    <w:widowControl/>
                    <w:snapToGrid w:val="0"/>
                    <w:jc w:val="center"/>
                    <w:textAlignment w:val="center"/>
                    <w:rPr>
                      <w:rFonts w:eastAsia="仿宋"/>
                      <w:kern w:val="0"/>
                      <w:szCs w:val="21"/>
                    </w:rPr>
                  </w:pPr>
                </w:p>
              </w:tc>
              <w:tc>
                <w:tcPr>
                  <w:tcW w:w="829" w:type="dxa"/>
                  <w:vMerge w:val="continue"/>
                  <w:vAlign w:val="center"/>
                </w:tcPr>
                <w:p>
                  <w:pPr>
                    <w:widowControl/>
                    <w:snapToGrid w:val="0"/>
                    <w:jc w:val="center"/>
                    <w:textAlignment w:val="center"/>
                    <w:rPr>
                      <w:rFonts w:eastAsia="仿宋"/>
                      <w:kern w:val="0"/>
                      <w:szCs w:val="21"/>
                    </w:rPr>
                  </w:pPr>
                </w:p>
              </w:tc>
              <w:tc>
                <w:tcPr>
                  <w:tcW w:w="1271" w:type="dxa"/>
                  <w:vAlign w:val="center"/>
                </w:tcPr>
                <w:p>
                  <w:pPr>
                    <w:widowControl/>
                    <w:snapToGrid w:val="0"/>
                    <w:jc w:val="center"/>
                    <w:textAlignment w:val="center"/>
                    <w:rPr>
                      <w:rFonts w:eastAsia="仿宋"/>
                      <w:kern w:val="0"/>
                      <w:szCs w:val="21"/>
                    </w:rPr>
                  </w:pPr>
                  <w:r>
                    <w:rPr>
                      <w:rFonts w:hint="eastAsia" w:eastAsia="仿宋"/>
                      <w:kern w:val="0"/>
                      <w:szCs w:val="21"/>
                    </w:rPr>
                    <w:t>氨气</w:t>
                  </w:r>
                </w:p>
              </w:tc>
              <w:tc>
                <w:tcPr>
                  <w:tcW w:w="1535" w:type="dxa"/>
                  <w:vAlign w:val="center"/>
                </w:tcPr>
                <w:p>
                  <w:pPr>
                    <w:widowControl/>
                    <w:jc w:val="center"/>
                    <w:textAlignment w:val="center"/>
                    <w:rPr>
                      <w:rFonts w:eastAsia="仿宋"/>
                      <w:kern w:val="0"/>
                      <w:szCs w:val="21"/>
                    </w:rPr>
                  </w:pPr>
                  <w:r>
                    <w:rPr>
                      <w:rFonts w:hint="eastAsia"/>
                      <w:szCs w:val="21"/>
                    </w:rPr>
                    <w:t>0.0002</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532" w:type="dxa"/>
                  <w:vAlign w:val="center"/>
                </w:tcPr>
                <w:p>
                  <w:pPr>
                    <w:widowControl/>
                    <w:jc w:val="center"/>
                    <w:textAlignment w:val="center"/>
                    <w:rPr>
                      <w:rFonts w:eastAsia="仿宋"/>
                      <w:kern w:val="0"/>
                      <w:szCs w:val="21"/>
                    </w:rPr>
                  </w:pPr>
                  <w:r>
                    <w:rPr>
                      <w:rFonts w:hint="eastAsia"/>
                      <w:szCs w:val="21"/>
                    </w:rPr>
                    <w:t>0.0002</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374" w:type="dxa"/>
                  <w:gridSpan w:val="2"/>
                  <w:vMerge w:val="restart"/>
                  <w:vAlign w:val="center"/>
                </w:tcPr>
                <w:p>
                  <w:pPr>
                    <w:widowControl/>
                    <w:jc w:val="center"/>
                    <w:textAlignment w:val="center"/>
                    <w:rPr>
                      <w:rFonts w:eastAsia="仿宋"/>
                      <w:kern w:val="0"/>
                      <w:szCs w:val="21"/>
                    </w:rPr>
                  </w:pPr>
                  <w:r>
                    <w:rPr>
                      <w:rFonts w:eastAsia="仿宋"/>
                      <w:kern w:val="0"/>
                      <w:szCs w:val="21"/>
                    </w:rPr>
                    <w:t>固废</w:t>
                  </w:r>
                </w:p>
              </w:tc>
              <w:tc>
                <w:tcPr>
                  <w:tcW w:w="1271" w:type="dxa"/>
                  <w:vAlign w:val="center"/>
                </w:tcPr>
                <w:p>
                  <w:pPr>
                    <w:widowControl/>
                    <w:jc w:val="center"/>
                    <w:textAlignment w:val="center"/>
                    <w:rPr>
                      <w:rFonts w:eastAsia="仿宋"/>
                      <w:kern w:val="0"/>
                      <w:szCs w:val="21"/>
                    </w:rPr>
                  </w:pPr>
                  <w:r>
                    <w:rPr>
                      <w:rFonts w:eastAsia="仿宋"/>
                      <w:kern w:val="0"/>
                      <w:szCs w:val="21"/>
                    </w:rPr>
                    <w:t>生活垃圾</w:t>
                  </w:r>
                </w:p>
              </w:tc>
              <w:tc>
                <w:tcPr>
                  <w:tcW w:w="1535" w:type="dxa"/>
                  <w:vAlign w:val="center"/>
                </w:tcPr>
                <w:p>
                  <w:pPr>
                    <w:widowControl/>
                    <w:snapToGrid w:val="0"/>
                    <w:jc w:val="center"/>
                    <w:textAlignment w:val="center"/>
                    <w:rPr>
                      <w:rFonts w:eastAsia="仿宋"/>
                      <w:kern w:val="0"/>
                      <w:szCs w:val="21"/>
                    </w:rPr>
                  </w:pPr>
                  <w:r>
                    <w:rPr>
                      <w:rFonts w:hint="eastAsia" w:eastAsia="仿宋"/>
                      <w:kern w:val="0"/>
                      <w:szCs w:val="21"/>
                    </w:rPr>
                    <w:t>7.8</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7.8</w:t>
                  </w:r>
                </w:p>
              </w:tc>
              <w:tc>
                <w:tcPr>
                  <w:tcW w:w="1532" w:type="dxa"/>
                  <w:vAlign w:val="center"/>
                </w:tcPr>
                <w:p>
                  <w:pPr>
                    <w:widowControl/>
                    <w:jc w:val="center"/>
                    <w:textAlignment w:val="center"/>
                    <w:rPr>
                      <w:rFonts w:eastAsia="仿宋"/>
                      <w:kern w:val="0"/>
                      <w:szCs w:val="21"/>
                    </w:rPr>
                  </w:pPr>
                  <w:r>
                    <w:rPr>
                      <w:rFonts w:eastAsia="仿宋"/>
                      <w:kern w:val="0"/>
                      <w:szCs w:val="21"/>
                    </w:rPr>
                    <w:t>0</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374" w:type="dxa"/>
                  <w:gridSpan w:val="2"/>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一般固废</w:t>
                  </w:r>
                </w:p>
              </w:tc>
              <w:tc>
                <w:tcPr>
                  <w:tcW w:w="1535" w:type="dxa"/>
                  <w:vAlign w:val="center"/>
                </w:tcPr>
                <w:p>
                  <w:pPr>
                    <w:widowControl/>
                    <w:snapToGrid w:val="0"/>
                    <w:jc w:val="center"/>
                    <w:textAlignment w:val="center"/>
                    <w:rPr>
                      <w:rFonts w:eastAsia="仿宋"/>
                      <w:kern w:val="0"/>
                      <w:szCs w:val="21"/>
                    </w:rPr>
                  </w:pPr>
                  <w:r>
                    <w:rPr>
                      <w:rFonts w:hint="eastAsia" w:eastAsia="仿宋"/>
                      <w:kern w:val="0"/>
                      <w:szCs w:val="21"/>
                    </w:rPr>
                    <w:t>0.1</w:t>
                  </w:r>
                </w:p>
              </w:tc>
              <w:tc>
                <w:tcPr>
                  <w:tcW w:w="1415" w:type="dxa"/>
                  <w:vAlign w:val="center"/>
                </w:tcPr>
                <w:p>
                  <w:pPr>
                    <w:widowControl/>
                    <w:snapToGrid w:val="0"/>
                    <w:jc w:val="center"/>
                    <w:textAlignment w:val="center"/>
                    <w:rPr>
                      <w:rFonts w:eastAsia="仿宋"/>
                      <w:kern w:val="0"/>
                      <w:szCs w:val="21"/>
                    </w:rPr>
                  </w:pPr>
                  <w:r>
                    <w:rPr>
                      <w:rFonts w:hint="eastAsia" w:eastAsia="仿宋"/>
                      <w:kern w:val="0"/>
                      <w:szCs w:val="21"/>
                    </w:rPr>
                    <w:t>0.1</w:t>
                  </w:r>
                </w:p>
              </w:tc>
              <w:tc>
                <w:tcPr>
                  <w:tcW w:w="1532" w:type="dxa"/>
                  <w:vAlign w:val="center"/>
                </w:tcPr>
                <w:p>
                  <w:pPr>
                    <w:widowControl/>
                    <w:jc w:val="center"/>
                    <w:textAlignment w:val="center"/>
                    <w:rPr>
                      <w:rFonts w:eastAsia="仿宋"/>
                      <w:kern w:val="0"/>
                      <w:szCs w:val="21"/>
                    </w:rPr>
                  </w:pPr>
                  <w:r>
                    <w:rPr>
                      <w:rFonts w:eastAsia="仿宋"/>
                      <w:kern w:val="0"/>
                      <w:szCs w:val="21"/>
                    </w:rPr>
                    <w:t>0</w:t>
                  </w:r>
                </w:p>
              </w:tc>
              <w:tc>
                <w:tcPr>
                  <w:tcW w:w="1290" w:type="dxa"/>
                  <w:vAlign w:val="center"/>
                </w:tcPr>
                <w:p>
                  <w:pPr>
                    <w:widowControl/>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374" w:type="dxa"/>
                  <w:gridSpan w:val="2"/>
                  <w:vMerge w:val="continue"/>
                  <w:vAlign w:val="center"/>
                </w:tcPr>
                <w:p>
                  <w:pPr>
                    <w:widowControl/>
                    <w:jc w:val="center"/>
                    <w:rPr>
                      <w:rFonts w:eastAsia="仿宋"/>
                      <w:kern w:val="0"/>
                      <w:szCs w:val="21"/>
                    </w:rPr>
                  </w:pPr>
                </w:p>
              </w:tc>
              <w:tc>
                <w:tcPr>
                  <w:tcW w:w="1271" w:type="dxa"/>
                  <w:vAlign w:val="center"/>
                </w:tcPr>
                <w:p>
                  <w:pPr>
                    <w:widowControl/>
                    <w:jc w:val="center"/>
                    <w:textAlignment w:val="center"/>
                    <w:rPr>
                      <w:rFonts w:eastAsia="仿宋"/>
                      <w:kern w:val="0"/>
                      <w:szCs w:val="21"/>
                    </w:rPr>
                  </w:pPr>
                  <w:r>
                    <w:rPr>
                      <w:rFonts w:eastAsia="仿宋"/>
                      <w:kern w:val="0"/>
                      <w:szCs w:val="21"/>
                    </w:rPr>
                    <w:t>危险固废</w:t>
                  </w:r>
                </w:p>
              </w:tc>
              <w:tc>
                <w:tcPr>
                  <w:tcW w:w="1535" w:type="dxa"/>
                  <w:vAlign w:val="center"/>
                </w:tcPr>
                <w:p>
                  <w:pPr>
                    <w:widowControl/>
                    <w:snapToGrid w:val="0"/>
                    <w:jc w:val="center"/>
                    <w:textAlignment w:val="center"/>
                    <w:rPr>
                      <w:rFonts w:hint="eastAsia" w:eastAsia="仿宋"/>
                      <w:kern w:val="0"/>
                      <w:szCs w:val="21"/>
                      <w:lang w:eastAsia="zh-CN"/>
                    </w:rPr>
                  </w:pPr>
                  <w:r>
                    <w:rPr>
                      <w:rFonts w:hint="eastAsia" w:eastAsia="仿宋"/>
                      <w:kern w:val="0"/>
                      <w:szCs w:val="21"/>
                      <w:lang w:eastAsia="zh-CN"/>
                    </w:rPr>
                    <w:t>46.526</w:t>
                  </w:r>
                </w:p>
              </w:tc>
              <w:tc>
                <w:tcPr>
                  <w:tcW w:w="1415" w:type="dxa"/>
                  <w:vAlign w:val="center"/>
                </w:tcPr>
                <w:p>
                  <w:pPr>
                    <w:widowControl/>
                    <w:snapToGrid w:val="0"/>
                    <w:jc w:val="center"/>
                    <w:textAlignment w:val="center"/>
                    <w:rPr>
                      <w:rFonts w:hint="eastAsia" w:eastAsia="仿宋"/>
                      <w:kern w:val="0"/>
                      <w:szCs w:val="21"/>
                      <w:lang w:eastAsia="zh-CN"/>
                    </w:rPr>
                  </w:pPr>
                  <w:r>
                    <w:rPr>
                      <w:rFonts w:hint="eastAsia" w:eastAsia="仿宋"/>
                      <w:kern w:val="0"/>
                      <w:szCs w:val="21"/>
                      <w:lang w:eastAsia="zh-CN"/>
                    </w:rPr>
                    <w:t>46.526</w:t>
                  </w:r>
                </w:p>
              </w:tc>
              <w:tc>
                <w:tcPr>
                  <w:tcW w:w="1532" w:type="dxa"/>
                  <w:vAlign w:val="center"/>
                </w:tcPr>
                <w:p>
                  <w:pPr>
                    <w:widowControl/>
                    <w:jc w:val="center"/>
                    <w:textAlignment w:val="center"/>
                    <w:rPr>
                      <w:rFonts w:eastAsia="仿宋"/>
                      <w:kern w:val="0"/>
                      <w:szCs w:val="21"/>
                    </w:rPr>
                  </w:pPr>
                  <w:r>
                    <w:rPr>
                      <w:rFonts w:eastAsia="仿宋"/>
                      <w:kern w:val="0"/>
                      <w:szCs w:val="21"/>
                    </w:rPr>
                    <w:t>0</w:t>
                  </w:r>
                </w:p>
              </w:tc>
              <w:tc>
                <w:tcPr>
                  <w:tcW w:w="1290" w:type="dxa"/>
                  <w:vAlign w:val="center"/>
                </w:tcPr>
                <w:p>
                  <w:pPr>
                    <w:widowControl/>
                    <w:jc w:val="center"/>
                    <w:rPr>
                      <w:rFonts w:eastAsia="仿宋"/>
                      <w:kern w:val="0"/>
                      <w:szCs w:val="21"/>
                    </w:rPr>
                  </w:pPr>
                  <w:r>
                    <w:rPr>
                      <w:rFonts w:eastAsia="仿宋"/>
                      <w:kern w:val="0"/>
                      <w:szCs w:val="21"/>
                    </w:rPr>
                    <w:t>/</w:t>
                  </w:r>
                </w:p>
              </w:tc>
            </w:tr>
          </w:tbl>
          <w:p>
            <w:pPr>
              <w:autoSpaceDE w:val="0"/>
              <w:autoSpaceDN w:val="0"/>
              <w:spacing w:line="440" w:lineRule="exact"/>
              <w:ind w:firstLine="480" w:firstLineChars="200"/>
              <w:rPr>
                <w:rFonts w:eastAsia="仿宋"/>
                <w:kern w:val="0"/>
                <w:sz w:val="24"/>
              </w:rPr>
            </w:pPr>
            <w:r>
              <w:rPr>
                <w:rFonts w:hint="eastAsia" w:eastAsia="仿宋"/>
                <w:kern w:val="0"/>
                <w:sz w:val="24"/>
              </w:rPr>
              <w:t>废水：本项目生活污水及纯水制备浓水</w:t>
            </w:r>
            <w:r>
              <w:rPr>
                <w:rFonts w:hint="eastAsia" w:eastAsia="仿宋"/>
                <w:kern w:val="0"/>
                <w:sz w:val="24"/>
                <w:lang w:val="en-US" w:eastAsia="zh-CN"/>
              </w:rPr>
              <w:t>及反冲洗水</w:t>
            </w:r>
            <w:r>
              <w:rPr>
                <w:rFonts w:hint="eastAsia" w:eastAsia="仿宋"/>
                <w:kern w:val="0"/>
                <w:sz w:val="24"/>
              </w:rPr>
              <w:t>排入常州市戚墅堰污水处理厂处理达标后排放至京杭运河，总量在常州常州市戚墅堰污水处理厂内平衡。</w:t>
            </w:r>
          </w:p>
          <w:p>
            <w:pPr>
              <w:autoSpaceDE w:val="0"/>
              <w:autoSpaceDN w:val="0"/>
              <w:spacing w:line="440" w:lineRule="exact"/>
              <w:ind w:firstLine="480" w:firstLineChars="200"/>
              <w:rPr>
                <w:rFonts w:eastAsia="仿宋"/>
                <w:kern w:val="0"/>
                <w:sz w:val="24"/>
              </w:rPr>
            </w:pPr>
            <w:r>
              <w:rPr>
                <w:rFonts w:hint="eastAsia" w:eastAsia="仿宋"/>
                <w:kern w:val="0"/>
                <w:sz w:val="24"/>
              </w:rPr>
              <w:t>废气：根据《市生态环境局关于建设项目的审批指导意见》：“严格项目总量。实施建设项目大气污染物总量负增长原则，即重点区域内建设项目使用大气污染物总量，原则上在重点区域范围内实施总量平衡，且必须实行总量2倍减量替代。”企业本项目新增排放的废气有组织排放量为VOCs0.174t/a、NOx0.00027t/a；故新增排放量为VOCs0.174t/a、NOx0.00027t/a需履行排放量替代方案，企业应按要求到当地环保部门办理相关环保手续，申请核定总量。</w:t>
            </w:r>
          </w:p>
          <w:p>
            <w:pPr>
              <w:autoSpaceDE w:val="0"/>
              <w:autoSpaceDN w:val="0"/>
              <w:spacing w:line="440" w:lineRule="exact"/>
              <w:ind w:firstLine="480" w:firstLineChars="200"/>
              <w:rPr>
                <w:rFonts w:ascii="宋体" w:hAnsi="宋体" w:cs="宋体"/>
                <w:kern w:val="0"/>
                <w:szCs w:val="21"/>
              </w:rPr>
            </w:pPr>
            <w:r>
              <w:rPr>
                <w:rFonts w:hint="eastAsia" w:eastAsia="仿宋"/>
                <w:kern w:val="0"/>
                <w:sz w:val="24"/>
              </w:rPr>
              <w:t>固废：本项目工业固体废弃物零排放，无需申请总量。</w:t>
            </w:r>
          </w:p>
        </w:tc>
      </w:tr>
    </w:tbl>
    <w:p>
      <w:pPr>
        <w:pStyle w:val="13"/>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5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75" w:hRule="atLeast"/>
          <w:jc w:val="center"/>
        </w:trPr>
        <w:tc>
          <w:tcPr>
            <w:tcW w:w="746" w:type="dxa"/>
            <w:tcMar>
              <w:left w:w="28" w:type="dxa"/>
              <w:right w:w="28" w:type="dxa"/>
            </w:tcMar>
            <w:vAlign w:val="center"/>
          </w:tcPr>
          <w:p>
            <w:pPr>
              <w:pStyle w:val="13"/>
              <w:adjustRightInd w:val="0"/>
              <w:snapToGrid w:val="0"/>
              <w:spacing w:before="0" w:beforeAutospacing="0" w:after="0" w:afterAutospacing="0"/>
              <w:jc w:val="center"/>
              <w:rPr>
                <w:rFonts w:ascii="仿宋" w:hAnsi="仿宋" w:eastAsia="仿宋" w:cs="仿宋"/>
                <w:kern w:val="2"/>
                <w:sz w:val="21"/>
                <w:szCs w:val="21"/>
              </w:rPr>
            </w:pPr>
            <w:r>
              <w:rPr>
                <w:rFonts w:hint="eastAsia" w:ascii="仿宋" w:hAnsi="仿宋" w:eastAsia="仿宋" w:cs="仿宋"/>
                <w:kern w:val="2"/>
                <w:sz w:val="21"/>
                <w:szCs w:val="21"/>
              </w:rPr>
              <w:t>施工</w:t>
            </w:r>
          </w:p>
          <w:p>
            <w:pPr>
              <w:pStyle w:val="13"/>
              <w:adjustRightInd w:val="0"/>
              <w:snapToGrid w:val="0"/>
              <w:spacing w:before="0" w:beforeAutospacing="0" w:after="0" w:afterAutospacing="0"/>
              <w:jc w:val="center"/>
              <w:rPr>
                <w:rFonts w:ascii="仿宋" w:hAnsi="仿宋" w:eastAsia="仿宋" w:cs="仿宋"/>
                <w:kern w:val="2"/>
                <w:sz w:val="21"/>
                <w:szCs w:val="21"/>
              </w:rPr>
            </w:pPr>
            <w:r>
              <w:rPr>
                <w:rFonts w:hint="eastAsia" w:ascii="仿宋" w:hAnsi="仿宋" w:eastAsia="仿宋" w:cs="仿宋"/>
                <w:kern w:val="2"/>
                <w:sz w:val="21"/>
                <w:szCs w:val="21"/>
              </w:rPr>
              <w:t>期环</w:t>
            </w:r>
          </w:p>
          <w:p>
            <w:pPr>
              <w:pStyle w:val="13"/>
              <w:adjustRightInd w:val="0"/>
              <w:snapToGrid w:val="0"/>
              <w:spacing w:before="0" w:beforeAutospacing="0" w:after="0" w:afterAutospacing="0"/>
              <w:jc w:val="center"/>
              <w:rPr>
                <w:rFonts w:ascii="仿宋" w:hAnsi="仿宋" w:eastAsia="仿宋" w:cs="仿宋"/>
                <w:kern w:val="2"/>
                <w:sz w:val="21"/>
                <w:szCs w:val="21"/>
              </w:rPr>
            </w:pPr>
            <w:r>
              <w:rPr>
                <w:rFonts w:hint="eastAsia" w:ascii="仿宋" w:hAnsi="仿宋" w:eastAsia="仿宋" w:cs="仿宋"/>
                <w:kern w:val="2"/>
                <w:sz w:val="21"/>
                <w:szCs w:val="21"/>
              </w:rPr>
              <w:t>境保</w:t>
            </w:r>
          </w:p>
          <w:p>
            <w:pPr>
              <w:pStyle w:val="13"/>
              <w:adjustRightInd w:val="0"/>
              <w:snapToGrid w:val="0"/>
              <w:spacing w:before="0" w:beforeAutospacing="0" w:after="0" w:afterAutospacing="0"/>
              <w:jc w:val="center"/>
              <w:rPr>
                <w:rFonts w:ascii="仿宋" w:hAnsi="仿宋" w:eastAsia="仿宋" w:cs="仿宋"/>
                <w:kern w:val="2"/>
                <w:sz w:val="21"/>
                <w:szCs w:val="21"/>
              </w:rPr>
            </w:pPr>
            <w:r>
              <w:rPr>
                <w:rFonts w:hint="eastAsia" w:ascii="仿宋" w:hAnsi="仿宋" w:eastAsia="仿宋" w:cs="仿宋"/>
                <w:kern w:val="2"/>
                <w:sz w:val="21"/>
                <w:szCs w:val="21"/>
              </w:rPr>
              <w:t>护措</w:t>
            </w:r>
          </w:p>
          <w:p>
            <w:pPr>
              <w:pStyle w:val="13"/>
              <w:adjustRightInd w:val="0"/>
              <w:snapToGrid w:val="0"/>
              <w:spacing w:before="0" w:beforeAutospacing="0" w:after="0" w:afterAutospacing="0"/>
              <w:jc w:val="center"/>
              <w:rPr>
                <w:rFonts w:cs="宋体"/>
                <w:bCs/>
                <w:kern w:val="2"/>
                <w:sz w:val="21"/>
                <w:szCs w:val="21"/>
              </w:rPr>
            </w:pPr>
            <w:r>
              <w:rPr>
                <w:rFonts w:hint="eastAsia" w:ascii="仿宋" w:hAnsi="仿宋" w:eastAsia="仿宋" w:cs="仿宋"/>
                <w:kern w:val="2"/>
                <w:sz w:val="21"/>
                <w:szCs w:val="21"/>
              </w:rPr>
              <w:t>施</w:t>
            </w:r>
          </w:p>
        </w:tc>
        <w:tc>
          <w:tcPr>
            <w:tcW w:w="8162" w:type="dxa"/>
          </w:tcPr>
          <w:p>
            <w:pPr>
              <w:autoSpaceDE w:val="0"/>
              <w:autoSpaceDN w:val="0"/>
              <w:spacing w:line="440" w:lineRule="exact"/>
              <w:ind w:firstLine="480" w:firstLineChars="200"/>
              <w:rPr>
                <w:rFonts w:eastAsia="仿宋"/>
                <w:kern w:val="0"/>
                <w:sz w:val="24"/>
              </w:rPr>
            </w:pPr>
            <w:r>
              <w:rPr>
                <w:rFonts w:eastAsia="仿宋"/>
                <w:kern w:val="0"/>
                <w:sz w:val="24"/>
              </w:rPr>
              <w:t>建设项目利用租赁厂房进行建设，施工期较短，工程量小，对周围环境的影响较小，此处不做具体分析。</w:t>
            </w:r>
          </w:p>
          <w:p>
            <w:pPr>
              <w:autoSpaceDE w:val="0"/>
              <w:autoSpaceDN w:val="0"/>
              <w:spacing w:line="440" w:lineRule="exact"/>
              <w:ind w:firstLine="480" w:firstLineChars="200"/>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7" w:hRule="atLeast"/>
          <w:jc w:val="center"/>
        </w:trPr>
        <w:tc>
          <w:tcPr>
            <w:tcW w:w="746" w:type="dxa"/>
            <w:tcMar>
              <w:left w:w="28" w:type="dxa"/>
              <w:right w:w="28" w:type="dxa"/>
            </w:tcMar>
            <w:vAlign w:val="center"/>
          </w:tcPr>
          <w:p>
            <w:pPr>
              <w:adjustRightInd w:val="0"/>
              <w:snapToGrid w:val="0"/>
              <w:jc w:val="center"/>
              <w:rPr>
                <w:rFonts w:ascii="仿宋" w:hAnsi="仿宋" w:eastAsia="仿宋" w:cs="仿宋"/>
                <w:bCs/>
                <w:szCs w:val="21"/>
              </w:rPr>
            </w:pPr>
            <w:r>
              <w:rPr>
                <w:rFonts w:hint="eastAsia" w:ascii="仿宋" w:hAnsi="仿宋" w:eastAsia="仿宋" w:cs="仿宋"/>
                <w:bCs/>
                <w:szCs w:val="21"/>
              </w:rPr>
              <w:t>运营</w:t>
            </w:r>
          </w:p>
          <w:p>
            <w:pPr>
              <w:adjustRightInd w:val="0"/>
              <w:snapToGrid w:val="0"/>
              <w:jc w:val="center"/>
              <w:rPr>
                <w:rFonts w:ascii="仿宋" w:hAnsi="仿宋" w:eastAsia="仿宋" w:cs="仿宋"/>
                <w:bCs/>
                <w:szCs w:val="21"/>
              </w:rPr>
            </w:pPr>
            <w:r>
              <w:rPr>
                <w:rFonts w:hint="eastAsia" w:ascii="仿宋" w:hAnsi="仿宋" w:eastAsia="仿宋" w:cs="仿宋"/>
                <w:bCs/>
                <w:szCs w:val="21"/>
              </w:rPr>
              <w:t>期环</w:t>
            </w:r>
          </w:p>
          <w:p>
            <w:pPr>
              <w:adjustRightInd w:val="0"/>
              <w:snapToGrid w:val="0"/>
              <w:jc w:val="center"/>
              <w:rPr>
                <w:rFonts w:ascii="仿宋" w:hAnsi="仿宋" w:eastAsia="仿宋" w:cs="仿宋"/>
                <w:bCs/>
                <w:szCs w:val="21"/>
              </w:rPr>
            </w:pPr>
            <w:r>
              <w:rPr>
                <w:rFonts w:hint="eastAsia" w:ascii="仿宋" w:hAnsi="仿宋" w:eastAsia="仿宋" w:cs="仿宋"/>
                <w:bCs/>
                <w:szCs w:val="21"/>
              </w:rPr>
              <w:t>境影</w:t>
            </w:r>
          </w:p>
          <w:p>
            <w:pPr>
              <w:adjustRightInd w:val="0"/>
              <w:snapToGrid w:val="0"/>
              <w:jc w:val="center"/>
              <w:rPr>
                <w:rFonts w:ascii="仿宋" w:hAnsi="仿宋" w:eastAsia="仿宋" w:cs="仿宋"/>
                <w:bCs/>
                <w:szCs w:val="21"/>
              </w:rPr>
            </w:pPr>
            <w:r>
              <w:rPr>
                <w:rFonts w:hint="eastAsia" w:ascii="仿宋" w:hAnsi="仿宋" w:eastAsia="仿宋" w:cs="仿宋"/>
                <w:bCs/>
                <w:szCs w:val="21"/>
              </w:rPr>
              <w:t>响和</w:t>
            </w:r>
          </w:p>
          <w:p>
            <w:pPr>
              <w:adjustRightInd w:val="0"/>
              <w:snapToGrid w:val="0"/>
              <w:jc w:val="center"/>
              <w:rPr>
                <w:rFonts w:ascii="仿宋" w:hAnsi="仿宋" w:eastAsia="仿宋" w:cs="仿宋"/>
                <w:bCs/>
                <w:szCs w:val="21"/>
              </w:rPr>
            </w:pPr>
            <w:r>
              <w:rPr>
                <w:rFonts w:hint="eastAsia" w:ascii="仿宋" w:hAnsi="仿宋" w:eastAsia="仿宋" w:cs="仿宋"/>
                <w:bCs/>
                <w:szCs w:val="21"/>
              </w:rPr>
              <w:t>保护</w:t>
            </w:r>
          </w:p>
          <w:p>
            <w:pPr>
              <w:adjustRightInd w:val="0"/>
              <w:snapToGrid w:val="0"/>
              <w:jc w:val="center"/>
              <w:rPr>
                <w:rFonts w:ascii="宋体" w:hAnsi="宋体" w:cs="宋体"/>
                <w:bCs/>
                <w:szCs w:val="21"/>
              </w:rPr>
            </w:pPr>
            <w:r>
              <w:rPr>
                <w:rFonts w:hint="eastAsia" w:ascii="仿宋" w:hAnsi="仿宋" w:eastAsia="仿宋" w:cs="仿宋"/>
                <w:bCs/>
                <w:szCs w:val="21"/>
              </w:rPr>
              <w:t>措施</w:t>
            </w:r>
          </w:p>
        </w:tc>
        <w:tc>
          <w:tcPr>
            <w:tcW w:w="8162" w:type="dxa"/>
            <w:vAlign w:val="center"/>
          </w:tcPr>
          <w:p>
            <w:pPr>
              <w:autoSpaceDE w:val="0"/>
              <w:autoSpaceDN w:val="0"/>
              <w:spacing w:line="440" w:lineRule="exact"/>
              <w:rPr>
                <w:rFonts w:eastAsia="仿宋"/>
                <w:b/>
                <w:bCs/>
                <w:kern w:val="0"/>
                <w:sz w:val="24"/>
              </w:rPr>
            </w:pPr>
            <w:r>
              <w:rPr>
                <w:rFonts w:hint="eastAsia" w:eastAsia="仿宋"/>
                <w:b/>
                <w:bCs/>
                <w:kern w:val="0"/>
                <w:sz w:val="24"/>
              </w:rPr>
              <w:t>一、废气</w:t>
            </w:r>
          </w:p>
          <w:p>
            <w:pPr>
              <w:autoSpaceDE w:val="0"/>
              <w:autoSpaceDN w:val="0"/>
              <w:spacing w:line="440" w:lineRule="exact"/>
              <w:rPr>
                <w:rFonts w:eastAsia="仿宋"/>
                <w:kern w:val="0"/>
                <w:sz w:val="24"/>
              </w:rPr>
            </w:pPr>
            <w:r>
              <w:rPr>
                <w:rFonts w:hint="eastAsia" w:eastAsia="仿宋"/>
                <w:kern w:val="0"/>
                <w:sz w:val="24"/>
              </w:rPr>
              <w:t>（一）污染物产生情况</w:t>
            </w:r>
          </w:p>
          <w:p>
            <w:pPr>
              <w:autoSpaceDE w:val="0"/>
              <w:autoSpaceDN w:val="0"/>
              <w:spacing w:line="440" w:lineRule="exact"/>
              <w:ind w:firstLine="480" w:firstLineChars="200"/>
              <w:rPr>
                <w:rFonts w:eastAsia="仿宋"/>
                <w:kern w:val="0"/>
                <w:sz w:val="24"/>
              </w:rPr>
            </w:pPr>
            <w:r>
              <w:rPr>
                <w:rFonts w:hint="eastAsia" w:eastAsia="仿宋"/>
                <w:kern w:val="0"/>
                <w:sz w:val="24"/>
              </w:rPr>
              <w:t>（1）有组织废气</w:t>
            </w:r>
          </w:p>
          <w:p>
            <w:pPr>
              <w:autoSpaceDE w:val="0"/>
              <w:autoSpaceDN w:val="0"/>
              <w:spacing w:line="440" w:lineRule="exact"/>
              <w:ind w:firstLine="480" w:firstLineChars="200"/>
              <w:rPr>
                <w:rFonts w:eastAsia="仿宋"/>
                <w:kern w:val="0"/>
                <w:sz w:val="24"/>
              </w:rPr>
            </w:pPr>
            <w:r>
              <w:rPr>
                <w:rFonts w:hint="eastAsia" w:eastAsia="仿宋"/>
                <w:kern w:val="0"/>
                <w:sz w:val="24"/>
              </w:rPr>
              <w:t>①样本处理、分析有机废气G1</w:t>
            </w:r>
          </w:p>
          <w:p>
            <w:pPr>
              <w:autoSpaceDE w:val="0"/>
              <w:autoSpaceDN w:val="0"/>
              <w:spacing w:line="440" w:lineRule="exact"/>
              <w:ind w:firstLine="480" w:firstLineChars="200"/>
              <w:rPr>
                <w:rFonts w:eastAsia="仿宋"/>
                <w:kern w:val="0"/>
                <w:sz w:val="24"/>
              </w:rPr>
            </w:pPr>
            <w:r>
              <w:rPr>
                <w:rFonts w:hint="eastAsia" w:eastAsia="仿宋"/>
                <w:kern w:val="0"/>
                <w:sz w:val="24"/>
              </w:rPr>
              <w:t>本项目废气主要为含油有机溶剂的药品试剂在样品配制、样本萃取、蒸馏等试验过程中产生的少量有机废气（以非甲烷总烃计），具体种类及产生量见下表；</w:t>
            </w:r>
          </w:p>
          <w:p>
            <w:pPr>
              <w:autoSpaceDE w:val="0"/>
              <w:autoSpaceDN w:val="0"/>
              <w:spacing w:line="440" w:lineRule="exact"/>
              <w:jc w:val="center"/>
              <w:rPr>
                <w:rFonts w:eastAsia="仿宋"/>
                <w:b/>
                <w:bCs/>
                <w:kern w:val="0"/>
                <w:sz w:val="24"/>
              </w:rPr>
            </w:pPr>
            <w:r>
              <w:rPr>
                <w:rFonts w:hint="eastAsia" w:eastAsia="仿宋"/>
                <w:b/>
                <w:bCs/>
                <w:kern w:val="0"/>
                <w:sz w:val="24"/>
              </w:rPr>
              <w:t>表4-1 项目所用液体有机化合物常温下的蒸汽压、沸点一览表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63"/>
              <w:gridCol w:w="1100"/>
              <w:gridCol w:w="1162"/>
              <w:gridCol w:w="1125"/>
              <w:gridCol w:w="1025"/>
              <w:gridCol w:w="108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名称</w:t>
                  </w:r>
                </w:p>
              </w:tc>
              <w:tc>
                <w:tcPr>
                  <w:tcW w:w="1100" w:type="dxa"/>
                  <w:vAlign w:val="center"/>
                </w:tcPr>
                <w:p>
                  <w:pPr>
                    <w:autoSpaceDE w:val="0"/>
                    <w:autoSpaceDN w:val="0"/>
                    <w:snapToGrid w:val="0"/>
                    <w:jc w:val="center"/>
                    <w:rPr>
                      <w:rFonts w:eastAsia="仿宋"/>
                      <w:kern w:val="0"/>
                      <w:szCs w:val="21"/>
                    </w:rPr>
                  </w:pPr>
                  <w:r>
                    <w:rPr>
                      <w:rFonts w:eastAsia="仿宋"/>
                      <w:kern w:val="0"/>
                      <w:szCs w:val="21"/>
                    </w:rPr>
                    <w:t>无水乙醇</w:t>
                  </w:r>
                </w:p>
              </w:tc>
              <w:tc>
                <w:tcPr>
                  <w:tcW w:w="1162" w:type="dxa"/>
                  <w:vAlign w:val="center"/>
                </w:tcPr>
                <w:p>
                  <w:pPr>
                    <w:autoSpaceDE w:val="0"/>
                    <w:autoSpaceDN w:val="0"/>
                    <w:snapToGrid w:val="0"/>
                    <w:jc w:val="center"/>
                    <w:rPr>
                      <w:rFonts w:eastAsia="仿宋"/>
                      <w:kern w:val="0"/>
                      <w:szCs w:val="21"/>
                    </w:rPr>
                  </w:pPr>
                  <w:r>
                    <w:rPr>
                      <w:rFonts w:eastAsia="仿宋"/>
                      <w:kern w:val="0"/>
                      <w:szCs w:val="21"/>
                    </w:rPr>
                    <w:t>三氯甲烷</w:t>
                  </w:r>
                </w:p>
              </w:tc>
              <w:tc>
                <w:tcPr>
                  <w:tcW w:w="1125" w:type="dxa"/>
                  <w:vAlign w:val="center"/>
                </w:tcPr>
                <w:p>
                  <w:pPr>
                    <w:autoSpaceDE w:val="0"/>
                    <w:autoSpaceDN w:val="0"/>
                    <w:snapToGrid w:val="0"/>
                    <w:jc w:val="center"/>
                    <w:rPr>
                      <w:rFonts w:eastAsia="仿宋"/>
                      <w:kern w:val="0"/>
                      <w:szCs w:val="21"/>
                    </w:rPr>
                  </w:pPr>
                  <w:r>
                    <w:rPr>
                      <w:rFonts w:eastAsia="仿宋"/>
                      <w:kern w:val="0"/>
                      <w:szCs w:val="21"/>
                    </w:rPr>
                    <w:t>二氯甲烷</w:t>
                  </w:r>
                </w:p>
              </w:tc>
              <w:tc>
                <w:tcPr>
                  <w:tcW w:w="1025" w:type="dxa"/>
                  <w:vAlign w:val="center"/>
                </w:tcPr>
                <w:p>
                  <w:pPr>
                    <w:autoSpaceDE w:val="0"/>
                    <w:autoSpaceDN w:val="0"/>
                    <w:snapToGrid w:val="0"/>
                    <w:jc w:val="center"/>
                    <w:rPr>
                      <w:rFonts w:eastAsia="仿宋"/>
                      <w:kern w:val="0"/>
                      <w:szCs w:val="21"/>
                    </w:rPr>
                  </w:pPr>
                  <w:r>
                    <w:rPr>
                      <w:rFonts w:eastAsia="仿宋"/>
                      <w:kern w:val="0"/>
                      <w:szCs w:val="21"/>
                    </w:rPr>
                    <w:t>乙醚</w:t>
                  </w:r>
                </w:p>
              </w:tc>
              <w:tc>
                <w:tcPr>
                  <w:tcW w:w="1088" w:type="dxa"/>
                  <w:vAlign w:val="center"/>
                </w:tcPr>
                <w:p>
                  <w:pPr>
                    <w:autoSpaceDE w:val="0"/>
                    <w:autoSpaceDN w:val="0"/>
                    <w:snapToGrid w:val="0"/>
                    <w:jc w:val="center"/>
                    <w:rPr>
                      <w:rFonts w:eastAsia="仿宋"/>
                      <w:kern w:val="0"/>
                      <w:szCs w:val="21"/>
                    </w:rPr>
                  </w:pPr>
                  <w:r>
                    <w:rPr>
                      <w:rFonts w:eastAsia="仿宋"/>
                      <w:kern w:val="0"/>
                      <w:szCs w:val="21"/>
                    </w:rPr>
                    <w:t>甲醇</w:t>
                  </w:r>
                </w:p>
              </w:tc>
              <w:tc>
                <w:tcPr>
                  <w:tcW w:w="1146" w:type="dxa"/>
                  <w:vAlign w:val="center"/>
                </w:tcPr>
                <w:p>
                  <w:pPr>
                    <w:autoSpaceDE w:val="0"/>
                    <w:autoSpaceDN w:val="0"/>
                    <w:snapToGrid w:val="0"/>
                    <w:jc w:val="center"/>
                    <w:rPr>
                      <w:rFonts w:eastAsia="仿宋"/>
                      <w:kern w:val="0"/>
                      <w:szCs w:val="21"/>
                    </w:rPr>
                  </w:pPr>
                  <w:r>
                    <w:rPr>
                      <w:rFonts w:eastAsia="仿宋"/>
                      <w:kern w:val="0"/>
                      <w:szCs w:val="21"/>
                    </w:rPr>
                    <w:t>四氯乙烯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蒸汽压</w:t>
                  </w:r>
                </w:p>
              </w:tc>
              <w:tc>
                <w:tcPr>
                  <w:tcW w:w="1100" w:type="dxa"/>
                  <w:vAlign w:val="center"/>
                </w:tcPr>
                <w:p>
                  <w:pPr>
                    <w:autoSpaceDE w:val="0"/>
                    <w:autoSpaceDN w:val="0"/>
                    <w:snapToGrid w:val="0"/>
                    <w:jc w:val="center"/>
                    <w:rPr>
                      <w:szCs w:val="21"/>
                    </w:rPr>
                  </w:pPr>
                  <w:r>
                    <w:rPr>
                      <w:szCs w:val="21"/>
                    </w:rPr>
                    <w:t>5.8kPa</w:t>
                  </w:r>
                </w:p>
                <w:p>
                  <w:pPr>
                    <w:pStyle w:val="2"/>
                    <w:snapToGrid w:val="0"/>
                    <w:jc w:val="center"/>
                    <w:rPr>
                      <w:rFonts w:ascii="Times New Roman" w:hAnsi="Times New Roman" w:cs="Times New Roman"/>
                      <w:color w:val="auto"/>
                      <w:sz w:val="21"/>
                      <w:szCs w:val="21"/>
                    </w:rPr>
                  </w:pP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20℃</w:t>
                  </w:r>
                </w:p>
              </w:tc>
              <w:tc>
                <w:tcPr>
                  <w:tcW w:w="1162" w:type="dxa"/>
                  <w:vAlign w:val="center"/>
                </w:tcPr>
                <w:p>
                  <w:pPr>
                    <w:autoSpaceDE w:val="0"/>
                    <w:autoSpaceDN w:val="0"/>
                    <w:snapToGrid w:val="0"/>
                    <w:jc w:val="center"/>
                    <w:rPr>
                      <w:szCs w:val="21"/>
                    </w:rPr>
                  </w:pPr>
                  <w:r>
                    <w:rPr>
                      <w:rFonts w:hint="eastAsia"/>
                      <w:szCs w:val="21"/>
                    </w:rPr>
                    <w:t>13.33</w:t>
                  </w:r>
                  <w:r>
                    <w:rPr>
                      <w:szCs w:val="21"/>
                    </w:rPr>
                    <w:t>kPa</w:t>
                  </w:r>
                </w:p>
                <w:p>
                  <w:pPr>
                    <w:autoSpaceDE w:val="0"/>
                    <w:autoSpaceDN w:val="0"/>
                    <w:snapToGrid w:val="0"/>
                    <w:jc w:val="center"/>
                    <w:rPr>
                      <w:rFonts w:eastAsia="仿宋"/>
                      <w:kern w:val="0"/>
                      <w:szCs w:val="21"/>
                    </w:rPr>
                  </w:pPr>
                  <w:r>
                    <w:rPr>
                      <w:rFonts w:hint="eastAsia" w:eastAsia="仿宋"/>
                      <w:kern w:val="0"/>
                      <w:szCs w:val="21"/>
                    </w:rPr>
                    <w:t>/10.4</w:t>
                  </w:r>
                  <w:r>
                    <w:rPr>
                      <w:rFonts w:eastAsia="仿宋"/>
                      <w:kern w:val="0"/>
                      <w:szCs w:val="21"/>
                    </w:rPr>
                    <w:t>℃</w:t>
                  </w:r>
                </w:p>
              </w:tc>
              <w:tc>
                <w:tcPr>
                  <w:tcW w:w="1125" w:type="dxa"/>
                  <w:vAlign w:val="center"/>
                </w:tcPr>
                <w:p>
                  <w:pPr>
                    <w:autoSpaceDE w:val="0"/>
                    <w:autoSpaceDN w:val="0"/>
                    <w:snapToGrid w:val="0"/>
                    <w:jc w:val="center"/>
                    <w:rPr>
                      <w:szCs w:val="21"/>
                    </w:rPr>
                  </w:pPr>
                  <w:r>
                    <w:rPr>
                      <w:rFonts w:hint="eastAsia"/>
                      <w:szCs w:val="21"/>
                    </w:rPr>
                    <w:t>46.5</w:t>
                  </w:r>
                  <w:r>
                    <w:rPr>
                      <w:szCs w:val="21"/>
                    </w:rPr>
                    <w:t>kPa</w:t>
                  </w:r>
                </w:p>
                <w:p>
                  <w:pPr>
                    <w:pStyle w:val="2"/>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20℃</w:t>
                  </w:r>
                </w:p>
              </w:tc>
              <w:tc>
                <w:tcPr>
                  <w:tcW w:w="1025" w:type="dxa"/>
                  <w:vAlign w:val="center"/>
                </w:tcPr>
                <w:p>
                  <w:pPr>
                    <w:autoSpaceDE w:val="0"/>
                    <w:autoSpaceDN w:val="0"/>
                    <w:snapToGrid w:val="0"/>
                    <w:jc w:val="center"/>
                    <w:rPr>
                      <w:szCs w:val="21"/>
                    </w:rPr>
                  </w:pPr>
                  <w:r>
                    <w:rPr>
                      <w:rFonts w:hint="eastAsia"/>
                      <w:szCs w:val="21"/>
                    </w:rPr>
                    <w:t>58.93</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20℃</w:t>
                  </w:r>
                </w:p>
              </w:tc>
              <w:tc>
                <w:tcPr>
                  <w:tcW w:w="1088" w:type="dxa"/>
                  <w:vAlign w:val="center"/>
                </w:tcPr>
                <w:p>
                  <w:pPr>
                    <w:autoSpaceDE w:val="0"/>
                    <w:autoSpaceDN w:val="0"/>
                    <w:snapToGrid w:val="0"/>
                    <w:jc w:val="center"/>
                    <w:rPr>
                      <w:szCs w:val="21"/>
                    </w:rPr>
                  </w:pPr>
                  <w:r>
                    <w:rPr>
                      <w:rFonts w:hint="eastAsia"/>
                      <w:szCs w:val="21"/>
                    </w:rPr>
                    <w:t>12.3</w:t>
                  </w:r>
                  <w:r>
                    <w:rPr>
                      <w:szCs w:val="21"/>
                    </w:rPr>
                    <w:t>kPa</w:t>
                  </w:r>
                </w:p>
                <w:p>
                  <w:pPr>
                    <w:pStyle w:val="2"/>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20℃</w:t>
                  </w:r>
                </w:p>
              </w:tc>
              <w:tc>
                <w:tcPr>
                  <w:tcW w:w="1146" w:type="dxa"/>
                  <w:vAlign w:val="center"/>
                </w:tcPr>
                <w:p>
                  <w:pPr>
                    <w:autoSpaceDE w:val="0"/>
                    <w:autoSpaceDN w:val="0"/>
                    <w:snapToGrid w:val="0"/>
                    <w:jc w:val="center"/>
                    <w:rPr>
                      <w:szCs w:val="21"/>
                    </w:rPr>
                  </w:pPr>
                  <w:r>
                    <w:rPr>
                      <w:rFonts w:hint="eastAsia"/>
                      <w:szCs w:val="21"/>
                    </w:rPr>
                    <w:t>2.11</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沸点</w:t>
                  </w:r>
                  <w:r>
                    <w:rPr>
                      <w:rFonts w:hint="eastAsia" w:eastAsia="仿宋"/>
                      <w:kern w:val="0"/>
                      <w:szCs w:val="21"/>
                    </w:rPr>
                    <w:t>℃</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78.3</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63.5</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39.8</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34.5</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64.7</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相对密度</w:t>
                  </w:r>
                  <w:r>
                    <w:rPr>
                      <w:rFonts w:hint="eastAsia" w:eastAsia="仿宋"/>
                      <w:kern w:val="0"/>
                      <w:szCs w:val="21"/>
                    </w:rPr>
                    <w:t>（水=1）(g/mL)</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0.79</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1.50</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1.325</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0.714</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0.79</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utoSpaceDE w:val="0"/>
                    <w:autoSpaceDN w:val="0"/>
                    <w:snapToGrid w:val="0"/>
                    <w:jc w:val="center"/>
                    <w:rPr>
                      <w:rFonts w:eastAsia="仿宋"/>
                      <w:kern w:val="0"/>
                      <w:szCs w:val="21"/>
                    </w:rPr>
                  </w:pPr>
                  <w:r>
                    <w:rPr>
                      <w:rFonts w:eastAsia="仿宋"/>
                      <w:kern w:val="0"/>
                      <w:szCs w:val="21"/>
                    </w:rPr>
                    <w:t>用量</w:t>
                  </w:r>
                </w:p>
              </w:tc>
              <w:tc>
                <w:tcPr>
                  <w:tcW w:w="963" w:type="dxa"/>
                  <w:vAlign w:val="center"/>
                </w:tcPr>
                <w:p>
                  <w:pPr>
                    <w:autoSpaceDE w:val="0"/>
                    <w:autoSpaceDN w:val="0"/>
                    <w:snapToGrid w:val="0"/>
                    <w:jc w:val="center"/>
                    <w:rPr>
                      <w:rFonts w:eastAsia="仿宋"/>
                      <w:kern w:val="0"/>
                      <w:szCs w:val="21"/>
                    </w:rPr>
                  </w:pPr>
                  <w:r>
                    <w:rPr>
                      <w:rFonts w:eastAsia="仿宋"/>
                      <w:kern w:val="0"/>
                      <w:szCs w:val="21"/>
                    </w:rPr>
                    <w:t>kg/a</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160</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200</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200</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35</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200</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名称</w:t>
                  </w:r>
                </w:p>
              </w:tc>
              <w:tc>
                <w:tcPr>
                  <w:tcW w:w="1100" w:type="dxa"/>
                  <w:vAlign w:val="center"/>
                </w:tcPr>
                <w:p>
                  <w:pPr>
                    <w:autoSpaceDE w:val="0"/>
                    <w:autoSpaceDN w:val="0"/>
                    <w:snapToGrid w:val="0"/>
                    <w:jc w:val="center"/>
                    <w:rPr>
                      <w:rFonts w:eastAsia="仿宋"/>
                      <w:kern w:val="0"/>
                      <w:szCs w:val="21"/>
                    </w:rPr>
                  </w:pPr>
                  <w:r>
                    <w:rPr>
                      <w:rFonts w:eastAsia="仿宋"/>
                      <w:kern w:val="0"/>
                      <w:szCs w:val="21"/>
                    </w:rPr>
                    <w:t>正己烷</w:t>
                  </w:r>
                </w:p>
              </w:tc>
              <w:tc>
                <w:tcPr>
                  <w:tcW w:w="1162" w:type="dxa"/>
                  <w:vAlign w:val="center"/>
                </w:tcPr>
                <w:p>
                  <w:pPr>
                    <w:autoSpaceDE w:val="0"/>
                    <w:autoSpaceDN w:val="0"/>
                    <w:snapToGrid w:val="0"/>
                    <w:jc w:val="center"/>
                    <w:rPr>
                      <w:rFonts w:eastAsia="仿宋"/>
                      <w:kern w:val="0"/>
                      <w:szCs w:val="21"/>
                    </w:rPr>
                  </w:pPr>
                  <w:r>
                    <w:rPr>
                      <w:rFonts w:eastAsia="仿宋"/>
                      <w:kern w:val="0"/>
                      <w:szCs w:val="21"/>
                    </w:rPr>
                    <w:t>冰</w:t>
                  </w:r>
                  <w:r>
                    <w:rPr>
                      <w:rFonts w:hint="eastAsia" w:eastAsia="仿宋"/>
                      <w:kern w:val="0"/>
                      <w:szCs w:val="21"/>
                    </w:rPr>
                    <w:t>乙酸</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石油醚</w:t>
                  </w:r>
                </w:p>
              </w:tc>
              <w:tc>
                <w:tcPr>
                  <w:tcW w:w="1025" w:type="dxa"/>
                  <w:vAlign w:val="center"/>
                </w:tcPr>
                <w:p>
                  <w:pPr>
                    <w:autoSpaceDE w:val="0"/>
                    <w:autoSpaceDN w:val="0"/>
                    <w:snapToGrid w:val="0"/>
                    <w:jc w:val="center"/>
                    <w:rPr>
                      <w:rFonts w:eastAsia="仿宋"/>
                      <w:kern w:val="0"/>
                      <w:szCs w:val="21"/>
                    </w:rPr>
                  </w:pPr>
                  <w:r>
                    <w:rPr>
                      <w:rFonts w:eastAsia="仿宋"/>
                      <w:kern w:val="0"/>
                      <w:szCs w:val="21"/>
                    </w:rPr>
                    <w:t>丙酮</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环己烷</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二硫化碳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蒸汽压</w:t>
                  </w:r>
                </w:p>
              </w:tc>
              <w:tc>
                <w:tcPr>
                  <w:tcW w:w="1100" w:type="dxa"/>
                  <w:vAlign w:val="center"/>
                </w:tcPr>
                <w:p>
                  <w:pPr>
                    <w:autoSpaceDE w:val="0"/>
                    <w:autoSpaceDN w:val="0"/>
                    <w:snapToGrid w:val="0"/>
                    <w:jc w:val="center"/>
                    <w:rPr>
                      <w:szCs w:val="21"/>
                    </w:rPr>
                  </w:pPr>
                  <w:r>
                    <w:rPr>
                      <w:rFonts w:hint="eastAsia"/>
                      <w:szCs w:val="21"/>
                    </w:rPr>
                    <w:t>17</w:t>
                  </w:r>
                  <w:r>
                    <w:rPr>
                      <w:szCs w:val="21"/>
                    </w:rPr>
                    <w:t>kPa</w:t>
                  </w:r>
                </w:p>
                <w:p>
                  <w:pPr>
                    <w:pStyle w:val="2"/>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20℃</w:t>
                  </w:r>
                </w:p>
              </w:tc>
              <w:tc>
                <w:tcPr>
                  <w:tcW w:w="1162" w:type="dxa"/>
                  <w:vAlign w:val="center"/>
                </w:tcPr>
                <w:p>
                  <w:pPr>
                    <w:autoSpaceDE w:val="0"/>
                    <w:autoSpaceDN w:val="0"/>
                    <w:snapToGrid w:val="0"/>
                    <w:jc w:val="center"/>
                    <w:rPr>
                      <w:szCs w:val="21"/>
                    </w:rPr>
                  </w:pPr>
                  <w:r>
                    <w:rPr>
                      <w:rFonts w:hint="eastAsia"/>
                      <w:szCs w:val="21"/>
                    </w:rPr>
                    <w:t>1.5</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20℃</w:t>
                  </w:r>
                </w:p>
              </w:tc>
              <w:tc>
                <w:tcPr>
                  <w:tcW w:w="1125" w:type="dxa"/>
                  <w:vAlign w:val="center"/>
                </w:tcPr>
                <w:p>
                  <w:pPr>
                    <w:autoSpaceDE w:val="0"/>
                    <w:autoSpaceDN w:val="0"/>
                    <w:snapToGrid w:val="0"/>
                    <w:jc w:val="center"/>
                    <w:rPr>
                      <w:szCs w:val="21"/>
                    </w:rPr>
                  </w:pPr>
                  <w:r>
                    <w:rPr>
                      <w:rFonts w:hint="eastAsia"/>
                      <w:szCs w:val="21"/>
                    </w:rPr>
                    <w:t>53.32</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20℃</w:t>
                  </w:r>
                </w:p>
              </w:tc>
              <w:tc>
                <w:tcPr>
                  <w:tcW w:w="1025" w:type="dxa"/>
                  <w:vAlign w:val="center"/>
                </w:tcPr>
                <w:p>
                  <w:pPr>
                    <w:autoSpaceDE w:val="0"/>
                    <w:autoSpaceDN w:val="0"/>
                    <w:snapToGrid w:val="0"/>
                    <w:jc w:val="center"/>
                    <w:rPr>
                      <w:szCs w:val="21"/>
                    </w:rPr>
                  </w:pPr>
                  <w:r>
                    <w:rPr>
                      <w:rFonts w:hint="eastAsia"/>
                      <w:szCs w:val="21"/>
                    </w:rPr>
                    <w:t>53.32</w:t>
                  </w:r>
                  <w:r>
                    <w:rPr>
                      <w:szCs w:val="21"/>
                    </w:rPr>
                    <w:t>kPa</w:t>
                  </w:r>
                </w:p>
                <w:p>
                  <w:pPr>
                    <w:autoSpaceDE w:val="0"/>
                    <w:autoSpaceDN w:val="0"/>
                    <w:snapToGrid w:val="0"/>
                    <w:jc w:val="center"/>
                    <w:rPr>
                      <w:rFonts w:eastAsia="仿宋"/>
                      <w:kern w:val="0"/>
                      <w:szCs w:val="21"/>
                    </w:rPr>
                  </w:pPr>
                  <w:r>
                    <w:rPr>
                      <w:rFonts w:hint="eastAsia" w:eastAsia="仿宋"/>
                      <w:kern w:val="0"/>
                      <w:szCs w:val="21"/>
                    </w:rPr>
                    <w:t>/39.5</w:t>
                  </w:r>
                  <w:r>
                    <w:rPr>
                      <w:rFonts w:eastAsia="仿宋"/>
                      <w:kern w:val="0"/>
                      <w:szCs w:val="21"/>
                    </w:rPr>
                    <w:t>℃</w:t>
                  </w:r>
                </w:p>
              </w:tc>
              <w:tc>
                <w:tcPr>
                  <w:tcW w:w="1088" w:type="dxa"/>
                  <w:vAlign w:val="center"/>
                </w:tcPr>
                <w:p>
                  <w:pPr>
                    <w:autoSpaceDE w:val="0"/>
                    <w:autoSpaceDN w:val="0"/>
                    <w:snapToGrid w:val="0"/>
                    <w:jc w:val="center"/>
                    <w:rPr>
                      <w:szCs w:val="21"/>
                    </w:rPr>
                  </w:pPr>
                  <w:r>
                    <w:rPr>
                      <w:rFonts w:hint="eastAsia"/>
                      <w:szCs w:val="21"/>
                    </w:rPr>
                    <w:t>13.33</w:t>
                  </w:r>
                  <w:r>
                    <w:rPr>
                      <w:szCs w:val="21"/>
                    </w:rPr>
                    <w:t>kPa</w:t>
                  </w:r>
                </w:p>
                <w:p>
                  <w:pPr>
                    <w:autoSpaceDE w:val="0"/>
                    <w:autoSpaceDN w:val="0"/>
                    <w:snapToGrid w:val="0"/>
                    <w:jc w:val="center"/>
                    <w:rPr>
                      <w:rFonts w:eastAsia="仿宋"/>
                      <w:kern w:val="0"/>
                      <w:szCs w:val="21"/>
                    </w:rPr>
                  </w:pPr>
                  <w:r>
                    <w:rPr>
                      <w:rFonts w:hint="eastAsia" w:eastAsia="仿宋"/>
                      <w:kern w:val="0"/>
                      <w:szCs w:val="21"/>
                    </w:rPr>
                    <w:t>/60.8</w:t>
                  </w:r>
                  <w:r>
                    <w:rPr>
                      <w:rFonts w:eastAsia="仿宋"/>
                      <w:kern w:val="0"/>
                      <w:szCs w:val="21"/>
                    </w:rPr>
                    <w:t>℃</w:t>
                  </w:r>
                </w:p>
              </w:tc>
              <w:tc>
                <w:tcPr>
                  <w:tcW w:w="1146" w:type="dxa"/>
                  <w:vAlign w:val="center"/>
                </w:tcPr>
                <w:p>
                  <w:pPr>
                    <w:autoSpaceDE w:val="0"/>
                    <w:autoSpaceDN w:val="0"/>
                    <w:snapToGrid w:val="0"/>
                    <w:jc w:val="center"/>
                    <w:rPr>
                      <w:szCs w:val="21"/>
                    </w:rPr>
                  </w:pPr>
                  <w:r>
                    <w:rPr>
                      <w:rFonts w:hint="eastAsia"/>
                      <w:szCs w:val="21"/>
                    </w:rPr>
                    <w:t>53.32</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8</w:t>
                  </w: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沸点</w:t>
                  </w:r>
                  <w:r>
                    <w:rPr>
                      <w:rFonts w:hint="eastAsia" w:eastAsia="仿宋"/>
                      <w:kern w:val="0"/>
                      <w:szCs w:val="21"/>
                    </w:rPr>
                    <w:t>℃</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69</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117.9</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100</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56.5</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80.7</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相对密度</w:t>
                  </w:r>
                  <w:r>
                    <w:rPr>
                      <w:rFonts w:hint="eastAsia" w:eastAsia="仿宋"/>
                      <w:kern w:val="0"/>
                      <w:szCs w:val="21"/>
                    </w:rPr>
                    <w:t>（水=1）(g/mL)</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0.66</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1.05</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0.66</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0.8</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0.78</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utoSpaceDE w:val="0"/>
                    <w:autoSpaceDN w:val="0"/>
                    <w:snapToGrid w:val="0"/>
                    <w:jc w:val="center"/>
                    <w:rPr>
                      <w:rFonts w:eastAsia="仿宋"/>
                      <w:kern w:val="0"/>
                      <w:szCs w:val="21"/>
                    </w:rPr>
                  </w:pPr>
                  <w:r>
                    <w:rPr>
                      <w:rFonts w:eastAsia="仿宋"/>
                      <w:kern w:val="0"/>
                      <w:szCs w:val="21"/>
                    </w:rPr>
                    <w:t>用量</w:t>
                  </w:r>
                </w:p>
              </w:tc>
              <w:tc>
                <w:tcPr>
                  <w:tcW w:w="963" w:type="dxa"/>
                  <w:vAlign w:val="center"/>
                </w:tcPr>
                <w:p>
                  <w:pPr>
                    <w:autoSpaceDE w:val="0"/>
                    <w:autoSpaceDN w:val="0"/>
                    <w:snapToGrid w:val="0"/>
                    <w:jc w:val="center"/>
                    <w:rPr>
                      <w:rFonts w:eastAsia="仿宋"/>
                      <w:kern w:val="0"/>
                      <w:szCs w:val="21"/>
                    </w:rPr>
                  </w:pPr>
                  <w:r>
                    <w:rPr>
                      <w:rFonts w:eastAsia="仿宋"/>
                      <w:kern w:val="0"/>
                      <w:szCs w:val="21"/>
                    </w:rPr>
                    <w:t>kg/a</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200</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100</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50</w:t>
                  </w:r>
                </w:p>
              </w:tc>
              <w:tc>
                <w:tcPr>
                  <w:tcW w:w="1025" w:type="dxa"/>
                  <w:vAlign w:val="center"/>
                </w:tcPr>
                <w:p>
                  <w:pPr>
                    <w:autoSpaceDE w:val="0"/>
                    <w:autoSpaceDN w:val="0"/>
                    <w:snapToGrid w:val="0"/>
                    <w:jc w:val="center"/>
                    <w:rPr>
                      <w:rFonts w:eastAsia="仿宋"/>
                      <w:kern w:val="0"/>
                      <w:szCs w:val="21"/>
                    </w:rPr>
                  </w:pPr>
                  <w:r>
                    <w:rPr>
                      <w:rFonts w:hint="eastAsia" w:eastAsia="仿宋"/>
                      <w:kern w:val="0"/>
                      <w:szCs w:val="21"/>
                    </w:rPr>
                    <w:t>200</w:t>
                  </w:r>
                </w:p>
              </w:tc>
              <w:tc>
                <w:tcPr>
                  <w:tcW w:w="1088" w:type="dxa"/>
                  <w:vAlign w:val="center"/>
                </w:tcPr>
                <w:p>
                  <w:pPr>
                    <w:autoSpaceDE w:val="0"/>
                    <w:autoSpaceDN w:val="0"/>
                    <w:snapToGrid w:val="0"/>
                    <w:jc w:val="center"/>
                    <w:rPr>
                      <w:rFonts w:eastAsia="仿宋"/>
                      <w:kern w:val="0"/>
                      <w:szCs w:val="21"/>
                    </w:rPr>
                  </w:pPr>
                  <w:r>
                    <w:rPr>
                      <w:rFonts w:hint="eastAsia" w:eastAsia="仿宋"/>
                      <w:kern w:val="0"/>
                      <w:szCs w:val="21"/>
                    </w:rPr>
                    <w:t>150</w:t>
                  </w:r>
                </w:p>
              </w:tc>
              <w:tc>
                <w:tcPr>
                  <w:tcW w:w="1146" w:type="dxa"/>
                  <w:vAlign w:val="center"/>
                </w:tcPr>
                <w:p>
                  <w:pPr>
                    <w:autoSpaceDE w:val="0"/>
                    <w:autoSpaceDN w:val="0"/>
                    <w:snapToGrid w:val="0"/>
                    <w:jc w:val="center"/>
                    <w:rPr>
                      <w:rFonts w:eastAsia="仿宋"/>
                      <w:kern w:val="0"/>
                      <w:szCs w:val="21"/>
                    </w:rPr>
                  </w:pPr>
                  <w:r>
                    <w:rPr>
                      <w:rFonts w:hint="eastAsia" w:eastAsia="仿宋"/>
                      <w:kern w:val="0"/>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名称</w:t>
                  </w:r>
                </w:p>
              </w:tc>
              <w:tc>
                <w:tcPr>
                  <w:tcW w:w="1100" w:type="dxa"/>
                  <w:vAlign w:val="center"/>
                </w:tcPr>
                <w:p>
                  <w:pPr>
                    <w:autoSpaceDE w:val="0"/>
                    <w:autoSpaceDN w:val="0"/>
                    <w:snapToGrid w:val="0"/>
                    <w:jc w:val="center"/>
                    <w:rPr>
                      <w:rFonts w:eastAsia="仿宋"/>
                      <w:kern w:val="0"/>
                      <w:szCs w:val="21"/>
                    </w:rPr>
                  </w:pPr>
                  <w:r>
                    <w:rPr>
                      <w:rFonts w:eastAsia="仿宋"/>
                      <w:kern w:val="0"/>
                      <w:szCs w:val="21"/>
                    </w:rPr>
                    <w:t>异丙酮</w:t>
                  </w:r>
                </w:p>
              </w:tc>
              <w:tc>
                <w:tcPr>
                  <w:tcW w:w="1162" w:type="dxa"/>
                  <w:vAlign w:val="center"/>
                </w:tcPr>
                <w:p>
                  <w:pPr>
                    <w:autoSpaceDE w:val="0"/>
                    <w:autoSpaceDN w:val="0"/>
                    <w:snapToGrid w:val="0"/>
                    <w:jc w:val="center"/>
                    <w:rPr>
                      <w:rFonts w:eastAsia="仿宋"/>
                      <w:kern w:val="0"/>
                      <w:szCs w:val="21"/>
                    </w:rPr>
                  </w:pPr>
                  <w:r>
                    <w:rPr>
                      <w:rFonts w:eastAsia="仿宋"/>
                      <w:kern w:val="0"/>
                      <w:szCs w:val="21"/>
                    </w:rPr>
                    <w:t>乙酸乙酯</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甲醛溶液36%-38%</w:t>
                  </w:r>
                </w:p>
              </w:tc>
              <w:tc>
                <w:tcPr>
                  <w:tcW w:w="1025" w:type="dxa"/>
                  <w:vAlign w:val="center"/>
                </w:tcPr>
                <w:p>
                  <w:pPr>
                    <w:autoSpaceDE w:val="0"/>
                    <w:autoSpaceDN w:val="0"/>
                    <w:snapToGrid w:val="0"/>
                    <w:jc w:val="center"/>
                    <w:rPr>
                      <w:rFonts w:eastAsia="仿宋"/>
                      <w:kern w:val="0"/>
                      <w:szCs w:val="21"/>
                    </w:rPr>
                  </w:pPr>
                </w:p>
              </w:tc>
              <w:tc>
                <w:tcPr>
                  <w:tcW w:w="1088" w:type="dxa"/>
                  <w:vAlign w:val="center"/>
                </w:tcPr>
                <w:p>
                  <w:pPr>
                    <w:autoSpaceDE w:val="0"/>
                    <w:autoSpaceDN w:val="0"/>
                    <w:snapToGrid w:val="0"/>
                    <w:jc w:val="center"/>
                    <w:rPr>
                      <w:rFonts w:eastAsia="仿宋"/>
                      <w:kern w:val="0"/>
                      <w:szCs w:val="21"/>
                    </w:rPr>
                  </w:pPr>
                </w:p>
              </w:tc>
              <w:tc>
                <w:tcPr>
                  <w:tcW w:w="1146" w:type="dxa"/>
                  <w:vAlign w:val="center"/>
                </w:tcPr>
                <w:p>
                  <w:pPr>
                    <w:autoSpaceDE w:val="0"/>
                    <w:autoSpaceDN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蒸汽压</w:t>
                  </w:r>
                </w:p>
              </w:tc>
              <w:tc>
                <w:tcPr>
                  <w:tcW w:w="1100" w:type="dxa"/>
                  <w:vAlign w:val="center"/>
                </w:tcPr>
                <w:p>
                  <w:pPr>
                    <w:autoSpaceDE w:val="0"/>
                    <w:autoSpaceDN w:val="0"/>
                    <w:snapToGrid w:val="0"/>
                    <w:jc w:val="center"/>
                    <w:rPr>
                      <w:szCs w:val="21"/>
                    </w:rPr>
                  </w:pPr>
                  <w:r>
                    <w:rPr>
                      <w:rFonts w:hint="eastAsia"/>
                      <w:szCs w:val="21"/>
                    </w:rPr>
                    <w:t>4.40</w:t>
                  </w:r>
                  <w:r>
                    <w:rPr>
                      <w:szCs w:val="21"/>
                    </w:rPr>
                    <w:t>kPa</w:t>
                  </w:r>
                </w:p>
                <w:p>
                  <w:pPr>
                    <w:pStyle w:val="2"/>
                    <w:snapToGrid w:val="0"/>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w:t>
                  </w:r>
                  <w:r>
                    <w:rPr>
                      <w:rFonts w:ascii="Times New Roman" w:hAnsi="Times New Roman" w:eastAsia="仿宋" w:cs="Times New Roman"/>
                      <w:color w:val="auto"/>
                      <w:sz w:val="21"/>
                      <w:szCs w:val="21"/>
                    </w:rPr>
                    <w:t>20℃</w:t>
                  </w:r>
                </w:p>
              </w:tc>
              <w:tc>
                <w:tcPr>
                  <w:tcW w:w="1162" w:type="dxa"/>
                  <w:vAlign w:val="center"/>
                </w:tcPr>
                <w:p>
                  <w:pPr>
                    <w:autoSpaceDE w:val="0"/>
                    <w:autoSpaceDN w:val="0"/>
                    <w:snapToGrid w:val="0"/>
                    <w:jc w:val="center"/>
                    <w:rPr>
                      <w:szCs w:val="21"/>
                    </w:rPr>
                  </w:pPr>
                  <w:r>
                    <w:rPr>
                      <w:rFonts w:hint="eastAsia"/>
                      <w:szCs w:val="21"/>
                    </w:rPr>
                    <w:t>13.33</w:t>
                  </w:r>
                  <w:r>
                    <w:rPr>
                      <w:szCs w:val="21"/>
                    </w:rPr>
                    <w:t>kPa</w:t>
                  </w:r>
                </w:p>
                <w:p>
                  <w:pPr>
                    <w:autoSpaceDE w:val="0"/>
                    <w:autoSpaceDN w:val="0"/>
                    <w:snapToGrid w:val="0"/>
                    <w:jc w:val="center"/>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7</w:t>
                  </w:r>
                  <w:r>
                    <w:rPr>
                      <w:rFonts w:eastAsia="仿宋"/>
                      <w:kern w:val="0"/>
                      <w:szCs w:val="21"/>
                    </w:rPr>
                    <w:t>℃</w:t>
                  </w:r>
                </w:p>
              </w:tc>
              <w:tc>
                <w:tcPr>
                  <w:tcW w:w="1125" w:type="dxa"/>
                  <w:vAlign w:val="center"/>
                </w:tcPr>
                <w:p>
                  <w:pPr>
                    <w:autoSpaceDE w:val="0"/>
                    <w:autoSpaceDN w:val="0"/>
                    <w:snapToGrid w:val="0"/>
                    <w:jc w:val="center"/>
                    <w:rPr>
                      <w:szCs w:val="21"/>
                    </w:rPr>
                  </w:pPr>
                  <w:r>
                    <w:rPr>
                      <w:rFonts w:hint="eastAsia"/>
                      <w:szCs w:val="21"/>
                    </w:rPr>
                    <w:t>13.33</w:t>
                  </w:r>
                  <w:r>
                    <w:rPr>
                      <w:szCs w:val="21"/>
                    </w:rPr>
                    <w:t>kPa</w:t>
                  </w:r>
                </w:p>
                <w:p>
                  <w:pPr>
                    <w:autoSpaceDE w:val="0"/>
                    <w:autoSpaceDN w:val="0"/>
                    <w:snapToGrid w:val="0"/>
                    <w:jc w:val="center"/>
                    <w:rPr>
                      <w:rFonts w:eastAsia="仿宋"/>
                      <w:kern w:val="0"/>
                      <w:szCs w:val="21"/>
                    </w:rPr>
                  </w:pPr>
                  <w:r>
                    <w:rPr>
                      <w:rFonts w:hint="eastAsia" w:eastAsia="仿宋"/>
                      <w:kern w:val="0"/>
                      <w:szCs w:val="21"/>
                    </w:rPr>
                    <w:t>/-57.3</w:t>
                  </w:r>
                  <w:r>
                    <w:rPr>
                      <w:rFonts w:eastAsia="仿宋"/>
                      <w:kern w:val="0"/>
                      <w:szCs w:val="21"/>
                    </w:rPr>
                    <w:t>℃</w:t>
                  </w:r>
                </w:p>
              </w:tc>
              <w:tc>
                <w:tcPr>
                  <w:tcW w:w="1025" w:type="dxa"/>
                  <w:vAlign w:val="center"/>
                </w:tcPr>
                <w:p>
                  <w:pPr>
                    <w:autoSpaceDE w:val="0"/>
                    <w:autoSpaceDN w:val="0"/>
                    <w:snapToGrid w:val="0"/>
                    <w:jc w:val="center"/>
                    <w:rPr>
                      <w:rFonts w:eastAsia="仿宋"/>
                      <w:kern w:val="0"/>
                      <w:szCs w:val="21"/>
                    </w:rPr>
                  </w:pPr>
                </w:p>
              </w:tc>
              <w:tc>
                <w:tcPr>
                  <w:tcW w:w="1088" w:type="dxa"/>
                  <w:vAlign w:val="center"/>
                </w:tcPr>
                <w:p>
                  <w:pPr>
                    <w:autoSpaceDE w:val="0"/>
                    <w:autoSpaceDN w:val="0"/>
                    <w:snapToGrid w:val="0"/>
                    <w:jc w:val="center"/>
                    <w:rPr>
                      <w:rFonts w:eastAsia="仿宋"/>
                      <w:kern w:val="0"/>
                      <w:szCs w:val="21"/>
                    </w:rPr>
                  </w:pPr>
                </w:p>
              </w:tc>
              <w:tc>
                <w:tcPr>
                  <w:tcW w:w="1146" w:type="dxa"/>
                  <w:vAlign w:val="center"/>
                </w:tcPr>
                <w:p>
                  <w:pPr>
                    <w:autoSpaceDE w:val="0"/>
                    <w:autoSpaceDN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沸点</w:t>
                  </w:r>
                  <w:r>
                    <w:rPr>
                      <w:rFonts w:hint="eastAsia" w:eastAsia="仿宋"/>
                      <w:kern w:val="0"/>
                      <w:szCs w:val="21"/>
                    </w:rPr>
                    <w:t>℃</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80.3</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77</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-19.4</w:t>
                  </w:r>
                </w:p>
              </w:tc>
              <w:tc>
                <w:tcPr>
                  <w:tcW w:w="1025" w:type="dxa"/>
                  <w:vAlign w:val="center"/>
                </w:tcPr>
                <w:p>
                  <w:pPr>
                    <w:autoSpaceDE w:val="0"/>
                    <w:autoSpaceDN w:val="0"/>
                    <w:snapToGrid w:val="0"/>
                    <w:jc w:val="center"/>
                    <w:rPr>
                      <w:rFonts w:eastAsia="仿宋"/>
                      <w:kern w:val="0"/>
                      <w:szCs w:val="21"/>
                    </w:rPr>
                  </w:pPr>
                </w:p>
              </w:tc>
              <w:tc>
                <w:tcPr>
                  <w:tcW w:w="1088" w:type="dxa"/>
                  <w:vAlign w:val="center"/>
                </w:tcPr>
                <w:p>
                  <w:pPr>
                    <w:autoSpaceDE w:val="0"/>
                    <w:autoSpaceDN w:val="0"/>
                    <w:snapToGrid w:val="0"/>
                    <w:jc w:val="center"/>
                    <w:rPr>
                      <w:rFonts w:eastAsia="仿宋"/>
                      <w:kern w:val="0"/>
                      <w:szCs w:val="21"/>
                    </w:rPr>
                  </w:pPr>
                </w:p>
              </w:tc>
              <w:tc>
                <w:tcPr>
                  <w:tcW w:w="1146" w:type="dxa"/>
                  <w:vAlign w:val="center"/>
                </w:tcPr>
                <w:p>
                  <w:pPr>
                    <w:autoSpaceDE w:val="0"/>
                    <w:autoSpaceDN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gridSpan w:val="2"/>
                  <w:vAlign w:val="center"/>
                </w:tcPr>
                <w:p>
                  <w:pPr>
                    <w:autoSpaceDE w:val="0"/>
                    <w:autoSpaceDN w:val="0"/>
                    <w:snapToGrid w:val="0"/>
                    <w:jc w:val="center"/>
                    <w:rPr>
                      <w:rFonts w:eastAsia="仿宋"/>
                      <w:kern w:val="0"/>
                      <w:szCs w:val="21"/>
                    </w:rPr>
                  </w:pPr>
                  <w:r>
                    <w:rPr>
                      <w:rFonts w:eastAsia="仿宋"/>
                      <w:kern w:val="0"/>
                      <w:szCs w:val="21"/>
                    </w:rPr>
                    <w:t>相对密度</w:t>
                  </w:r>
                  <w:r>
                    <w:rPr>
                      <w:rFonts w:hint="eastAsia" w:eastAsia="仿宋"/>
                      <w:kern w:val="0"/>
                      <w:szCs w:val="21"/>
                    </w:rPr>
                    <w:t>（水=1）(g/mL)</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0.79</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0.894</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0.82</w:t>
                  </w:r>
                </w:p>
              </w:tc>
              <w:tc>
                <w:tcPr>
                  <w:tcW w:w="1025" w:type="dxa"/>
                  <w:vAlign w:val="center"/>
                </w:tcPr>
                <w:p>
                  <w:pPr>
                    <w:autoSpaceDE w:val="0"/>
                    <w:autoSpaceDN w:val="0"/>
                    <w:snapToGrid w:val="0"/>
                    <w:jc w:val="center"/>
                    <w:rPr>
                      <w:rFonts w:eastAsia="仿宋"/>
                      <w:kern w:val="0"/>
                      <w:szCs w:val="21"/>
                    </w:rPr>
                  </w:pPr>
                </w:p>
              </w:tc>
              <w:tc>
                <w:tcPr>
                  <w:tcW w:w="1088" w:type="dxa"/>
                  <w:vAlign w:val="center"/>
                </w:tcPr>
                <w:p>
                  <w:pPr>
                    <w:autoSpaceDE w:val="0"/>
                    <w:autoSpaceDN w:val="0"/>
                    <w:snapToGrid w:val="0"/>
                    <w:jc w:val="center"/>
                    <w:rPr>
                      <w:rFonts w:eastAsia="仿宋"/>
                      <w:kern w:val="0"/>
                      <w:szCs w:val="21"/>
                    </w:rPr>
                  </w:pPr>
                </w:p>
              </w:tc>
              <w:tc>
                <w:tcPr>
                  <w:tcW w:w="1146" w:type="dxa"/>
                  <w:vAlign w:val="center"/>
                </w:tcPr>
                <w:p>
                  <w:pPr>
                    <w:autoSpaceDE w:val="0"/>
                    <w:autoSpaceDN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autoSpaceDE w:val="0"/>
                    <w:autoSpaceDN w:val="0"/>
                    <w:snapToGrid w:val="0"/>
                    <w:jc w:val="center"/>
                    <w:rPr>
                      <w:rFonts w:eastAsia="仿宋"/>
                      <w:kern w:val="0"/>
                      <w:szCs w:val="21"/>
                    </w:rPr>
                  </w:pPr>
                  <w:r>
                    <w:rPr>
                      <w:rFonts w:eastAsia="仿宋"/>
                      <w:kern w:val="0"/>
                      <w:szCs w:val="21"/>
                    </w:rPr>
                    <w:t>用量</w:t>
                  </w:r>
                </w:p>
              </w:tc>
              <w:tc>
                <w:tcPr>
                  <w:tcW w:w="963" w:type="dxa"/>
                  <w:vAlign w:val="center"/>
                </w:tcPr>
                <w:p>
                  <w:pPr>
                    <w:autoSpaceDE w:val="0"/>
                    <w:autoSpaceDN w:val="0"/>
                    <w:snapToGrid w:val="0"/>
                    <w:jc w:val="center"/>
                    <w:rPr>
                      <w:rFonts w:eastAsia="仿宋"/>
                      <w:kern w:val="0"/>
                      <w:szCs w:val="21"/>
                    </w:rPr>
                  </w:pPr>
                  <w:r>
                    <w:rPr>
                      <w:rFonts w:eastAsia="仿宋"/>
                      <w:kern w:val="0"/>
                      <w:szCs w:val="21"/>
                    </w:rPr>
                    <w:t>kg/a</w:t>
                  </w:r>
                </w:p>
              </w:tc>
              <w:tc>
                <w:tcPr>
                  <w:tcW w:w="1100" w:type="dxa"/>
                  <w:vAlign w:val="center"/>
                </w:tcPr>
                <w:p>
                  <w:pPr>
                    <w:autoSpaceDE w:val="0"/>
                    <w:autoSpaceDN w:val="0"/>
                    <w:snapToGrid w:val="0"/>
                    <w:jc w:val="center"/>
                    <w:rPr>
                      <w:rFonts w:eastAsia="仿宋"/>
                      <w:kern w:val="0"/>
                      <w:szCs w:val="21"/>
                    </w:rPr>
                  </w:pPr>
                  <w:r>
                    <w:rPr>
                      <w:rFonts w:hint="eastAsia" w:eastAsia="仿宋"/>
                      <w:kern w:val="0"/>
                      <w:szCs w:val="21"/>
                    </w:rPr>
                    <w:t>100</w:t>
                  </w:r>
                </w:p>
              </w:tc>
              <w:tc>
                <w:tcPr>
                  <w:tcW w:w="1162" w:type="dxa"/>
                  <w:vAlign w:val="center"/>
                </w:tcPr>
                <w:p>
                  <w:pPr>
                    <w:autoSpaceDE w:val="0"/>
                    <w:autoSpaceDN w:val="0"/>
                    <w:snapToGrid w:val="0"/>
                    <w:jc w:val="center"/>
                    <w:rPr>
                      <w:rFonts w:eastAsia="仿宋"/>
                      <w:kern w:val="0"/>
                      <w:szCs w:val="21"/>
                    </w:rPr>
                  </w:pPr>
                  <w:r>
                    <w:rPr>
                      <w:rFonts w:hint="eastAsia" w:eastAsia="仿宋"/>
                      <w:kern w:val="0"/>
                      <w:szCs w:val="21"/>
                    </w:rPr>
                    <w:t>20</w:t>
                  </w:r>
                </w:p>
              </w:tc>
              <w:tc>
                <w:tcPr>
                  <w:tcW w:w="1125" w:type="dxa"/>
                  <w:vAlign w:val="center"/>
                </w:tcPr>
                <w:p>
                  <w:pPr>
                    <w:autoSpaceDE w:val="0"/>
                    <w:autoSpaceDN w:val="0"/>
                    <w:snapToGrid w:val="0"/>
                    <w:jc w:val="center"/>
                    <w:rPr>
                      <w:rFonts w:eastAsia="仿宋"/>
                      <w:kern w:val="0"/>
                      <w:szCs w:val="21"/>
                    </w:rPr>
                  </w:pPr>
                  <w:r>
                    <w:rPr>
                      <w:rFonts w:hint="eastAsia" w:eastAsia="仿宋"/>
                      <w:kern w:val="0"/>
                      <w:szCs w:val="21"/>
                    </w:rPr>
                    <w:t>50</w:t>
                  </w:r>
                </w:p>
              </w:tc>
              <w:tc>
                <w:tcPr>
                  <w:tcW w:w="1025" w:type="dxa"/>
                  <w:vAlign w:val="center"/>
                </w:tcPr>
                <w:p>
                  <w:pPr>
                    <w:autoSpaceDE w:val="0"/>
                    <w:autoSpaceDN w:val="0"/>
                    <w:snapToGrid w:val="0"/>
                    <w:jc w:val="center"/>
                    <w:rPr>
                      <w:rFonts w:eastAsia="仿宋"/>
                      <w:kern w:val="0"/>
                      <w:szCs w:val="21"/>
                    </w:rPr>
                  </w:pPr>
                </w:p>
              </w:tc>
              <w:tc>
                <w:tcPr>
                  <w:tcW w:w="1088" w:type="dxa"/>
                  <w:vAlign w:val="center"/>
                </w:tcPr>
                <w:p>
                  <w:pPr>
                    <w:autoSpaceDE w:val="0"/>
                    <w:autoSpaceDN w:val="0"/>
                    <w:snapToGrid w:val="0"/>
                    <w:jc w:val="center"/>
                    <w:rPr>
                      <w:rFonts w:eastAsia="仿宋"/>
                      <w:kern w:val="0"/>
                      <w:szCs w:val="21"/>
                    </w:rPr>
                  </w:pPr>
                </w:p>
              </w:tc>
              <w:tc>
                <w:tcPr>
                  <w:tcW w:w="1146" w:type="dxa"/>
                  <w:vAlign w:val="center"/>
                </w:tcPr>
                <w:p>
                  <w:pPr>
                    <w:autoSpaceDE w:val="0"/>
                    <w:autoSpaceDN w:val="0"/>
                    <w:snapToGrid w:val="0"/>
                    <w:jc w:val="center"/>
                    <w:rPr>
                      <w:rFonts w:eastAsia="仿宋"/>
                      <w:kern w:val="0"/>
                      <w:szCs w:val="21"/>
                    </w:rPr>
                  </w:pPr>
                </w:p>
              </w:tc>
            </w:tr>
          </w:tbl>
          <w:p>
            <w:pPr>
              <w:autoSpaceDE w:val="0"/>
              <w:autoSpaceDN w:val="0"/>
              <w:spacing w:line="360" w:lineRule="auto"/>
              <w:ind w:firstLine="480" w:firstLineChars="200"/>
              <w:jc w:val="left"/>
              <w:rPr>
                <w:rFonts w:eastAsia="仿宋"/>
                <w:kern w:val="0"/>
                <w:sz w:val="24"/>
              </w:rPr>
            </w:pPr>
            <w:r>
              <w:rPr>
                <w:rFonts w:hint="eastAsia" w:eastAsia="仿宋"/>
                <w:kern w:val="0"/>
                <w:sz w:val="24"/>
              </w:rPr>
              <w:t>项目运行过程中挥发产生有机废气的主要试剂，合计消耗量为1965kg/a。</w:t>
            </w:r>
          </w:p>
          <w:p>
            <w:pPr>
              <w:autoSpaceDE w:val="0"/>
              <w:autoSpaceDN w:val="0"/>
              <w:spacing w:line="360" w:lineRule="auto"/>
              <w:ind w:firstLine="480" w:firstLineChars="200"/>
              <w:jc w:val="left"/>
              <w:rPr>
                <w:rFonts w:eastAsia="仿宋"/>
                <w:kern w:val="0"/>
                <w:sz w:val="24"/>
              </w:rPr>
            </w:pPr>
            <w:r>
              <w:rPr>
                <w:rFonts w:hint="eastAsia" w:eastAsia="仿宋"/>
                <w:kern w:val="0"/>
                <w:sz w:val="24"/>
              </w:rPr>
              <w:t>本项目样品试剂配制、样本萃取、蒸馏，该工段每天工作时间为4h，使用的辅料中易挥发成分在此过程中全部挥发（其中甲醛溶液仅考虑其甲醛挥发，挥发量为50×38%=19kg/a），本项目原辅料中易挥发的成分合计约为1.934t/a，由于各废气的特征因子产生量较小，因此所产生的有机废气以非甲烷总烃一并进行计算。</w:t>
            </w:r>
          </w:p>
          <w:p>
            <w:pPr>
              <w:pStyle w:val="2"/>
              <w:spacing w:line="360" w:lineRule="auto"/>
              <w:ind w:firstLine="480" w:firstLineChars="200"/>
              <w:rPr>
                <w:rFonts w:ascii="Times New Roman" w:hAnsi="Times New Roman" w:cs="Times New Roman"/>
                <w:color w:val="auto"/>
              </w:rPr>
            </w:pPr>
            <w:r>
              <w:rPr>
                <w:rFonts w:ascii="Times New Roman" w:hAnsi="Times New Roman" w:eastAsia="仿宋" w:cs="Times New Roman"/>
                <w:color w:val="auto"/>
              </w:rPr>
              <w:t>本项目采用通风橱进行废气收集处理，其收集效率为90%，故非甲烷总烃有组织产生量为1.7406t/a。</w:t>
            </w:r>
          </w:p>
          <w:p>
            <w:pPr>
              <w:autoSpaceDE w:val="0"/>
              <w:autoSpaceDN w:val="0"/>
              <w:spacing w:line="360" w:lineRule="auto"/>
              <w:ind w:firstLine="480" w:firstLineChars="200"/>
              <w:jc w:val="left"/>
              <w:rPr>
                <w:rFonts w:eastAsia="仿宋"/>
                <w:kern w:val="0"/>
                <w:sz w:val="24"/>
              </w:rPr>
            </w:pPr>
            <w:r>
              <w:rPr>
                <w:rFonts w:hint="eastAsia" w:eastAsia="仿宋"/>
                <w:kern w:val="0"/>
                <w:sz w:val="24"/>
              </w:rPr>
              <w:t>②无机废气</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项目盐酸、硫酸、硝酸、氨水等使用过程(均在通风橱内进行)会产生酸性气体和氨气，主要污染物质包括氯化氢、硫酸雾、氮氧化物和氨气。根据建设单位提供资料</w:t>
            </w:r>
            <w:r>
              <w:rPr>
                <w:rFonts w:hint="eastAsia" w:ascii="Times New Roman" w:hAnsi="Times New Roman" w:eastAsia="仿宋" w:cs="Times New Roman"/>
                <w:color w:val="auto"/>
              </w:rPr>
              <w:t>，</w:t>
            </w:r>
            <w:r>
              <w:rPr>
                <w:rFonts w:ascii="Times New Roman" w:hAnsi="Times New Roman" w:eastAsia="仿宋" w:cs="Times New Roman"/>
                <w:color w:val="auto"/>
              </w:rPr>
              <w:t>项目无机废气产生情况如下:</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①氯化氢</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浓盐酸年使用量为</w:t>
            </w:r>
            <w:r>
              <w:rPr>
                <w:rFonts w:hint="eastAsia" w:ascii="Times New Roman" w:hAnsi="Times New Roman" w:eastAsia="仿宋" w:cs="Times New Roman"/>
                <w:color w:val="auto"/>
              </w:rPr>
              <w:t>200</w:t>
            </w:r>
            <w:r>
              <w:rPr>
                <w:rFonts w:ascii="Times New Roman" w:hAnsi="Times New Roman" w:eastAsia="仿宋" w:cs="Times New Roman"/>
                <w:color w:val="auto"/>
              </w:rPr>
              <w:t>kg/a，HC</w:t>
            </w:r>
            <w:r>
              <w:rPr>
                <w:rFonts w:hint="eastAsia" w:ascii="Times New Roman" w:hAnsi="Times New Roman" w:eastAsia="仿宋" w:cs="Times New Roman"/>
                <w:color w:val="auto"/>
              </w:rPr>
              <w:t>l</w:t>
            </w:r>
            <w:r>
              <w:rPr>
                <w:rFonts w:ascii="Times New Roman" w:hAnsi="Times New Roman" w:eastAsia="仿宋" w:cs="Times New Roman"/>
                <w:color w:val="auto"/>
              </w:rPr>
              <w:t>产生量按使用量0.5%计，则盐酸雾产生量约为</w:t>
            </w:r>
            <w:r>
              <w:rPr>
                <w:rFonts w:hint="eastAsia" w:ascii="Times New Roman" w:hAnsi="Times New Roman" w:eastAsia="仿宋" w:cs="Times New Roman"/>
                <w:color w:val="auto"/>
              </w:rPr>
              <w:t>1</w:t>
            </w:r>
            <w:r>
              <w:rPr>
                <w:rFonts w:ascii="Times New Roman" w:hAnsi="Times New Roman" w:eastAsia="仿宋" w:cs="Times New Roman"/>
                <w:color w:val="auto"/>
              </w:rPr>
              <w:t>kg/a</w:t>
            </w:r>
            <w:r>
              <w:rPr>
                <w:rFonts w:hint="eastAsia" w:ascii="Times New Roman" w:hAnsi="Times New Roman" w:eastAsia="仿宋" w:cs="Times New Roman"/>
                <w:color w:val="auto"/>
              </w:rPr>
              <w:t>。</w:t>
            </w:r>
            <w:r>
              <w:rPr>
                <w:rFonts w:ascii="Times New Roman" w:hAnsi="Times New Roman" w:eastAsia="仿宋" w:cs="Times New Roman"/>
                <w:color w:val="auto"/>
              </w:rPr>
              <w:t>本项目采用通风橱进行废气收集处理，其收集效率为90%，故</w:t>
            </w:r>
            <w:r>
              <w:rPr>
                <w:rFonts w:hint="eastAsia" w:ascii="Times New Roman" w:hAnsi="Times New Roman" w:eastAsia="仿宋" w:cs="Times New Roman"/>
                <w:color w:val="auto"/>
              </w:rPr>
              <w:t>HCl</w:t>
            </w:r>
            <w:r>
              <w:rPr>
                <w:rFonts w:ascii="Times New Roman" w:hAnsi="Times New Roman" w:eastAsia="仿宋" w:cs="Times New Roman"/>
                <w:color w:val="auto"/>
              </w:rPr>
              <w:t>有组织产生量为</w:t>
            </w:r>
            <w:r>
              <w:rPr>
                <w:rFonts w:hint="eastAsia" w:ascii="Times New Roman" w:hAnsi="Times New Roman" w:eastAsia="仿宋" w:cs="Times New Roman"/>
                <w:color w:val="auto"/>
              </w:rPr>
              <w:t>0.9kg</w:t>
            </w:r>
            <w:r>
              <w:rPr>
                <w:rFonts w:ascii="Times New Roman" w:hAnsi="Times New Roman" w:eastAsia="仿宋" w:cs="Times New Roman"/>
                <w:color w:val="auto"/>
              </w:rPr>
              <w:t>/a。</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②硫酸雾</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浓硫酸</w:t>
            </w:r>
            <w:r>
              <w:rPr>
                <w:rFonts w:hint="eastAsia" w:ascii="Times New Roman" w:hAnsi="Times New Roman" w:eastAsia="仿宋" w:cs="Times New Roman"/>
                <w:color w:val="auto"/>
              </w:rPr>
              <w:t>与发烟硫酸</w:t>
            </w:r>
            <w:r>
              <w:rPr>
                <w:rFonts w:ascii="Times New Roman" w:hAnsi="Times New Roman" w:eastAsia="仿宋" w:cs="Times New Roman"/>
                <w:color w:val="auto"/>
              </w:rPr>
              <w:t>年使用量</w:t>
            </w:r>
            <w:r>
              <w:rPr>
                <w:rFonts w:hint="eastAsia" w:ascii="Times New Roman" w:hAnsi="Times New Roman" w:eastAsia="仿宋" w:cs="Times New Roman"/>
                <w:color w:val="auto"/>
              </w:rPr>
              <w:t>合计</w:t>
            </w:r>
            <w:r>
              <w:rPr>
                <w:rFonts w:ascii="Times New Roman" w:hAnsi="Times New Roman" w:eastAsia="仿宋" w:cs="Times New Roman"/>
                <w:color w:val="auto"/>
              </w:rPr>
              <w:t>为</w:t>
            </w:r>
            <w:r>
              <w:rPr>
                <w:rFonts w:hint="eastAsia" w:ascii="Times New Roman" w:hAnsi="Times New Roman" w:eastAsia="仿宋" w:cs="Times New Roman"/>
                <w:color w:val="auto"/>
              </w:rPr>
              <w:t>210</w:t>
            </w:r>
            <w:r>
              <w:rPr>
                <w:rFonts w:ascii="Times New Roman" w:hAnsi="Times New Roman" w:eastAsia="仿宋" w:cs="Times New Roman"/>
                <w:color w:val="auto"/>
              </w:rPr>
              <w:t>kg/a</w:t>
            </w:r>
            <w:r>
              <w:rPr>
                <w:rFonts w:hint="eastAsia" w:ascii="Times New Roman" w:hAnsi="Times New Roman" w:eastAsia="仿宋" w:cs="Times New Roman"/>
                <w:color w:val="auto"/>
              </w:rPr>
              <w:t>，</w:t>
            </w:r>
            <w:r>
              <w:rPr>
                <w:rFonts w:ascii="Times New Roman" w:hAnsi="Times New Roman" w:eastAsia="仿宋" w:cs="Times New Roman"/>
                <w:color w:val="auto"/>
              </w:rPr>
              <w:t>硫酸雾产生量按使用量</w:t>
            </w:r>
            <w:r>
              <w:rPr>
                <w:rFonts w:hint="eastAsia" w:ascii="Times New Roman" w:hAnsi="Times New Roman" w:eastAsia="仿宋" w:cs="Times New Roman"/>
                <w:color w:val="auto"/>
              </w:rPr>
              <w:t>5</w:t>
            </w:r>
            <w:r>
              <w:rPr>
                <w:rFonts w:ascii="Times New Roman" w:hAnsi="Times New Roman" w:eastAsia="仿宋" w:cs="Times New Roman"/>
                <w:color w:val="auto"/>
              </w:rPr>
              <w:t>%计,则硫酸雾产生量约为</w:t>
            </w:r>
            <w:r>
              <w:rPr>
                <w:rFonts w:hint="eastAsia" w:ascii="Times New Roman" w:hAnsi="Times New Roman" w:eastAsia="仿宋" w:cs="Times New Roman"/>
                <w:color w:val="auto"/>
              </w:rPr>
              <w:t>10.5</w:t>
            </w:r>
            <w:r>
              <w:rPr>
                <w:rFonts w:ascii="Times New Roman" w:hAnsi="Times New Roman" w:eastAsia="仿宋" w:cs="Times New Roman"/>
                <w:color w:val="auto"/>
              </w:rPr>
              <w:t>kg/a</w:t>
            </w:r>
            <w:r>
              <w:rPr>
                <w:rFonts w:hint="eastAsia" w:ascii="Times New Roman" w:hAnsi="Times New Roman" w:eastAsia="仿宋" w:cs="Times New Roman"/>
                <w:color w:val="auto"/>
              </w:rPr>
              <w:t>。</w:t>
            </w:r>
            <w:r>
              <w:rPr>
                <w:rFonts w:ascii="Times New Roman" w:hAnsi="Times New Roman" w:eastAsia="仿宋" w:cs="Times New Roman"/>
                <w:color w:val="auto"/>
              </w:rPr>
              <w:t>本项目采用通风橱进行废气收集处理，其收集效率为90%，故</w:t>
            </w:r>
            <w:r>
              <w:rPr>
                <w:rFonts w:hint="eastAsia" w:ascii="Times New Roman" w:hAnsi="Times New Roman" w:eastAsia="仿宋" w:cs="Times New Roman"/>
                <w:color w:val="auto"/>
              </w:rPr>
              <w:t>硫酸雾</w:t>
            </w:r>
            <w:r>
              <w:rPr>
                <w:rFonts w:ascii="Times New Roman" w:hAnsi="Times New Roman" w:eastAsia="仿宋" w:cs="Times New Roman"/>
                <w:color w:val="auto"/>
              </w:rPr>
              <w:t>有组织产生量为</w:t>
            </w:r>
            <w:r>
              <w:rPr>
                <w:rFonts w:hint="eastAsia" w:ascii="Times New Roman" w:hAnsi="Times New Roman" w:eastAsia="仿宋" w:cs="Times New Roman"/>
                <w:color w:val="auto"/>
              </w:rPr>
              <w:t>9.45kg</w:t>
            </w:r>
            <w:r>
              <w:rPr>
                <w:rFonts w:ascii="Times New Roman" w:hAnsi="Times New Roman" w:eastAsia="仿宋" w:cs="Times New Roman"/>
                <w:color w:val="auto"/>
              </w:rPr>
              <w:t>/a。</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③氮氧化物</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硝酸年使用量为</w:t>
            </w:r>
            <w:r>
              <w:rPr>
                <w:rFonts w:hint="eastAsia" w:ascii="Times New Roman" w:hAnsi="Times New Roman" w:eastAsia="仿宋" w:cs="Times New Roman"/>
                <w:color w:val="auto"/>
              </w:rPr>
              <w:t>1</w:t>
            </w:r>
            <w:r>
              <w:rPr>
                <w:rFonts w:ascii="Times New Roman" w:hAnsi="Times New Roman" w:eastAsia="仿宋" w:cs="Times New Roman"/>
                <w:color w:val="auto"/>
              </w:rPr>
              <w:t>50kg/a，氮氧化物产生量按使用量2%计，则氮氧化物产生量约</w:t>
            </w:r>
            <w:r>
              <w:rPr>
                <w:rFonts w:hint="eastAsia" w:ascii="Times New Roman" w:hAnsi="Times New Roman" w:eastAsia="仿宋" w:cs="Times New Roman"/>
                <w:color w:val="auto"/>
              </w:rPr>
              <w:t>3</w:t>
            </w:r>
            <w:r>
              <w:rPr>
                <w:rFonts w:ascii="Times New Roman" w:hAnsi="Times New Roman" w:eastAsia="仿宋" w:cs="Times New Roman"/>
                <w:color w:val="auto"/>
              </w:rPr>
              <w:t>kg/a</w:t>
            </w:r>
            <w:r>
              <w:rPr>
                <w:rFonts w:hint="eastAsia" w:ascii="Times New Roman" w:hAnsi="Times New Roman" w:eastAsia="仿宋" w:cs="Times New Roman"/>
                <w:color w:val="auto"/>
              </w:rPr>
              <w:t>。</w:t>
            </w:r>
            <w:r>
              <w:rPr>
                <w:rFonts w:ascii="Times New Roman" w:hAnsi="Times New Roman" w:eastAsia="仿宋" w:cs="Times New Roman"/>
                <w:color w:val="auto"/>
              </w:rPr>
              <w:t>本项目采用通风橱进行废气收集处理，其收集效率为90%，故</w:t>
            </w:r>
            <w:r>
              <w:rPr>
                <w:rFonts w:hint="eastAsia" w:ascii="Times New Roman" w:hAnsi="Times New Roman" w:eastAsia="仿宋" w:cs="Times New Roman"/>
                <w:color w:val="auto"/>
              </w:rPr>
              <w:t>氮氧化物</w:t>
            </w:r>
            <w:r>
              <w:rPr>
                <w:rFonts w:ascii="Times New Roman" w:hAnsi="Times New Roman" w:eastAsia="仿宋" w:cs="Times New Roman"/>
                <w:color w:val="auto"/>
              </w:rPr>
              <w:t>有组织产生量为</w:t>
            </w:r>
            <w:r>
              <w:rPr>
                <w:rFonts w:hint="eastAsia" w:ascii="Times New Roman" w:hAnsi="Times New Roman" w:eastAsia="仿宋" w:cs="Times New Roman"/>
                <w:color w:val="auto"/>
              </w:rPr>
              <w:t>2.7kg</w:t>
            </w:r>
            <w:r>
              <w:rPr>
                <w:rFonts w:ascii="Times New Roman" w:hAnsi="Times New Roman" w:eastAsia="仿宋" w:cs="Times New Roman"/>
                <w:color w:val="auto"/>
              </w:rPr>
              <w:t>/a。</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④氨气</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氨水年使用量为</w:t>
            </w:r>
            <w:r>
              <w:rPr>
                <w:rFonts w:hint="eastAsia" w:ascii="Times New Roman" w:hAnsi="Times New Roman" w:eastAsia="仿宋" w:cs="Times New Roman"/>
                <w:color w:val="auto"/>
              </w:rPr>
              <w:t>100</w:t>
            </w:r>
            <w:r>
              <w:rPr>
                <w:rFonts w:ascii="Times New Roman" w:hAnsi="Times New Roman" w:eastAsia="仿宋" w:cs="Times New Roman"/>
                <w:color w:val="auto"/>
              </w:rPr>
              <w:t>kg/a，氨气产生量按使用量2%计，则氨气产生量约为</w:t>
            </w:r>
            <w:r>
              <w:rPr>
                <w:rFonts w:hint="eastAsia" w:ascii="Times New Roman" w:hAnsi="Times New Roman" w:eastAsia="仿宋" w:cs="Times New Roman"/>
                <w:color w:val="auto"/>
              </w:rPr>
              <w:t>2</w:t>
            </w:r>
            <w:r>
              <w:rPr>
                <w:rFonts w:ascii="Times New Roman" w:hAnsi="Times New Roman" w:eastAsia="仿宋" w:cs="Times New Roman"/>
                <w:color w:val="auto"/>
              </w:rPr>
              <w:t>kg/a</w:t>
            </w:r>
            <w:r>
              <w:rPr>
                <w:rFonts w:hint="eastAsia" w:ascii="Times New Roman" w:hAnsi="Times New Roman" w:eastAsia="仿宋" w:cs="Times New Roman"/>
                <w:color w:val="auto"/>
              </w:rPr>
              <w:t>。</w:t>
            </w:r>
            <w:r>
              <w:rPr>
                <w:rFonts w:ascii="Times New Roman" w:hAnsi="Times New Roman" w:eastAsia="仿宋" w:cs="Times New Roman"/>
                <w:color w:val="auto"/>
              </w:rPr>
              <w:t>本项目采用通风橱进行废气收集处理，其收集效率为90%，故</w:t>
            </w:r>
            <w:r>
              <w:rPr>
                <w:rFonts w:hint="eastAsia" w:ascii="Times New Roman" w:hAnsi="Times New Roman" w:eastAsia="仿宋" w:cs="Times New Roman"/>
                <w:color w:val="auto"/>
              </w:rPr>
              <w:t>氨气</w:t>
            </w:r>
            <w:r>
              <w:rPr>
                <w:rFonts w:ascii="Times New Roman" w:hAnsi="Times New Roman" w:eastAsia="仿宋" w:cs="Times New Roman"/>
                <w:color w:val="auto"/>
              </w:rPr>
              <w:t>有组织产生量为</w:t>
            </w:r>
            <w:r>
              <w:rPr>
                <w:rFonts w:hint="eastAsia" w:ascii="Times New Roman" w:hAnsi="Times New Roman" w:eastAsia="仿宋" w:cs="Times New Roman"/>
                <w:color w:val="auto"/>
              </w:rPr>
              <w:t>1.8kg</w:t>
            </w:r>
            <w:r>
              <w:rPr>
                <w:rFonts w:ascii="Times New Roman" w:hAnsi="Times New Roman" w:eastAsia="仿宋" w:cs="Times New Roman"/>
                <w:color w:val="auto"/>
              </w:rPr>
              <w:t>/a。</w:t>
            </w:r>
          </w:p>
          <w:p>
            <w:pPr>
              <w:autoSpaceDE w:val="0"/>
              <w:autoSpaceDN w:val="0"/>
              <w:spacing w:line="440" w:lineRule="exact"/>
              <w:jc w:val="center"/>
              <w:rPr>
                <w:rFonts w:eastAsia="仿宋"/>
                <w:b/>
                <w:bCs/>
                <w:kern w:val="0"/>
                <w:sz w:val="24"/>
              </w:rPr>
            </w:pPr>
            <w:r>
              <w:rPr>
                <w:rFonts w:hint="eastAsia" w:eastAsia="仿宋"/>
                <w:b/>
                <w:bCs/>
                <w:kern w:val="0"/>
                <w:sz w:val="24"/>
              </w:rPr>
              <w:t>表4-2 本项目有组织废气产生情况表</w:t>
            </w:r>
          </w:p>
          <w:tbl>
            <w:tblPr>
              <w:tblStyle w:val="17"/>
              <w:tblW w:w="83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679"/>
              <w:gridCol w:w="1031"/>
              <w:gridCol w:w="1301"/>
              <w:gridCol w:w="1201"/>
              <w:gridCol w:w="1145"/>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34"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污染工序</w:t>
                  </w:r>
                </w:p>
              </w:tc>
              <w:tc>
                <w:tcPr>
                  <w:tcW w:w="408"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废气编号</w:t>
                  </w:r>
                </w:p>
              </w:tc>
              <w:tc>
                <w:tcPr>
                  <w:tcW w:w="620"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污染因子</w:t>
                  </w:r>
                </w:p>
              </w:tc>
              <w:tc>
                <w:tcPr>
                  <w:tcW w:w="1504" w:type="pct"/>
                  <w:gridSpan w:val="2"/>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产生情况</w:t>
                  </w:r>
                </w:p>
              </w:tc>
              <w:tc>
                <w:tcPr>
                  <w:tcW w:w="688"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时间（h/a）</w:t>
                  </w:r>
                </w:p>
              </w:tc>
              <w:tc>
                <w:tcPr>
                  <w:tcW w:w="1343"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治理措施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34" w:type="pct"/>
                  <w:vMerge w:val="continue"/>
                  <w:tcBorders>
                    <w:tl2br w:val="nil"/>
                    <w:tr2bl w:val="nil"/>
                  </w:tcBorders>
                  <w:shd w:val="clear" w:color="auto" w:fill="auto"/>
                  <w:tcMar>
                    <w:top w:w="12" w:type="dxa"/>
                    <w:left w:w="12" w:type="dxa"/>
                    <w:right w:w="12" w:type="dxa"/>
                  </w:tcMar>
                  <w:vAlign w:val="center"/>
                </w:tcPr>
                <w:p>
                  <w:pPr>
                    <w:widowControl/>
                    <w:snapToGrid w:val="0"/>
                    <w:jc w:val="center"/>
                    <w:rPr>
                      <w:rFonts w:eastAsia="仿宋"/>
                      <w:szCs w:val="21"/>
                    </w:rPr>
                  </w:pPr>
                </w:p>
              </w:tc>
              <w:tc>
                <w:tcPr>
                  <w:tcW w:w="408" w:type="pct"/>
                  <w:vMerge w:val="continue"/>
                  <w:tcBorders>
                    <w:tl2br w:val="nil"/>
                    <w:tr2bl w:val="nil"/>
                  </w:tcBorders>
                  <w:shd w:val="clear" w:color="auto" w:fill="auto"/>
                  <w:tcMar>
                    <w:top w:w="12" w:type="dxa"/>
                    <w:left w:w="12" w:type="dxa"/>
                    <w:right w:w="12" w:type="dxa"/>
                  </w:tcMar>
                  <w:vAlign w:val="center"/>
                </w:tcPr>
                <w:p>
                  <w:pPr>
                    <w:widowControl/>
                    <w:snapToGrid w:val="0"/>
                    <w:jc w:val="center"/>
                    <w:rPr>
                      <w:rFonts w:eastAsia="仿宋"/>
                      <w:szCs w:val="21"/>
                    </w:rPr>
                  </w:pPr>
                </w:p>
              </w:tc>
              <w:tc>
                <w:tcPr>
                  <w:tcW w:w="620" w:type="pct"/>
                  <w:vMerge w:val="continue"/>
                  <w:tcBorders>
                    <w:tl2br w:val="nil"/>
                    <w:tr2bl w:val="nil"/>
                  </w:tcBorders>
                  <w:shd w:val="clear" w:color="auto" w:fill="auto"/>
                  <w:tcMar>
                    <w:top w:w="12" w:type="dxa"/>
                    <w:left w:w="12" w:type="dxa"/>
                    <w:right w:w="12" w:type="dxa"/>
                  </w:tcMar>
                  <w:vAlign w:val="center"/>
                </w:tcPr>
                <w:p>
                  <w:pPr>
                    <w:widowControl/>
                    <w:snapToGrid w:val="0"/>
                    <w:jc w:val="center"/>
                    <w:rPr>
                      <w:rFonts w:eastAsia="仿宋"/>
                      <w:szCs w:val="21"/>
                    </w:rPr>
                  </w:pPr>
                </w:p>
              </w:tc>
              <w:tc>
                <w:tcPr>
                  <w:tcW w:w="782" w:type="pc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产生速率（kg/h)</w:t>
                  </w:r>
                </w:p>
              </w:tc>
              <w:tc>
                <w:tcPr>
                  <w:tcW w:w="722" w:type="pc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b/>
                      <w:bCs/>
                      <w:szCs w:val="21"/>
                    </w:rPr>
                  </w:pPr>
                  <w:r>
                    <w:rPr>
                      <w:rFonts w:eastAsia="仿宋"/>
                      <w:b/>
                      <w:bCs/>
                      <w:kern w:val="0"/>
                      <w:szCs w:val="21"/>
                      <w:lang w:bidi="ar"/>
                    </w:rPr>
                    <w:t>产生量(t/a)</w:t>
                  </w:r>
                </w:p>
              </w:tc>
              <w:tc>
                <w:tcPr>
                  <w:tcW w:w="688" w:type="pct"/>
                  <w:vMerge w:val="continue"/>
                  <w:tcBorders>
                    <w:tl2br w:val="nil"/>
                    <w:tr2bl w:val="nil"/>
                  </w:tcBorders>
                  <w:shd w:val="clear" w:color="auto" w:fill="auto"/>
                  <w:tcMar>
                    <w:top w:w="12" w:type="dxa"/>
                    <w:left w:w="12" w:type="dxa"/>
                    <w:right w:w="12" w:type="dxa"/>
                  </w:tcMar>
                  <w:vAlign w:val="center"/>
                </w:tcPr>
                <w:p>
                  <w:pPr>
                    <w:widowControl/>
                    <w:snapToGrid w:val="0"/>
                    <w:jc w:val="center"/>
                    <w:rPr>
                      <w:rFonts w:eastAsia="仿宋"/>
                      <w:szCs w:val="21"/>
                    </w:rPr>
                  </w:pPr>
                </w:p>
              </w:tc>
              <w:tc>
                <w:tcPr>
                  <w:tcW w:w="1343" w:type="pct"/>
                  <w:vMerge w:val="continue"/>
                  <w:tcBorders>
                    <w:tl2br w:val="nil"/>
                    <w:tr2bl w:val="nil"/>
                  </w:tcBorders>
                  <w:shd w:val="clear" w:color="auto" w:fill="auto"/>
                  <w:tcMar>
                    <w:top w:w="12" w:type="dxa"/>
                    <w:left w:w="12" w:type="dxa"/>
                    <w:right w:w="12" w:type="dxa"/>
                  </w:tcMar>
                  <w:vAlign w:val="center"/>
                </w:tcPr>
                <w:p>
                  <w:pPr>
                    <w:widowControl/>
                    <w:snapToGrid w:val="0"/>
                    <w:jc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434" w:type="pct"/>
                  <w:vMerge w:val="restar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rPr>
                    <w:t>样本处理、分析废气</w:t>
                  </w:r>
                </w:p>
              </w:tc>
              <w:tc>
                <w:tcPr>
                  <w:tcW w:w="408" w:type="pct"/>
                  <w:vMerge w:val="restar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szCs w:val="21"/>
                    </w:rPr>
                  </w:pPr>
                  <w:r>
                    <w:rPr>
                      <w:rFonts w:hint="eastAsia" w:eastAsia="仿宋"/>
                      <w:kern w:val="0"/>
                      <w:szCs w:val="21"/>
                      <w:lang w:bidi="ar"/>
                    </w:rPr>
                    <w:t>G1</w:t>
                  </w:r>
                </w:p>
              </w:tc>
              <w:tc>
                <w:tcPr>
                  <w:tcW w:w="620"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rPr>
                    <w:t>非甲烷总烃</w:t>
                  </w:r>
                </w:p>
              </w:tc>
              <w:tc>
                <w:tcPr>
                  <w:tcW w:w="78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1.674</w:t>
                  </w:r>
                </w:p>
              </w:tc>
              <w:tc>
                <w:tcPr>
                  <w:tcW w:w="72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1.7406</w:t>
                  </w:r>
                </w:p>
              </w:tc>
              <w:tc>
                <w:tcPr>
                  <w:tcW w:w="688"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hint="eastAsia" w:eastAsia="仿宋"/>
                      <w:kern w:val="0"/>
                      <w:szCs w:val="21"/>
                      <w:lang w:bidi="ar"/>
                    </w:rPr>
                    <w:t>1040</w:t>
                  </w:r>
                </w:p>
              </w:tc>
              <w:tc>
                <w:tcPr>
                  <w:tcW w:w="1343" w:type="pc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hint="eastAsia" w:eastAsia="仿宋"/>
                      <w:kern w:val="0"/>
                      <w:szCs w:val="21"/>
                      <w:lang w:bidi="ar"/>
                    </w:rPr>
                    <w:t>两级</w:t>
                  </w:r>
                  <w:r>
                    <w:rPr>
                      <w:rFonts w:eastAsia="仿宋"/>
                      <w:kern w:val="0"/>
                      <w:szCs w:val="21"/>
                      <w:lang w:bidi="ar"/>
                    </w:rPr>
                    <w:t>活性炭吸附处理后通过</w:t>
                  </w:r>
                  <w:r>
                    <w:rPr>
                      <w:rFonts w:hint="eastAsia" w:eastAsia="仿宋"/>
                      <w:kern w:val="0"/>
                      <w:szCs w:val="21"/>
                      <w:lang w:bidi="ar"/>
                    </w:rPr>
                    <w:t>15</w:t>
                  </w:r>
                  <w:r>
                    <w:rPr>
                      <w:rFonts w:eastAsia="仿宋"/>
                      <w:kern w:val="0"/>
                      <w:szCs w:val="21"/>
                      <w:lang w:bidi="ar"/>
                    </w:rPr>
                    <w:t>m高的</w:t>
                  </w:r>
                  <w:r>
                    <w:rPr>
                      <w:rFonts w:hint="eastAsia" w:eastAsia="仿宋"/>
                      <w:kern w:val="0"/>
                      <w:szCs w:val="21"/>
                      <w:lang w:bidi="ar"/>
                    </w:rPr>
                    <w:t>DA001号</w:t>
                  </w:r>
                  <w:r>
                    <w:rPr>
                      <w:rFonts w:eastAsia="仿宋"/>
                      <w:kern w:val="0"/>
                      <w:szCs w:val="21"/>
                      <w:lang w:bidi="ar"/>
                    </w:rPr>
                    <w:t>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34"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408"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szCs w:val="21"/>
                    </w:rPr>
                  </w:pPr>
                </w:p>
              </w:tc>
              <w:tc>
                <w:tcPr>
                  <w:tcW w:w="620"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氯化氢</w:t>
                  </w:r>
                </w:p>
              </w:tc>
              <w:tc>
                <w:tcPr>
                  <w:tcW w:w="78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0.00087</w:t>
                  </w:r>
                </w:p>
              </w:tc>
              <w:tc>
                <w:tcPr>
                  <w:tcW w:w="72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0.0009</w:t>
                  </w:r>
                </w:p>
              </w:tc>
              <w:tc>
                <w:tcPr>
                  <w:tcW w:w="688"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1343" w:type="pct"/>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hint="eastAsia" w:eastAsia="仿宋"/>
                      <w:kern w:val="0"/>
                      <w:szCs w:val="21"/>
                      <w:lang w:bidi="ar"/>
                    </w:rPr>
                    <w:t>经碱喷淋吸附处理后通过15m高的DA002号排气筒排放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34"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408"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620"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szCs w:val="21"/>
                    </w:rPr>
                  </w:pPr>
                  <w:r>
                    <w:rPr>
                      <w:rFonts w:hint="eastAsia" w:eastAsia="仿宋"/>
                      <w:kern w:val="0"/>
                      <w:szCs w:val="21"/>
                      <w:lang w:bidi="ar"/>
                    </w:rPr>
                    <w:t>硫酸雾</w:t>
                  </w:r>
                </w:p>
              </w:tc>
              <w:tc>
                <w:tcPr>
                  <w:tcW w:w="78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0.0091</w:t>
                  </w:r>
                </w:p>
              </w:tc>
              <w:tc>
                <w:tcPr>
                  <w:tcW w:w="72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0.00945</w:t>
                  </w:r>
                </w:p>
              </w:tc>
              <w:tc>
                <w:tcPr>
                  <w:tcW w:w="688"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1343"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34"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408"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620"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szCs w:val="21"/>
                    </w:rPr>
                  </w:pPr>
                  <w:r>
                    <w:rPr>
                      <w:rFonts w:hint="eastAsia" w:eastAsia="仿宋"/>
                      <w:kern w:val="0"/>
                      <w:szCs w:val="21"/>
                      <w:lang w:bidi="ar"/>
                    </w:rPr>
                    <w:t>氮氧化物</w:t>
                  </w:r>
                </w:p>
              </w:tc>
              <w:tc>
                <w:tcPr>
                  <w:tcW w:w="78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0.0026</w:t>
                  </w:r>
                </w:p>
              </w:tc>
              <w:tc>
                <w:tcPr>
                  <w:tcW w:w="72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0.0027</w:t>
                  </w:r>
                </w:p>
              </w:tc>
              <w:tc>
                <w:tcPr>
                  <w:tcW w:w="688"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1343"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434"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408" w:type="pct"/>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p>
              </w:tc>
              <w:tc>
                <w:tcPr>
                  <w:tcW w:w="620"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szCs w:val="21"/>
                    </w:rPr>
                  </w:pPr>
                  <w:r>
                    <w:rPr>
                      <w:rFonts w:hint="eastAsia" w:eastAsia="仿宋"/>
                      <w:kern w:val="0"/>
                      <w:szCs w:val="21"/>
                      <w:lang w:bidi="ar"/>
                    </w:rPr>
                    <w:t>氨气</w:t>
                  </w:r>
                </w:p>
              </w:tc>
              <w:tc>
                <w:tcPr>
                  <w:tcW w:w="78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0.0017</w:t>
                  </w:r>
                </w:p>
              </w:tc>
              <w:tc>
                <w:tcPr>
                  <w:tcW w:w="722" w:type="pct"/>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0.0018</w:t>
                  </w:r>
                </w:p>
              </w:tc>
              <w:tc>
                <w:tcPr>
                  <w:tcW w:w="688"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1343" w:type="pct"/>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r>
          </w:tbl>
          <w:p>
            <w:pPr>
              <w:autoSpaceDE w:val="0"/>
              <w:autoSpaceDN w:val="0"/>
              <w:spacing w:line="440" w:lineRule="exact"/>
              <w:ind w:firstLine="480" w:firstLineChars="200"/>
              <w:rPr>
                <w:rFonts w:eastAsia="仿宋"/>
                <w:kern w:val="0"/>
                <w:sz w:val="24"/>
              </w:rPr>
            </w:pPr>
            <w:r>
              <w:rPr>
                <w:rFonts w:hint="eastAsia" w:eastAsia="仿宋"/>
                <w:kern w:val="0"/>
                <w:sz w:val="24"/>
              </w:rPr>
              <w:t>（2）无组织废气</w:t>
            </w:r>
          </w:p>
          <w:p>
            <w:pPr>
              <w:autoSpaceDE w:val="0"/>
              <w:autoSpaceDN w:val="0"/>
              <w:spacing w:line="440" w:lineRule="exact"/>
              <w:ind w:firstLine="480" w:firstLineChars="200"/>
              <w:rPr>
                <w:rFonts w:eastAsia="仿宋"/>
                <w:kern w:val="0"/>
                <w:sz w:val="24"/>
              </w:rPr>
            </w:pPr>
            <w:r>
              <w:rPr>
                <w:rFonts w:hint="eastAsia" w:eastAsia="仿宋"/>
                <w:kern w:val="0"/>
                <w:sz w:val="24"/>
              </w:rPr>
              <w:t>①样本处理、分析未捕集废气</w:t>
            </w:r>
          </w:p>
          <w:p>
            <w:pPr>
              <w:autoSpaceDE w:val="0"/>
              <w:autoSpaceDN w:val="0"/>
              <w:spacing w:line="440" w:lineRule="exact"/>
              <w:ind w:firstLine="480" w:firstLineChars="200"/>
              <w:rPr>
                <w:rFonts w:eastAsia="仿宋"/>
                <w:kern w:val="0"/>
                <w:sz w:val="24"/>
              </w:rPr>
            </w:pPr>
            <w:r>
              <w:rPr>
                <w:rFonts w:hint="eastAsia" w:eastAsia="仿宋"/>
                <w:kern w:val="0"/>
                <w:sz w:val="24"/>
              </w:rPr>
              <w:t>本项目样本处理、分析的过程中，未捕集到的非甲烷总烃、氯化氢、硫酸雾、氮氧化物、氨气。</w:t>
            </w:r>
          </w:p>
          <w:p>
            <w:pPr>
              <w:autoSpaceDE w:val="0"/>
              <w:autoSpaceDN w:val="0"/>
              <w:spacing w:line="440" w:lineRule="exact"/>
              <w:jc w:val="center"/>
              <w:rPr>
                <w:rFonts w:eastAsia="仿宋"/>
                <w:b/>
                <w:bCs/>
                <w:kern w:val="0"/>
                <w:sz w:val="24"/>
              </w:rPr>
            </w:pPr>
            <w:r>
              <w:rPr>
                <w:rFonts w:hint="eastAsia" w:eastAsia="仿宋"/>
                <w:b/>
                <w:bCs/>
                <w:kern w:val="0"/>
                <w:sz w:val="24"/>
              </w:rPr>
              <w:t>表4-3 本项目无组织废气产生情况表</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99"/>
              <w:gridCol w:w="1825"/>
              <w:gridCol w:w="1249"/>
              <w:gridCol w:w="1073"/>
              <w:gridCol w:w="1189"/>
              <w:gridCol w:w="14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90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污染源位置</w:t>
                  </w:r>
                </w:p>
              </w:tc>
              <w:tc>
                <w:tcPr>
                  <w:tcW w:w="109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产生工序</w:t>
                  </w:r>
                </w:p>
              </w:tc>
              <w:tc>
                <w:tcPr>
                  <w:tcW w:w="1398" w:type="pct"/>
                  <w:gridSpan w:val="2"/>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污染物产生量</w:t>
                  </w:r>
                  <w:r>
                    <w:rPr>
                      <w:rFonts w:hint="eastAsia" w:eastAsia="仿宋"/>
                      <w:kern w:val="0"/>
                      <w:szCs w:val="21"/>
                    </w:rPr>
                    <w:t>t/a</w:t>
                  </w:r>
                </w:p>
              </w:tc>
              <w:tc>
                <w:tcPr>
                  <w:tcW w:w="716"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面源面积</w:t>
                  </w:r>
                </w:p>
              </w:tc>
              <w:tc>
                <w:tcPr>
                  <w:tcW w:w="882"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面源高度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9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98" w:type="pct"/>
                  <w:gridSpan w:val="2"/>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8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0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实验室</w:t>
                  </w:r>
                </w:p>
              </w:tc>
              <w:tc>
                <w:tcPr>
                  <w:tcW w:w="109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样本处理、分析未捕集废气</w:t>
                  </w:r>
                </w:p>
              </w:tc>
              <w:tc>
                <w:tcPr>
                  <w:tcW w:w="752" w:type="pct"/>
                  <w:tcBorders>
                    <w:tl2br w:val="nil"/>
                    <w:tr2bl w:val="nil"/>
                  </w:tcBorders>
                  <w:vAlign w:val="center"/>
                </w:tcPr>
                <w:p>
                  <w:pPr>
                    <w:widowControl/>
                    <w:jc w:val="center"/>
                    <w:textAlignment w:val="center"/>
                    <w:rPr>
                      <w:rFonts w:eastAsia="仿宋"/>
                      <w:kern w:val="0"/>
                      <w:szCs w:val="21"/>
                    </w:rPr>
                  </w:pPr>
                  <w:r>
                    <w:rPr>
                      <w:rFonts w:hint="eastAsia" w:eastAsia="仿宋"/>
                      <w:kern w:val="0"/>
                      <w:szCs w:val="21"/>
                    </w:rPr>
                    <w:t>非甲烷总烃</w:t>
                  </w:r>
                </w:p>
              </w:tc>
              <w:tc>
                <w:tcPr>
                  <w:tcW w:w="646" w:type="pct"/>
                  <w:tcBorders>
                    <w:tl2br w:val="nil"/>
                    <w:tr2bl w:val="nil"/>
                  </w:tcBorders>
                  <w:vAlign w:val="center"/>
                </w:tcPr>
                <w:p>
                  <w:pPr>
                    <w:widowControl/>
                    <w:jc w:val="center"/>
                    <w:textAlignment w:val="center"/>
                    <w:rPr>
                      <w:rFonts w:eastAsia="仿宋"/>
                      <w:kern w:val="0"/>
                      <w:szCs w:val="21"/>
                    </w:rPr>
                  </w:pPr>
                  <w:r>
                    <w:rPr>
                      <w:rFonts w:hint="eastAsia" w:eastAsia="仿宋"/>
                      <w:kern w:val="0"/>
                      <w:szCs w:val="21"/>
                    </w:rPr>
                    <w:t>0.1934</w:t>
                  </w:r>
                </w:p>
              </w:tc>
              <w:tc>
                <w:tcPr>
                  <w:tcW w:w="716"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2600</w:t>
                  </w:r>
                </w:p>
              </w:tc>
              <w:tc>
                <w:tcPr>
                  <w:tcW w:w="882"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52" w:type="pct"/>
                  <w:tcBorders>
                    <w:tl2br w:val="nil"/>
                    <w:tr2bl w:val="nil"/>
                  </w:tcBorders>
                  <w:vAlign w:val="center"/>
                </w:tcPr>
                <w:p>
                  <w:pPr>
                    <w:widowControl/>
                    <w:jc w:val="center"/>
                    <w:textAlignment w:val="center"/>
                    <w:rPr>
                      <w:rFonts w:eastAsia="仿宋"/>
                      <w:kern w:val="0"/>
                      <w:szCs w:val="21"/>
                    </w:rPr>
                  </w:pPr>
                  <w:r>
                    <w:rPr>
                      <w:rFonts w:hint="eastAsia" w:eastAsia="仿宋"/>
                      <w:kern w:val="0"/>
                      <w:szCs w:val="21"/>
                      <w:lang w:bidi="ar"/>
                    </w:rPr>
                    <w:t>氯化氢</w:t>
                  </w:r>
                </w:p>
              </w:tc>
              <w:tc>
                <w:tcPr>
                  <w:tcW w:w="646" w:type="pct"/>
                  <w:tcBorders>
                    <w:tl2br w:val="nil"/>
                    <w:tr2bl w:val="nil"/>
                  </w:tcBorders>
                  <w:vAlign w:val="center"/>
                </w:tcPr>
                <w:p>
                  <w:pPr>
                    <w:widowControl/>
                    <w:jc w:val="center"/>
                    <w:textAlignment w:val="center"/>
                    <w:rPr>
                      <w:rFonts w:eastAsia="仿宋"/>
                      <w:kern w:val="0"/>
                      <w:szCs w:val="21"/>
                    </w:rPr>
                  </w:pPr>
                  <w:r>
                    <w:rPr>
                      <w:rFonts w:hint="eastAsia" w:eastAsia="仿宋"/>
                      <w:kern w:val="0"/>
                      <w:szCs w:val="21"/>
                    </w:rPr>
                    <w:t>0.0001</w:t>
                  </w:r>
                </w:p>
              </w:tc>
              <w:tc>
                <w:tcPr>
                  <w:tcW w:w="71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8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52" w:type="pct"/>
                  <w:tcBorders>
                    <w:tl2br w:val="nil"/>
                    <w:tr2bl w:val="nil"/>
                  </w:tcBorders>
                  <w:vAlign w:val="center"/>
                </w:tcPr>
                <w:p>
                  <w:pPr>
                    <w:widowControl/>
                    <w:jc w:val="center"/>
                    <w:textAlignment w:val="center"/>
                    <w:rPr>
                      <w:rFonts w:eastAsia="仿宋"/>
                      <w:kern w:val="0"/>
                      <w:szCs w:val="21"/>
                      <w:lang w:bidi="ar"/>
                    </w:rPr>
                  </w:pPr>
                  <w:r>
                    <w:rPr>
                      <w:rFonts w:hint="eastAsia" w:eastAsia="仿宋"/>
                      <w:kern w:val="0"/>
                      <w:szCs w:val="21"/>
                      <w:lang w:bidi="ar"/>
                    </w:rPr>
                    <w:t>硫酸雾</w:t>
                  </w:r>
                </w:p>
              </w:tc>
              <w:tc>
                <w:tcPr>
                  <w:tcW w:w="646" w:type="pct"/>
                  <w:tcBorders>
                    <w:tl2br w:val="nil"/>
                    <w:tr2bl w:val="nil"/>
                  </w:tcBorders>
                  <w:vAlign w:val="center"/>
                </w:tcPr>
                <w:p>
                  <w:pPr>
                    <w:widowControl/>
                    <w:jc w:val="center"/>
                    <w:textAlignment w:val="center"/>
                    <w:rPr>
                      <w:szCs w:val="21"/>
                    </w:rPr>
                  </w:pPr>
                  <w:r>
                    <w:rPr>
                      <w:rFonts w:hint="eastAsia"/>
                      <w:szCs w:val="21"/>
                    </w:rPr>
                    <w:t>0.0015</w:t>
                  </w:r>
                </w:p>
              </w:tc>
              <w:tc>
                <w:tcPr>
                  <w:tcW w:w="71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8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52" w:type="pct"/>
                  <w:tcBorders>
                    <w:tl2br w:val="nil"/>
                    <w:tr2bl w:val="nil"/>
                  </w:tcBorders>
                  <w:vAlign w:val="center"/>
                </w:tcPr>
                <w:p>
                  <w:pPr>
                    <w:widowControl/>
                    <w:jc w:val="center"/>
                    <w:textAlignment w:val="center"/>
                    <w:rPr>
                      <w:rFonts w:eastAsia="仿宋"/>
                      <w:kern w:val="0"/>
                      <w:szCs w:val="21"/>
                      <w:lang w:bidi="ar"/>
                    </w:rPr>
                  </w:pPr>
                  <w:r>
                    <w:rPr>
                      <w:rFonts w:hint="eastAsia" w:eastAsia="仿宋"/>
                      <w:kern w:val="0"/>
                      <w:szCs w:val="21"/>
                      <w:lang w:bidi="ar"/>
                    </w:rPr>
                    <w:t>氮氧化物</w:t>
                  </w:r>
                </w:p>
              </w:tc>
              <w:tc>
                <w:tcPr>
                  <w:tcW w:w="646" w:type="pct"/>
                  <w:tcBorders>
                    <w:tl2br w:val="nil"/>
                    <w:tr2bl w:val="nil"/>
                  </w:tcBorders>
                  <w:vAlign w:val="center"/>
                </w:tcPr>
                <w:p>
                  <w:pPr>
                    <w:widowControl/>
                    <w:jc w:val="center"/>
                    <w:textAlignment w:val="center"/>
                    <w:rPr>
                      <w:szCs w:val="21"/>
                    </w:rPr>
                  </w:pPr>
                  <w:r>
                    <w:rPr>
                      <w:rFonts w:hint="eastAsia"/>
                      <w:szCs w:val="21"/>
                    </w:rPr>
                    <w:t>0.0003</w:t>
                  </w:r>
                </w:p>
              </w:tc>
              <w:tc>
                <w:tcPr>
                  <w:tcW w:w="71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8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0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9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52" w:type="pct"/>
                  <w:tcBorders>
                    <w:tl2br w:val="nil"/>
                    <w:tr2bl w:val="nil"/>
                  </w:tcBorders>
                  <w:vAlign w:val="center"/>
                </w:tcPr>
                <w:p>
                  <w:pPr>
                    <w:widowControl/>
                    <w:jc w:val="center"/>
                    <w:textAlignment w:val="center"/>
                    <w:rPr>
                      <w:rFonts w:eastAsia="仿宋"/>
                      <w:kern w:val="0"/>
                      <w:szCs w:val="21"/>
                      <w:lang w:bidi="ar"/>
                    </w:rPr>
                  </w:pPr>
                  <w:r>
                    <w:rPr>
                      <w:rFonts w:hint="eastAsia" w:eastAsia="仿宋"/>
                      <w:kern w:val="0"/>
                      <w:szCs w:val="21"/>
                      <w:lang w:bidi="ar"/>
                    </w:rPr>
                    <w:t>氨气</w:t>
                  </w:r>
                </w:p>
              </w:tc>
              <w:tc>
                <w:tcPr>
                  <w:tcW w:w="646" w:type="pct"/>
                  <w:tcBorders>
                    <w:tl2br w:val="nil"/>
                    <w:tr2bl w:val="nil"/>
                  </w:tcBorders>
                  <w:vAlign w:val="center"/>
                </w:tcPr>
                <w:p>
                  <w:pPr>
                    <w:widowControl/>
                    <w:jc w:val="center"/>
                    <w:textAlignment w:val="center"/>
                    <w:rPr>
                      <w:szCs w:val="21"/>
                    </w:rPr>
                  </w:pPr>
                  <w:r>
                    <w:rPr>
                      <w:rFonts w:hint="eastAsia"/>
                      <w:szCs w:val="21"/>
                    </w:rPr>
                    <w:t>0.0002</w:t>
                  </w:r>
                </w:p>
              </w:tc>
              <w:tc>
                <w:tcPr>
                  <w:tcW w:w="71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8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bl>
          <w:p>
            <w:pPr>
              <w:autoSpaceDE w:val="0"/>
              <w:autoSpaceDN w:val="0"/>
              <w:spacing w:line="440" w:lineRule="exact"/>
              <w:rPr>
                <w:rFonts w:eastAsia="仿宋"/>
                <w:kern w:val="0"/>
                <w:sz w:val="24"/>
              </w:rPr>
            </w:pPr>
            <w:r>
              <w:rPr>
                <w:rFonts w:hint="eastAsia" w:eastAsia="仿宋"/>
                <w:kern w:val="0"/>
                <w:sz w:val="24"/>
              </w:rPr>
              <w:t>（二）污染防治措施</w:t>
            </w:r>
          </w:p>
          <w:p>
            <w:pPr>
              <w:autoSpaceDE w:val="0"/>
              <w:autoSpaceDN w:val="0"/>
              <w:spacing w:line="360" w:lineRule="auto"/>
              <w:ind w:firstLine="480" w:firstLineChars="200"/>
              <w:rPr>
                <w:rFonts w:eastAsia="仿宋"/>
                <w:kern w:val="0"/>
                <w:sz w:val="24"/>
              </w:rPr>
            </w:pPr>
            <w:r>
              <w:rPr>
                <w:rFonts w:hint="eastAsia" w:eastAsia="仿宋"/>
                <w:kern w:val="0"/>
                <w:sz w:val="24"/>
              </w:rPr>
              <w:t>（1）防治措施</w:t>
            </w:r>
          </w:p>
          <w:p>
            <w:pPr>
              <w:pStyle w:val="2"/>
              <w:jc w:val="center"/>
              <w:rPr>
                <w:color w:val="auto"/>
              </w:rPr>
            </w:pPr>
            <w:r>
              <w:rPr>
                <w:color w:val="auto"/>
              </w:rPr>
              <w:object>
                <v:shape id="_x0000_i1027" o:spt="75" type="#_x0000_t75" style="height:150pt;width:330pt;" o:ole="t" filled="f" o:preferrelative="t" stroked="f" coordsize="21600,21600">
                  <v:path/>
                  <v:fill on="f" focussize="0,0"/>
                  <v:stroke on="f" joinstyle="miter"/>
                  <v:imagedata r:id="rId12" o:title=""/>
                  <o:lock v:ext="edit" aspectratio="f"/>
                  <w10:wrap type="none"/>
                  <w10:anchorlock/>
                </v:shape>
                <o:OLEObject Type="Embed" ProgID="Visio.Drawing.11" ShapeID="_x0000_i1027" DrawAspect="Content" ObjectID="_1468075727" r:id="rId11">
                  <o:LockedField>false</o:LockedField>
                </o:OLEObject>
              </w:object>
            </w:r>
          </w:p>
          <w:p>
            <w:pPr>
              <w:autoSpaceDE w:val="0"/>
              <w:autoSpaceDN w:val="0"/>
              <w:spacing w:line="440" w:lineRule="exact"/>
              <w:ind w:firstLine="482" w:firstLineChars="200"/>
              <w:jc w:val="center"/>
              <w:rPr>
                <w:rFonts w:eastAsia="仿宋"/>
                <w:kern w:val="0"/>
                <w:sz w:val="24"/>
              </w:rPr>
            </w:pPr>
            <w:r>
              <w:rPr>
                <w:rFonts w:hint="eastAsia" w:eastAsia="仿宋"/>
                <w:b/>
                <w:bCs/>
                <w:kern w:val="0"/>
                <w:sz w:val="24"/>
              </w:rPr>
              <w:t>图4-1 污染防治措施图</w:t>
            </w:r>
          </w:p>
          <w:p>
            <w:pPr>
              <w:autoSpaceDE w:val="0"/>
              <w:autoSpaceDN w:val="0"/>
              <w:spacing w:line="360" w:lineRule="auto"/>
              <w:ind w:firstLine="480" w:firstLineChars="200"/>
              <w:rPr>
                <w:rFonts w:eastAsia="仿宋"/>
                <w:kern w:val="0"/>
                <w:sz w:val="24"/>
              </w:rPr>
            </w:pPr>
            <w:r>
              <w:rPr>
                <w:rFonts w:hint="eastAsia" w:eastAsia="仿宋"/>
                <w:kern w:val="0"/>
                <w:sz w:val="24"/>
              </w:rPr>
              <w:t>①有组织废气</w:t>
            </w:r>
          </w:p>
          <w:p>
            <w:pPr>
              <w:autoSpaceDE w:val="0"/>
              <w:autoSpaceDN w:val="0"/>
              <w:spacing w:line="360" w:lineRule="auto"/>
              <w:ind w:firstLine="480" w:firstLineChars="200"/>
              <w:rPr>
                <w:rFonts w:eastAsia="仿宋"/>
                <w:kern w:val="0"/>
                <w:sz w:val="24"/>
              </w:rPr>
            </w:pPr>
            <w:r>
              <w:rPr>
                <w:rFonts w:hint="eastAsia" w:eastAsia="仿宋"/>
                <w:kern w:val="0"/>
                <w:sz w:val="24"/>
              </w:rPr>
              <w:t>样本处理、分析挥发</w:t>
            </w:r>
            <w:r>
              <w:rPr>
                <w:rFonts w:eastAsia="仿宋"/>
                <w:kern w:val="0"/>
                <w:sz w:val="24"/>
              </w:rPr>
              <w:t>产生的</w:t>
            </w:r>
            <w:r>
              <w:rPr>
                <w:rFonts w:hint="eastAsia" w:eastAsia="仿宋"/>
                <w:kern w:val="0"/>
                <w:sz w:val="24"/>
              </w:rPr>
              <w:t>有机</w:t>
            </w:r>
            <w:r>
              <w:rPr>
                <w:rFonts w:eastAsia="仿宋"/>
                <w:kern w:val="0"/>
                <w:sz w:val="24"/>
              </w:rPr>
              <w:t>废气</w:t>
            </w:r>
            <w:r>
              <w:rPr>
                <w:rFonts w:hint="eastAsia" w:eastAsia="仿宋"/>
                <w:kern w:val="0"/>
                <w:sz w:val="24"/>
              </w:rPr>
              <w:t>（以非甲烷总烃计）</w:t>
            </w:r>
            <w:r>
              <w:rPr>
                <w:rFonts w:eastAsia="仿宋"/>
                <w:kern w:val="0"/>
                <w:sz w:val="24"/>
              </w:rPr>
              <w:t>经</w:t>
            </w:r>
            <w:r>
              <w:rPr>
                <w:rFonts w:hint="eastAsia" w:eastAsia="仿宋"/>
                <w:kern w:val="0"/>
                <w:sz w:val="24"/>
              </w:rPr>
              <w:t>吸风罩</w:t>
            </w:r>
            <w:r>
              <w:rPr>
                <w:rFonts w:eastAsia="仿宋"/>
                <w:kern w:val="0"/>
                <w:sz w:val="24"/>
              </w:rPr>
              <w:t>收集后</w:t>
            </w:r>
            <w:r>
              <w:rPr>
                <w:rFonts w:hint="eastAsia" w:eastAsia="仿宋"/>
                <w:kern w:val="0"/>
                <w:sz w:val="24"/>
              </w:rPr>
              <w:t>经两级活性炭吸附</w:t>
            </w:r>
            <w:r>
              <w:rPr>
                <w:rFonts w:eastAsia="仿宋"/>
                <w:kern w:val="0"/>
                <w:sz w:val="24"/>
              </w:rPr>
              <w:t>处理后由</w:t>
            </w:r>
            <w:r>
              <w:rPr>
                <w:rFonts w:hint="eastAsia" w:eastAsia="仿宋"/>
                <w:kern w:val="0"/>
                <w:sz w:val="24"/>
              </w:rPr>
              <w:t>15</w:t>
            </w:r>
            <w:r>
              <w:rPr>
                <w:rFonts w:eastAsia="仿宋"/>
                <w:kern w:val="0"/>
                <w:sz w:val="24"/>
              </w:rPr>
              <w:t>m高</w:t>
            </w:r>
            <w:r>
              <w:rPr>
                <w:rFonts w:hint="eastAsia" w:eastAsia="仿宋"/>
                <w:kern w:val="0"/>
                <w:sz w:val="24"/>
              </w:rPr>
              <w:t>DA001号</w:t>
            </w:r>
            <w:r>
              <w:rPr>
                <w:rFonts w:eastAsia="仿宋"/>
                <w:kern w:val="0"/>
                <w:sz w:val="24"/>
              </w:rPr>
              <w:t>排气筒排放</w:t>
            </w:r>
            <w:r>
              <w:rPr>
                <w:rFonts w:hint="eastAsia" w:eastAsia="仿宋"/>
                <w:kern w:val="0"/>
                <w:sz w:val="24"/>
              </w:rPr>
              <w:t>；产生的酸性废气</w:t>
            </w:r>
            <w:r>
              <w:rPr>
                <w:rFonts w:eastAsia="仿宋"/>
                <w:kern w:val="0"/>
                <w:sz w:val="24"/>
              </w:rPr>
              <w:t>经</w:t>
            </w:r>
            <w:r>
              <w:rPr>
                <w:rFonts w:hint="eastAsia" w:eastAsia="仿宋"/>
                <w:kern w:val="0"/>
                <w:sz w:val="24"/>
              </w:rPr>
              <w:t>吸风罩</w:t>
            </w:r>
            <w:r>
              <w:rPr>
                <w:rFonts w:eastAsia="仿宋"/>
                <w:kern w:val="0"/>
                <w:sz w:val="24"/>
              </w:rPr>
              <w:t>收集后</w:t>
            </w:r>
            <w:r>
              <w:rPr>
                <w:rFonts w:hint="eastAsia" w:eastAsia="仿宋"/>
                <w:kern w:val="0"/>
                <w:sz w:val="24"/>
              </w:rPr>
              <w:t>经一级碱喷淋吸附</w:t>
            </w:r>
            <w:r>
              <w:rPr>
                <w:rFonts w:eastAsia="仿宋"/>
                <w:kern w:val="0"/>
                <w:sz w:val="24"/>
              </w:rPr>
              <w:t>处理后由</w:t>
            </w:r>
            <w:r>
              <w:rPr>
                <w:rFonts w:hint="eastAsia" w:eastAsia="仿宋"/>
                <w:kern w:val="0"/>
                <w:sz w:val="24"/>
              </w:rPr>
              <w:t>15</w:t>
            </w:r>
            <w:r>
              <w:rPr>
                <w:rFonts w:eastAsia="仿宋"/>
                <w:kern w:val="0"/>
                <w:sz w:val="24"/>
              </w:rPr>
              <w:t>m高</w:t>
            </w:r>
            <w:r>
              <w:rPr>
                <w:rFonts w:hint="eastAsia" w:eastAsia="仿宋"/>
                <w:kern w:val="0"/>
                <w:sz w:val="24"/>
              </w:rPr>
              <w:t>DA002号</w:t>
            </w:r>
            <w:r>
              <w:rPr>
                <w:rFonts w:eastAsia="仿宋"/>
                <w:kern w:val="0"/>
                <w:sz w:val="24"/>
              </w:rPr>
              <w:t>排气筒排放。</w:t>
            </w:r>
          </w:p>
          <w:p>
            <w:pPr>
              <w:autoSpaceDE w:val="0"/>
              <w:autoSpaceDN w:val="0"/>
              <w:spacing w:line="360" w:lineRule="auto"/>
              <w:ind w:firstLine="480" w:firstLineChars="200"/>
              <w:rPr>
                <w:rFonts w:eastAsia="仿宋"/>
                <w:kern w:val="0"/>
                <w:sz w:val="24"/>
              </w:rPr>
            </w:pPr>
            <w:r>
              <w:rPr>
                <w:rFonts w:eastAsia="仿宋"/>
                <w:kern w:val="0"/>
                <w:sz w:val="24"/>
              </w:rPr>
              <w:t>②无</w:t>
            </w:r>
            <w:r>
              <w:rPr>
                <w:rFonts w:hint="eastAsia" w:eastAsia="仿宋"/>
                <w:kern w:val="0"/>
                <w:sz w:val="24"/>
              </w:rPr>
              <w:t>组织废气</w:t>
            </w:r>
          </w:p>
          <w:p>
            <w:pPr>
              <w:autoSpaceDE w:val="0"/>
              <w:autoSpaceDN w:val="0"/>
              <w:spacing w:line="360" w:lineRule="auto"/>
              <w:ind w:firstLine="480" w:firstLineChars="200"/>
              <w:rPr>
                <w:rFonts w:eastAsia="仿宋"/>
                <w:kern w:val="0"/>
                <w:sz w:val="24"/>
              </w:rPr>
            </w:pPr>
            <w:r>
              <w:rPr>
                <w:rFonts w:hint="eastAsia" w:eastAsia="仿宋"/>
                <w:kern w:val="0"/>
                <w:sz w:val="24"/>
              </w:rPr>
              <w:t>本项目样本处理、分析的过程中，未捕集到的非甲烷总烃、氯化氢、硫酸雾、氮氧化物、氨气等在实验室内无组织排放，</w:t>
            </w:r>
            <w:r>
              <w:rPr>
                <w:rFonts w:eastAsia="仿宋"/>
                <w:kern w:val="0"/>
                <w:sz w:val="24"/>
              </w:rPr>
              <w:t>在</w:t>
            </w:r>
            <w:r>
              <w:rPr>
                <w:rFonts w:hint="eastAsia" w:eastAsia="仿宋"/>
                <w:kern w:val="0"/>
                <w:sz w:val="24"/>
              </w:rPr>
              <w:t>实验室</w:t>
            </w:r>
            <w:r>
              <w:rPr>
                <w:rFonts w:eastAsia="仿宋"/>
                <w:kern w:val="0"/>
                <w:sz w:val="24"/>
              </w:rPr>
              <w:t>内采用加强通风等措施</w:t>
            </w:r>
            <w:r>
              <w:rPr>
                <w:rFonts w:hint="eastAsia" w:eastAsia="仿宋"/>
                <w:kern w:val="0"/>
                <w:sz w:val="24"/>
              </w:rPr>
              <w:t>。</w:t>
            </w:r>
          </w:p>
          <w:p>
            <w:pPr>
              <w:autoSpaceDE w:val="0"/>
              <w:autoSpaceDN w:val="0"/>
              <w:spacing w:line="360" w:lineRule="auto"/>
              <w:ind w:firstLine="480" w:firstLineChars="200"/>
              <w:rPr>
                <w:rFonts w:eastAsia="仿宋"/>
                <w:kern w:val="0"/>
                <w:sz w:val="24"/>
              </w:rPr>
            </w:pPr>
            <w:r>
              <w:rPr>
                <w:rFonts w:hint="eastAsia" w:eastAsia="仿宋"/>
                <w:kern w:val="0"/>
                <w:sz w:val="24"/>
              </w:rPr>
              <w:t>（2）技术可行性分析</w:t>
            </w:r>
          </w:p>
          <w:p>
            <w:pPr>
              <w:pStyle w:val="2"/>
              <w:spacing w:line="360" w:lineRule="auto"/>
              <w:ind w:firstLine="480" w:firstLineChars="200"/>
              <w:rPr>
                <w:rFonts w:ascii="Times New Roman" w:hAnsi="Times New Roman" w:eastAsia="仿宋" w:cs="Times New Roman"/>
                <w:b/>
                <w:bCs/>
                <w:color w:val="auto"/>
              </w:rPr>
            </w:pPr>
            <w:r>
              <w:rPr>
                <w:rFonts w:hint="eastAsia" w:ascii="Times New Roman" w:hAnsi="Times New Roman" w:eastAsia="仿宋" w:cs="Times New Roman"/>
                <w:color w:val="auto"/>
              </w:rPr>
              <w:t>根据《排污单位自行监测技术指南 总则》（HJ819-2017）中的相关要求，本项目使用的碱喷淋及活性炭吸附技术属于可行性技术。</w:t>
            </w:r>
          </w:p>
          <w:p>
            <w:pPr>
              <w:autoSpaceDE w:val="0"/>
              <w:autoSpaceDN w:val="0"/>
              <w:spacing w:line="360" w:lineRule="auto"/>
              <w:ind w:firstLine="482" w:firstLineChars="200"/>
              <w:rPr>
                <w:rFonts w:eastAsia="仿宋"/>
                <w:kern w:val="0"/>
                <w:sz w:val="24"/>
              </w:rPr>
            </w:pPr>
            <w:r>
              <w:rPr>
                <w:rFonts w:hint="eastAsia" w:eastAsia="仿宋"/>
                <w:b/>
                <w:bCs/>
                <w:kern w:val="0"/>
                <w:sz w:val="24"/>
              </w:rPr>
              <w:t>两级活性炭吸附可行性：</w:t>
            </w:r>
          </w:p>
          <w:p>
            <w:pPr>
              <w:autoSpaceDE w:val="0"/>
              <w:autoSpaceDN w:val="0"/>
              <w:spacing w:line="360" w:lineRule="auto"/>
              <w:ind w:firstLine="480" w:firstLineChars="200"/>
              <w:rPr>
                <w:rFonts w:eastAsia="仿宋"/>
                <w:kern w:val="0"/>
                <w:sz w:val="24"/>
              </w:rPr>
            </w:pPr>
            <w:r>
              <w:rPr>
                <w:rFonts w:eastAsia="仿宋"/>
                <w:kern w:val="0"/>
                <w:sz w:val="24"/>
              </w:rPr>
              <w:t>进入活性炭吸附装置的有机废气在流经活性炭层时被比表面积很大的活性炭截留，在其颗粒表面形成一层平衡的表面浓度，并将有机物等吸附到活性炭的细孔，使用初期的吸附效果很高。活性炭颗粒的大小对吸附能力有影响，一般来说，活性炭颗粒越小，过滤面积就越大，但过小的颗粒将会使有机气体流过碳层的气流阻力过大，造成气流不通畅，吸附法气体净化设备的设计主要参数是空塔风速，一般使用0.5~2m/s。每一级活性炭对有机废气处理效率70%，两级活性炭去除效率为91%，本项目取90%。</w:t>
            </w:r>
            <w:r>
              <w:rPr>
                <w:rFonts w:hint="eastAsia" w:eastAsia="仿宋"/>
                <w:kern w:val="0"/>
                <w:sz w:val="24"/>
              </w:rPr>
              <w:t>本项目活性炭吸附箱装填量为0.7t，更换周期为每3个月更换一次。</w:t>
            </w:r>
          </w:p>
          <w:p>
            <w:pPr>
              <w:autoSpaceDE w:val="0"/>
              <w:autoSpaceDN w:val="0"/>
              <w:spacing w:line="360" w:lineRule="auto"/>
              <w:ind w:firstLine="480" w:firstLineChars="200"/>
              <w:rPr>
                <w:rFonts w:eastAsia="仿宋"/>
                <w:kern w:val="0"/>
                <w:sz w:val="24"/>
              </w:rPr>
            </w:pPr>
            <w:r>
              <w:rPr>
                <w:rFonts w:hint="eastAsia" w:eastAsia="仿宋"/>
                <w:kern w:val="0"/>
                <w:sz w:val="24"/>
              </w:rPr>
              <w:t>故本项目有机废气总体处理效率可达到90%，因此，该废气防治措施可行。</w:t>
            </w:r>
          </w:p>
          <w:p>
            <w:pPr>
              <w:autoSpaceDE w:val="0"/>
              <w:autoSpaceDN w:val="0"/>
              <w:spacing w:line="360" w:lineRule="auto"/>
              <w:ind w:firstLine="482" w:firstLineChars="200"/>
              <w:rPr>
                <w:rFonts w:eastAsia="仿宋"/>
                <w:b/>
                <w:bCs/>
                <w:kern w:val="0"/>
                <w:sz w:val="24"/>
              </w:rPr>
            </w:pPr>
            <w:r>
              <w:rPr>
                <w:rFonts w:hint="eastAsia" w:eastAsia="仿宋"/>
                <w:b/>
                <w:bCs/>
                <w:kern w:val="0"/>
                <w:sz w:val="24"/>
              </w:rPr>
              <w:t>一级碱喷淋可行性分析：</w:t>
            </w:r>
          </w:p>
          <w:p>
            <w:pPr>
              <w:autoSpaceDE w:val="0"/>
              <w:autoSpaceDN w:val="0"/>
              <w:spacing w:line="360" w:lineRule="auto"/>
              <w:ind w:firstLine="480" w:firstLineChars="200"/>
              <w:rPr>
                <w:rFonts w:eastAsia="仿宋"/>
                <w:kern w:val="0"/>
                <w:sz w:val="24"/>
              </w:rPr>
            </w:pPr>
            <w:r>
              <w:rPr>
                <w:rFonts w:eastAsia="仿宋"/>
                <w:kern w:val="0"/>
                <w:sz w:val="24"/>
              </w:rPr>
              <w:t>本项目碱喷淋采用的是浓度为5%氢氧化钠溶液，喷淋塔基本原理是利用酸性气体与过量碱性液体间的接触产生化学中和反应，而将气体中的污染物传送到液体中，然后再将清洁之气体与被污染的液体分离达成清净空气的目的。碱喷淋处理工艺成熟可靠，能保证处理效果、性能和处理能力，避免了资源浪费、二次污染和安全危害，适用于吸收酸性废气。一级碱喷淋对酸性气体处理效率90%。</w:t>
            </w:r>
          </w:p>
          <w:p>
            <w:pPr>
              <w:pStyle w:val="2"/>
              <w:spacing w:line="360" w:lineRule="auto"/>
              <w:ind w:firstLine="480" w:firstLineChars="200"/>
              <w:rPr>
                <w:color w:val="auto"/>
              </w:rPr>
            </w:pPr>
            <w:r>
              <w:rPr>
                <w:rFonts w:ascii="Times New Roman" w:hAnsi="Times New Roman" w:eastAsia="仿宋" w:cs="Times New Roman"/>
                <w:color w:val="auto"/>
              </w:rPr>
              <w:t>本项目碱喷淋吸收液更换周期为</w:t>
            </w:r>
            <w:r>
              <w:rPr>
                <w:rFonts w:hint="eastAsia" w:ascii="Times New Roman" w:hAnsi="Times New Roman" w:eastAsia="仿宋" w:cs="Times New Roman"/>
                <w:color w:val="auto"/>
              </w:rPr>
              <w:t>3</w:t>
            </w:r>
            <w:r>
              <w:rPr>
                <w:rFonts w:ascii="Times New Roman" w:hAnsi="Times New Roman" w:eastAsia="仿宋" w:cs="Times New Roman"/>
                <w:color w:val="auto"/>
              </w:rPr>
              <w:t>月/次，处理</w:t>
            </w:r>
            <w:r>
              <w:rPr>
                <w:rFonts w:hint="eastAsia" w:ascii="Times New Roman" w:hAnsi="Times New Roman" w:eastAsia="仿宋" w:cs="Times New Roman"/>
                <w:color w:val="auto"/>
              </w:rPr>
              <w:t>酸性废气的</w:t>
            </w:r>
            <w:r>
              <w:rPr>
                <w:rFonts w:ascii="Times New Roman" w:hAnsi="Times New Roman" w:eastAsia="仿宋" w:cs="Times New Roman"/>
                <w:color w:val="auto"/>
              </w:rPr>
              <w:t>水箱大小为0.5m</w:t>
            </w:r>
            <w:r>
              <w:rPr>
                <w:rFonts w:ascii="Times New Roman" w:hAnsi="Times New Roman" w:eastAsia="仿宋" w:cs="Times New Roman"/>
                <w:color w:val="auto"/>
                <w:vertAlign w:val="superscript"/>
              </w:rPr>
              <w:t>3</w:t>
            </w:r>
            <w:r>
              <w:rPr>
                <w:rFonts w:ascii="Times New Roman" w:hAnsi="Times New Roman" w:eastAsia="仿宋" w:cs="Times New Roman"/>
                <w:color w:val="auto"/>
              </w:rPr>
              <w:t>，每次更换量约为水箱容积的80%，采用的是浓度为5%的氢氧化钠溶液，更换时碱喷淋废液的依旧处于碱性状态，固本项目碱喷淋更换周期可行。</w:t>
            </w:r>
          </w:p>
          <w:p>
            <w:pPr>
              <w:adjustRightInd w:val="0"/>
              <w:snapToGrid w:val="0"/>
              <w:spacing w:line="440" w:lineRule="exact"/>
              <w:rPr>
                <w:rFonts w:eastAsia="仿宋"/>
                <w:sz w:val="24"/>
                <w:szCs w:val="22"/>
              </w:rPr>
            </w:pPr>
            <w:r>
              <w:rPr>
                <w:rFonts w:eastAsia="仿宋"/>
                <w:sz w:val="24"/>
                <w:szCs w:val="22"/>
              </w:rPr>
              <w:t>（3）排气筒设置合理性分析</w:t>
            </w:r>
          </w:p>
          <w:p>
            <w:pPr>
              <w:adjustRightInd w:val="0"/>
              <w:snapToGrid w:val="0"/>
              <w:spacing w:line="440" w:lineRule="exact"/>
              <w:ind w:firstLine="480" w:firstLineChars="200"/>
              <w:rPr>
                <w:rFonts w:eastAsia="仿宋"/>
                <w:sz w:val="24"/>
                <w:szCs w:val="22"/>
              </w:rPr>
            </w:pPr>
            <w:r>
              <w:rPr>
                <w:rFonts w:eastAsia="仿宋"/>
                <w:sz w:val="24"/>
                <w:szCs w:val="22"/>
              </w:rPr>
              <w:t>本项目共设置</w:t>
            </w:r>
            <w:r>
              <w:rPr>
                <w:rFonts w:hint="eastAsia" w:eastAsia="仿宋"/>
                <w:sz w:val="24"/>
                <w:szCs w:val="22"/>
              </w:rPr>
              <w:t>2</w:t>
            </w:r>
            <w:r>
              <w:rPr>
                <w:rFonts w:eastAsia="仿宋"/>
                <w:sz w:val="24"/>
                <w:szCs w:val="22"/>
              </w:rPr>
              <w:t>根排气筒，排气筒高度</w:t>
            </w:r>
            <w:r>
              <w:rPr>
                <w:rFonts w:hint="eastAsia" w:eastAsia="仿宋"/>
                <w:sz w:val="24"/>
                <w:szCs w:val="22"/>
              </w:rPr>
              <w:t>均设置为15米，</w:t>
            </w:r>
            <w:r>
              <w:rPr>
                <w:rFonts w:eastAsia="仿宋"/>
                <w:sz w:val="24"/>
                <w:szCs w:val="22"/>
              </w:rPr>
              <w:t>满足《大气污染物综合排放标准》（GB16297-1996）要求</w:t>
            </w:r>
            <w:r>
              <w:rPr>
                <w:rFonts w:hint="eastAsia" w:eastAsia="仿宋"/>
                <w:sz w:val="24"/>
                <w:szCs w:val="22"/>
              </w:rPr>
              <w:t>。</w:t>
            </w:r>
          </w:p>
          <w:p>
            <w:pPr>
              <w:autoSpaceDE w:val="0"/>
              <w:autoSpaceDN w:val="0"/>
              <w:spacing w:line="440" w:lineRule="exact"/>
              <w:ind w:firstLine="480" w:firstLineChars="200"/>
              <w:rPr>
                <w:rFonts w:eastAsia="仿宋"/>
                <w:kern w:val="0"/>
                <w:sz w:val="24"/>
              </w:rPr>
            </w:pPr>
            <w:r>
              <w:rPr>
                <w:rFonts w:eastAsia="仿宋"/>
                <w:sz w:val="24"/>
                <w:szCs w:val="22"/>
              </w:rPr>
              <w:t>经分析，本项目污染物可达标排放，因此该项目排气筒设置是合理的。</w:t>
            </w:r>
          </w:p>
          <w:p>
            <w:pPr>
              <w:adjustRightInd w:val="0"/>
              <w:snapToGrid w:val="0"/>
              <w:rPr>
                <w:rFonts w:ascii="宋体" w:hAnsi="宋体" w:cs="宋体"/>
                <w:bCs/>
                <w:spacing w:val="-10"/>
                <w:szCs w:val="21"/>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cols w:space="720" w:num="1"/>
          <w:docGrid w:linePitch="312" w:charSpace="0"/>
        </w:sectPr>
      </w:pPr>
    </w:p>
    <w:tbl>
      <w:tblPr>
        <w:tblStyle w:val="17"/>
        <w:tblpPr w:leftFromText="180" w:rightFromText="180" w:vertAnchor="text" w:tblpY="1"/>
        <w:tblOverlap w:val="never"/>
        <w:tblW w:w="13200" w:type="dxa"/>
        <w:tblInd w:w="0" w:type="dxa"/>
        <w:tblBorders>
          <w:top w:val="single" w:color="auto" w:sz="4" w:space="0"/>
          <w:left w:val="single" w:color="auto" w:sz="4" w:space="0"/>
          <w:bottom w:val="single" w:color="auto" w:sz="4" w:space="0"/>
          <w:right w:val="single" w:color="auto" w:sz="4" w:space="0"/>
          <w:insideH w:val="single" w:color="auto" w:sz="6" w:space="0"/>
          <w:insideV w:val="none" w:color="auto" w:sz="0" w:space="0"/>
        </w:tblBorders>
        <w:tblLayout w:type="fixed"/>
        <w:tblCellMar>
          <w:top w:w="0" w:type="dxa"/>
          <w:left w:w="108" w:type="dxa"/>
          <w:bottom w:w="0" w:type="dxa"/>
          <w:right w:w="108" w:type="dxa"/>
        </w:tblCellMar>
      </w:tblPr>
      <w:tblGrid>
        <w:gridCol w:w="13200"/>
      </w:tblGrid>
      <w:tr>
        <w:tblPrEx>
          <w:tblBorders>
            <w:top w:val="single" w:color="auto" w:sz="4" w:space="0"/>
            <w:left w:val="single" w:color="auto" w:sz="4" w:space="0"/>
            <w:bottom w:val="single" w:color="auto" w:sz="4" w:space="0"/>
            <w:right w:val="single" w:color="auto" w:sz="4" w:space="0"/>
            <w:insideH w:val="single" w:color="auto" w:sz="6" w:space="0"/>
            <w:insideV w:val="none" w:color="auto" w:sz="0" w:space="0"/>
          </w:tblBorders>
          <w:tblCellMar>
            <w:top w:w="0" w:type="dxa"/>
            <w:left w:w="108" w:type="dxa"/>
            <w:bottom w:w="0" w:type="dxa"/>
            <w:right w:w="108" w:type="dxa"/>
          </w:tblCellMar>
        </w:tblPrEx>
        <w:trPr>
          <w:trHeight w:val="7993" w:hRule="atLeast"/>
        </w:trPr>
        <w:tc>
          <w:tcPr>
            <w:tcW w:w="13200" w:type="dxa"/>
            <w:tcBorders>
              <w:tl2br w:val="nil"/>
              <w:tr2bl w:val="nil"/>
            </w:tcBorders>
          </w:tcPr>
          <w:p>
            <w:pPr>
              <w:numPr>
                <w:ilvl w:val="0"/>
                <w:numId w:val="3"/>
              </w:numPr>
              <w:ind w:firstLine="480"/>
              <w:rPr>
                <w:rFonts w:eastAsia="仿宋"/>
                <w:sz w:val="24"/>
              </w:rPr>
            </w:pPr>
            <w:r>
              <w:rPr>
                <w:rFonts w:eastAsia="仿宋"/>
                <w:sz w:val="24"/>
              </w:rPr>
              <w:t>排放情况</w:t>
            </w:r>
          </w:p>
          <w:p>
            <w:pPr>
              <w:pStyle w:val="2"/>
              <w:ind w:left="420" w:leftChars="200"/>
              <w:rPr>
                <w:rFonts w:ascii="Times New Roman" w:hAnsi="Times New Roman" w:eastAsia="仿宋" w:cs="Times New Roman"/>
                <w:color w:val="auto"/>
              </w:rPr>
            </w:pPr>
            <w:r>
              <w:rPr>
                <w:rFonts w:ascii="Times New Roman" w:hAnsi="Times New Roman" w:eastAsia="仿宋" w:cs="Times New Roman"/>
                <w:color w:val="auto"/>
              </w:rPr>
              <w:t>本项目有组织排放情况一览表见下表。</w:t>
            </w:r>
          </w:p>
          <w:p>
            <w:pPr>
              <w:jc w:val="center"/>
              <w:rPr>
                <w:rFonts w:eastAsia="仿宋"/>
                <w:b/>
                <w:sz w:val="24"/>
              </w:rPr>
            </w:pPr>
            <w:r>
              <w:rPr>
                <w:rFonts w:eastAsia="仿宋"/>
                <w:b/>
                <w:sz w:val="24"/>
              </w:rPr>
              <w:t>表</w:t>
            </w:r>
            <w:r>
              <w:rPr>
                <w:rFonts w:hint="eastAsia" w:eastAsia="仿宋"/>
                <w:b/>
                <w:sz w:val="24"/>
              </w:rPr>
              <w:t>4-4</w:t>
            </w:r>
            <w:r>
              <w:rPr>
                <w:rFonts w:eastAsia="仿宋"/>
                <w:b/>
                <w:sz w:val="24"/>
              </w:rPr>
              <w:t xml:space="preserve"> 本项目有组织排放大气污染物源强状况表</w:t>
            </w:r>
          </w:p>
          <w:tbl>
            <w:tblPr>
              <w:tblStyle w:val="17"/>
              <w:tblW w:w="129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820"/>
              <w:gridCol w:w="672"/>
              <w:gridCol w:w="672"/>
              <w:gridCol w:w="770"/>
              <w:gridCol w:w="740"/>
              <w:gridCol w:w="872"/>
              <w:gridCol w:w="887"/>
              <w:gridCol w:w="597"/>
              <w:gridCol w:w="756"/>
              <w:gridCol w:w="708"/>
              <w:gridCol w:w="680"/>
              <w:gridCol w:w="672"/>
              <w:gridCol w:w="676"/>
              <w:gridCol w:w="683"/>
              <w:gridCol w:w="695"/>
              <w:gridCol w:w="842"/>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排气筒</w:t>
                  </w:r>
                </w:p>
              </w:tc>
              <w:tc>
                <w:tcPr>
                  <w:tcW w:w="820"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工序</w:t>
                  </w:r>
                </w:p>
              </w:tc>
              <w:tc>
                <w:tcPr>
                  <w:tcW w:w="672"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排气量m</w:t>
                  </w:r>
                  <w:r>
                    <w:rPr>
                      <w:rFonts w:eastAsia="仿宋"/>
                      <w:kern w:val="0"/>
                      <w:szCs w:val="21"/>
                      <w:vertAlign w:val="superscript"/>
                      <w:lang w:bidi="ar"/>
                    </w:rPr>
                    <w:t>3</w:t>
                  </w:r>
                  <w:r>
                    <w:rPr>
                      <w:rFonts w:eastAsia="仿宋"/>
                      <w:kern w:val="0"/>
                      <w:szCs w:val="21"/>
                      <w:lang w:bidi="ar"/>
                    </w:rPr>
                    <w:t>/h</w:t>
                  </w:r>
                </w:p>
              </w:tc>
              <w:tc>
                <w:tcPr>
                  <w:tcW w:w="672"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污染物名称</w:t>
                  </w:r>
                </w:p>
              </w:tc>
              <w:tc>
                <w:tcPr>
                  <w:tcW w:w="2382" w:type="dxa"/>
                  <w:gridSpan w:val="3"/>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产生状况</w:t>
                  </w:r>
                </w:p>
              </w:tc>
              <w:tc>
                <w:tcPr>
                  <w:tcW w:w="887"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治理措施</w:t>
                  </w:r>
                </w:p>
              </w:tc>
              <w:tc>
                <w:tcPr>
                  <w:tcW w:w="597"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去除率%</w:t>
                  </w:r>
                </w:p>
              </w:tc>
              <w:tc>
                <w:tcPr>
                  <w:tcW w:w="2144" w:type="dxa"/>
                  <w:gridSpan w:val="3"/>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排放状况</w:t>
                  </w:r>
                </w:p>
              </w:tc>
              <w:tc>
                <w:tcPr>
                  <w:tcW w:w="1348" w:type="dxa"/>
                  <w:gridSpan w:val="2"/>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执行标准</w:t>
                  </w:r>
                </w:p>
              </w:tc>
              <w:tc>
                <w:tcPr>
                  <w:tcW w:w="2220" w:type="dxa"/>
                  <w:gridSpan w:val="3"/>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排放源参数</w:t>
                  </w:r>
                </w:p>
              </w:tc>
              <w:tc>
                <w:tcPr>
                  <w:tcW w:w="730"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排放时间h/a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82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7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浓度</w:t>
                  </w:r>
                </w:p>
              </w:tc>
              <w:tc>
                <w:tcPr>
                  <w:tcW w:w="74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速率</w:t>
                  </w:r>
                </w:p>
              </w:tc>
              <w:tc>
                <w:tcPr>
                  <w:tcW w:w="8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产生量</w:t>
                  </w:r>
                </w:p>
              </w:tc>
              <w:tc>
                <w:tcPr>
                  <w:tcW w:w="88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59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56"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浓度</w:t>
                  </w:r>
                </w:p>
              </w:tc>
              <w:tc>
                <w:tcPr>
                  <w:tcW w:w="708"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速率</w:t>
                  </w:r>
                </w:p>
              </w:tc>
              <w:tc>
                <w:tcPr>
                  <w:tcW w:w="68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排放量</w:t>
                  </w: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浓度</w:t>
                  </w:r>
                </w:p>
              </w:tc>
              <w:tc>
                <w:tcPr>
                  <w:tcW w:w="676"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速率</w:t>
                  </w:r>
                </w:p>
              </w:tc>
              <w:tc>
                <w:tcPr>
                  <w:tcW w:w="683"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高度</w:t>
                  </w:r>
                </w:p>
              </w:tc>
              <w:tc>
                <w:tcPr>
                  <w:tcW w:w="695"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直径</w:t>
                  </w:r>
                </w:p>
              </w:tc>
              <w:tc>
                <w:tcPr>
                  <w:tcW w:w="84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温度</w:t>
                  </w:r>
                </w:p>
              </w:tc>
              <w:tc>
                <w:tcPr>
                  <w:tcW w:w="73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82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7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mg/m</w:t>
                  </w:r>
                  <w:r>
                    <w:rPr>
                      <w:rFonts w:eastAsia="仿宋"/>
                      <w:kern w:val="0"/>
                      <w:szCs w:val="21"/>
                      <w:vertAlign w:val="superscript"/>
                      <w:lang w:bidi="ar"/>
                    </w:rPr>
                    <w:t>3</w:t>
                  </w:r>
                </w:p>
              </w:tc>
              <w:tc>
                <w:tcPr>
                  <w:tcW w:w="74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kg/h</w:t>
                  </w:r>
                </w:p>
              </w:tc>
              <w:tc>
                <w:tcPr>
                  <w:tcW w:w="8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t/a</w:t>
                  </w:r>
                </w:p>
              </w:tc>
              <w:tc>
                <w:tcPr>
                  <w:tcW w:w="88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59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56"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mg/m</w:t>
                  </w:r>
                  <w:r>
                    <w:rPr>
                      <w:rFonts w:eastAsia="仿宋"/>
                      <w:kern w:val="0"/>
                      <w:szCs w:val="21"/>
                      <w:vertAlign w:val="superscript"/>
                      <w:lang w:bidi="ar"/>
                    </w:rPr>
                    <w:t>3</w:t>
                  </w:r>
                </w:p>
              </w:tc>
              <w:tc>
                <w:tcPr>
                  <w:tcW w:w="708"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kg/h</w:t>
                  </w:r>
                </w:p>
              </w:tc>
              <w:tc>
                <w:tcPr>
                  <w:tcW w:w="68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t/a</w:t>
                  </w: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mg/m</w:t>
                  </w:r>
                  <w:r>
                    <w:rPr>
                      <w:rFonts w:eastAsia="仿宋"/>
                      <w:kern w:val="0"/>
                      <w:szCs w:val="21"/>
                      <w:vertAlign w:val="superscript"/>
                      <w:lang w:bidi="ar"/>
                    </w:rPr>
                    <w:t>3</w:t>
                  </w:r>
                </w:p>
              </w:tc>
              <w:tc>
                <w:tcPr>
                  <w:tcW w:w="676"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kg/h</w:t>
                  </w:r>
                </w:p>
              </w:tc>
              <w:tc>
                <w:tcPr>
                  <w:tcW w:w="683"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m</w:t>
                  </w:r>
                </w:p>
              </w:tc>
              <w:tc>
                <w:tcPr>
                  <w:tcW w:w="695"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m</w:t>
                  </w:r>
                </w:p>
              </w:tc>
              <w:tc>
                <w:tcPr>
                  <w:tcW w:w="84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w:t>
                  </w:r>
                </w:p>
              </w:tc>
              <w:tc>
                <w:tcPr>
                  <w:tcW w:w="73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hint="eastAsia" w:eastAsia="仿宋"/>
                      <w:kern w:val="0"/>
                      <w:szCs w:val="21"/>
                      <w:lang w:bidi="ar"/>
                    </w:rPr>
                    <w:t>DA001号</w:t>
                  </w:r>
                </w:p>
              </w:tc>
              <w:tc>
                <w:tcPr>
                  <w:tcW w:w="820"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样本处理、分析</w:t>
                  </w: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40000</w:t>
                  </w: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非甲烷总烃</w:t>
                  </w:r>
                </w:p>
              </w:tc>
              <w:tc>
                <w:tcPr>
                  <w:tcW w:w="77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kern w:val="0"/>
                      <w:szCs w:val="21"/>
                      <w:lang w:bidi="ar"/>
                    </w:rPr>
                    <w:t>41.85</w:t>
                  </w:r>
                </w:p>
              </w:tc>
              <w:tc>
                <w:tcPr>
                  <w:tcW w:w="74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1.674</w:t>
                  </w:r>
                </w:p>
              </w:tc>
              <w:tc>
                <w:tcPr>
                  <w:tcW w:w="872"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hint="eastAsia" w:eastAsia="仿宋"/>
                      <w:kern w:val="0"/>
                      <w:szCs w:val="21"/>
                      <w:lang w:bidi="ar"/>
                    </w:rPr>
                    <w:t>1.7406</w:t>
                  </w:r>
                </w:p>
              </w:tc>
              <w:tc>
                <w:tcPr>
                  <w:tcW w:w="887"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两级活性炭</w:t>
                  </w:r>
                </w:p>
              </w:tc>
              <w:tc>
                <w:tcPr>
                  <w:tcW w:w="597"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90</w:t>
                  </w:r>
                </w:p>
              </w:tc>
              <w:tc>
                <w:tcPr>
                  <w:tcW w:w="756"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4.</w:t>
                  </w:r>
                  <w:r>
                    <w:rPr>
                      <w:rFonts w:hint="eastAsia"/>
                      <w:kern w:val="0"/>
                      <w:szCs w:val="21"/>
                      <w:lang w:bidi="ar"/>
                    </w:rPr>
                    <w:t>185</w:t>
                  </w:r>
                </w:p>
              </w:tc>
              <w:tc>
                <w:tcPr>
                  <w:tcW w:w="708" w:type="dxa"/>
                  <w:tcBorders>
                    <w:tl2br w:val="nil"/>
                    <w:tr2bl w:val="nil"/>
                  </w:tcBorders>
                  <w:shd w:val="clear" w:color="auto" w:fill="auto"/>
                  <w:vAlign w:val="center"/>
                </w:tcPr>
                <w:p>
                  <w:pPr>
                    <w:widowControl/>
                    <w:jc w:val="center"/>
                    <w:textAlignment w:val="center"/>
                    <w:rPr>
                      <w:rFonts w:eastAsia="仿宋"/>
                      <w:kern w:val="0"/>
                      <w:szCs w:val="21"/>
                      <w:lang w:bidi="ar"/>
                    </w:rPr>
                  </w:pPr>
                  <w:r>
                    <w:rPr>
                      <w:rFonts w:hint="eastAsia" w:eastAsia="仿宋"/>
                      <w:kern w:val="0"/>
                      <w:szCs w:val="21"/>
                      <w:lang w:bidi="ar"/>
                    </w:rPr>
                    <w:t>0.1674</w:t>
                  </w:r>
                </w:p>
              </w:tc>
              <w:tc>
                <w:tcPr>
                  <w:tcW w:w="680" w:type="dxa"/>
                  <w:tcBorders>
                    <w:tl2br w:val="nil"/>
                    <w:tr2bl w:val="nil"/>
                  </w:tcBorders>
                  <w:shd w:val="clear" w:color="auto" w:fill="auto"/>
                  <w:vAlign w:val="center"/>
                </w:tcPr>
                <w:p>
                  <w:pPr>
                    <w:widowControl/>
                    <w:jc w:val="center"/>
                    <w:textAlignment w:val="center"/>
                    <w:rPr>
                      <w:rFonts w:eastAsia="仿宋"/>
                      <w:kern w:val="0"/>
                      <w:szCs w:val="21"/>
                      <w:lang w:bidi="ar"/>
                    </w:rPr>
                  </w:pPr>
                  <w:r>
                    <w:rPr>
                      <w:rFonts w:hint="eastAsia" w:eastAsia="仿宋"/>
                      <w:kern w:val="0"/>
                      <w:szCs w:val="21"/>
                      <w:lang w:bidi="ar"/>
                    </w:rPr>
                    <w:t>0.174</w:t>
                  </w:r>
                </w:p>
              </w:tc>
              <w:tc>
                <w:tcPr>
                  <w:tcW w:w="67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120</w:t>
                  </w:r>
                </w:p>
              </w:tc>
              <w:tc>
                <w:tcPr>
                  <w:tcW w:w="676"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5</w:t>
                  </w:r>
                </w:p>
              </w:tc>
              <w:tc>
                <w:tcPr>
                  <w:tcW w:w="683"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15</w:t>
                  </w:r>
                </w:p>
              </w:tc>
              <w:tc>
                <w:tcPr>
                  <w:tcW w:w="695"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1.2</w:t>
                  </w:r>
                </w:p>
              </w:tc>
              <w:tc>
                <w:tcPr>
                  <w:tcW w:w="84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20</w:t>
                  </w:r>
                </w:p>
              </w:tc>
              <w:tc>
                <w:tcPr>
                  <w:tcW w:w="730" w:type="dxa"/>
                  <w:vMerge w:val="restart"/>
                  <w:tcBorders>
                    <w:tl2br w:val="nil"/>
                    <w:tr2bl w:val="nil"/>
                  </w:tcBorders>
                  <w:shd w:val="clear" w:color="auto" w:fill="auto"/>
                  <w:vAlign w:val="center"/>
                </w:tcPr>
                <w:p>
                  <w:pPr>
                    <w:snapToGrid w:val="0"/>
                    <w:jc w:val="center"/>
                    <w:textAlignment w:val="center"/>
                    <w:rPr>
                      <w:rFonts w:eastAsia="仿宋"/>
                      <w:kern w:val="0"/>
                      <w:szCs w:val="21"/>
                      <w:lang w:bidi="ar"/>
                    </w:rPr>
                  </w:pPr>
                  <w:r>
                    <w:rPr>
                      <w:rFonts w:eastAsia="仿宋"/>
                      <w:kern w:val="0"/>
                      <w:szCs w:val="21"/>
                      <w:lang w:bidi="ar"/>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hint="eastAsia" w:eastAsia="仿宋"/>
                      <w:kern w:val="0"/>
                      <w:szCs w:val="21"/>
                      <w:lang w:bidi="ar"/>
                    </w:rPr>
                    <w:t>DA002号</w:t>
                  </w:r>
                </w:p>
              </w:tc>
              <w:tc>
                <w:tcPr>
                  <w:tcW w:w="820"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样本处理、分析</w:t>
                  </w:r>
                </w:p>
              </w:tc>
              <w:tc>
                <w:tcPr>
                  <w:tcW w:w="672"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10000</w:t>
                  </w: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氯化氢</w:t>
                  </w:r>
                </w:p>
              </w:tc>
              <w:tc>
                <w:tcPr>
                  <w:tcW w:w="77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kern w:val="0"/>
                      <w:szCs w:val="21"/>
                      <w:lang w:bidi="ar"/>
                    </w:rPr>
                    <w:t>0.087</w:t>
                  </w:r>
                </w:p>
              </w:tc>
              <w:tc>
                <w:tcPr>
                  <w:tcW w:w="74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0.00087</w:t>
                  </w:r>
                </w:p>
              </w:tc>
              <w:tc>
                <w:tcPr>
                  <w:tcW w:w="872"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0.0009</w:t>
                  </w:r>
                </w:p>
              </w:tc>
              <w:tc>
                <w:tcPr>
                  <w:tcW w:w="887"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一级碱喷淋</w:t>
                  </w:r>
                </w:p>
              </w:tc>
              <w:tc>
                <w:tcPr>
                  <w:tcW w:w="597" w:type="dxa"/>
                  <w:vMerge w:val="restart"/>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90</w:t>
                  </w:r>
                </w:p>
              </w:tc>
              <w:tc>
                <w:tcPr>
                  <w:tcW w:w="756"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0.0087</w:t>
                  </w:r>
                </w:p>
              </w:tc>
              <w:tc>
                <w:tcPr>
                  <w:tcW w:w="708"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0.000087</w:t>
                  </w:r>
                </w:p>
              </w:tc>
              <w:tc>
                <w:tcPr>
                  <w:tcW w:w="680"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0.00009</w:t>
                  </w:r>
                </w:p>
              </w:tc>
              <w:tc>
                <w:tcPr>
                  <w:tcW w:w="67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100</w:t>
                  </w:r>
                </w:p>
              </w:tc>
              <w:tc>
                <w:tcPr>
                  <w:tcW w:w="676"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0.13</w:t>
                  </w:r>
                </w:p>
              </w:tc>
              <w:tc>
                <w:tcPr>
                  <w:tcW w:w="683" w:type="dxa"/>
                  <w:vMerge w:val="restart"/>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15</w:t>
                  </w:r>
                </w:p>
              </w:tc>
              <w:tc>
                <w:tcPr>
                  <w:tcW w:w="695" w:type="dxa"/>
                  <w:vMerge w:val="restart"/>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0.6</w:t>
                  </w:r>
                </w:p>
              </w:tc>
              <w:tc>
                <w:tcPr>
                  <w:tcW w:w="842" w:type="dxa"/>
                  <w:vMerge w:val="restart"/>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20</w:t>
                  </w:r>
                </w:p>
              </w:tc>
              <w:tc>
                <w:tcPr>
                  <w:tcW w:w="730" w:type="dxa"/>
                  <w:vMerge w:val="continue"/>
                  <w:tcBorders>
                    <w:tl2br w:val="nil"/>
                    <w:tr2bl w:val="nil"/>
                  </w:tcBorders>
                  <w:shd w:val="clear" w:color="auto" w:fill="auto"/>
                  <w:vAlign w:val="center"/>
                </w:tcPr>
                <w:p>
                  <w:pPr>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82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硫酸雾</w:t>
                  </w:r>
                </w:p>
              </w:tc>
              <w:tc>
                <w:tcPr>
                  <w:tcW w:w="77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kern w:val="0"/>
                      <w:szCs w:val="21"/>
                      <w:lang w:bidi="ar"/>
                    </w:rPr>
                    <w:t>0.91</w:t>
                  </w:r>
                </w:p>
              </w:tc>
              <w:tc>
                <w:tcPr>
                  <w:tcW w:w="74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0.0091</w:t>
                  </w:r>
                </w:p>
              </w:tc>
              <w:tc>
                <w:tcPr>
                  <w:tcW w:w="872"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0.00945</w:t>
                  </w:r>
                </w:p>
              </w:tc>
              <w:tc>
                <w:tcPr>
                  <w:tcW w:w="88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59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56"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0.091</w:t>
                  </w:r>
                </w:p>
              </w:tc>
              <w:tc>
                <w:tcPr>
                  <w:tcW w:w="708"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0.00091</w:t>
                  </w:r>
                </w:p>
              </w:tc>
              <w:tc>
                <w:tcPr>
                  <w:tcW w:w="680"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0.0009</w:t>
                  </w:r>
                  <w:r>
                    <w:rPr>
                      <w:rFonts w:hint="eastAsia"/>
                      <w:kern w:val="0"/>
                      <w:szCs w:val="21"/>
                      <w:lang w:bidi="ar"/>
                    </w:rPr>
                    <w:t>5</w:t>
                  </w:r>
                </w:p>
              </w:tc>
              <w:tc>
                <w:tcPr>
                  <w:tcW w:w="67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45</w:t>
                  </w:r>
                </w:p>
              </w:tc>
              <w:tc>
                <w:tcPr>
                  <w:tcW w:w="676"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0.75</w:t>
                  </w:r>
                </w:p>
              </w:tc>
              <w:tc>
                <w:tcPr>
                  <w:tcW w:w="683"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695"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842"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730" w:type="dxa"/>
                  <w:vMerge w:val="continue"/>
                  <w:tcBorders>
                    <w:tl2br w:val="nil"/>
                    <w:tr2bl w:val="nil"/>
                  </w:tcBorders>
                  <w:shd w:val="clear" w:color="auto" w:fill="auto"/>
                  <w:vAlign w:val="center"/>
                </w:tcPr>
                <w:p>
                  <w:pPr>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52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82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氮氧化物</w:t>
                  </w:r>
                </w:p>
              </w:tc>
              <w:tc>
                <w:tcPr>
                  <w:tcW w:w="77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kern w:val="0"/>
                      <w:szCs w:val="21"/>
                      <w:lang w:bidi="ar"/>
                    </w:rPr>
                    <w:t>0.26</w:t>
                  </w:r>
                </w:p>
              </w:tc>
              <w:tc>
                <w:tcPr>
                  <w:tcW w:w="74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0.0026</w:t>
                  </w:r>
                </w:p>
              </w:tc>
              <w:tc>
                <w:tcPr>
                  <w:tcW w:w="872"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0.0027</w:t>
                  </w:r>
                </w:p>
              </w:tc>
              <w:tc>
                <w:tcPr>
                  <w:tcW w:w="88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59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56"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0.026</w:t>
                  </w:r>
                </w:p>
              </w:tc>
              <w:tc>
                <w:tcPr>
                  <w:tcW w:w="708"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0.00026</w:t>
                  </w:r>
                </w:p>
              </w:tc>
              <w:tc>
                <w:tcPr>
                  <w:tcW w:w="680"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0.00027</w:t>
                  </w:r>
                </w:p>
              </w:tc>
              <w:tc>
                <w:tcPr>
                  <w:tcW w:w="67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240</w:t>
                  </w:r>
                </w:p>
              </w:tc>
              <w:tc>
                <w:tcPr>
                  <w:tcW w:w="676"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0.385</w:t>
                  </w:r>
                </w:p>
              </w:tc>
              <w:tc>
                <w:tcPr>
                  <w:tcW w:w="683"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695"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842"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730" w:type="dxa"/>
                  <w:vMerge w:val="continue"/>
                  <w:tcBorders>
                    <w:tl2br w:val="nil"/>
                    <w:tr2bl w:val="nil"/>
                  </w:tcBorders>
                  <w:shd w:val="clear" w:color="auto" w:fill="auto"/>
                  <w:vAlign w:val="center"/>
                </w:tcPr>
                <w:p>
                  <w:pPr>
                    <w:snapToGrid w:val="0"/>
                    <w:jc w:val="center"/>
                    <w:textAlignment w:val="center"/>
                    <w:rPr>
                      <w:rFonts w:eastAsia="仿宋"/>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820"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672" w:type="dxa"/>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r>
                    <w:rPr>
                      <w:rFonts w:eastAsia="仿宋"/>
                      <w:kern w:val="0"/>
                      <w:szCs w:val="21"/>
                      <w:lang w:bidi="ar"/>
                    </w:rPr>
                    <w:t>氨气</w:t>
                  </w:r>
                </w:p>
              </w:tc>
              <w:tc>
                <w:tcPr>
                  <w:tcW w:w="77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kern w:val="0"/>
                      <w:szCs w:val="21"/>
                      <w:lang w:bidi="ar"/>
                    </w:rPr>
                    <w:t>0.17</w:t>
                  </w:r>
                </w:p>
              </w:tc>
              <w:tc>
                <w:tcPr>
                  <w:tcW w:w="740"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0.0017</w:t>
                  </w:r>
                </w:p>
              </w:tc>
              <w:tc>
                <w:tcPr>
                  <w:tcW w:w="872" w:type="dxa"/>
                  <w:tcBorders>
                    <w:tl2br w:val="nil"/>
                    <w:tr2bl w:val="nil"/>
                  </w:tcBorders>
                  <w:shd w:val="clear" w:color="auto" w:fill="auto"/>
                  <w:tcMar>
                    <w:top w:w="12" w:type="dxa"/>
                    <w:left w:w="12" w:type="dxa"/>
                    <w:right w:w="12" w:type="dxa"/>
                  </w:tcMar>
                  <w:vAlign w:val="center"/>
                </w:tcPr>
                <w:p>
                  <w:pPr>
                    <w:widowControl/>
                    <w:jc w:val="center"/>
                    <w:textAlignment w:val="center"/>
                    <w:rPr>
                      <w:rFonts w:eastAsia="仿宋"/>
                      <w:kern w:val="0"/>
                      <w:szCs w:val="21"/>
                      <w:lang w:bidi="ar"/>
                    </w:rPr>
                  </w:pPr>
                  <w:r>
                    <w:rPr>
                      <w:rFonts w:eastAsia="仿宋"/>
                      <w:kern w:val="0"/>
                      <w:szCs w:val="21"/>
                      <w:lang w:bidi="ar"/>
                    </w:rPr>
                    <w:t>0.0018</w:t>
                  </w:r>
                </w:p>
              </w:tc>
              <w:tc>
                <w:tcPr>
                  <w:tcW w:w="88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597" w:type="dxa"/>
                  <w:vMerge w:val="continue"/>
                  <w:tcBorders>
                    <w:tl2br w:val="nil"/>
                    <w:tr2bl w:val="nil"/>
                  </w:tcBorders>
                  <w:shd w:val="clear" w:color="auto" w:fill="auto"/>
                  <w:tcMar>
                    <w:top w:w="12" w:type="dxa"/>
                    <w:left w:w="12" w:type="dxa"/>
                    <w:right w:w="12" w:type="dxa"/>
                  </w:tcMar>
                  <w:vAlign w:val="center"/>
                </w:tcPr>
                <w:p>
                  <w:pPr>
                    <w:widowControl/>
                    <w:snapToGrid w:val="0"/>
                    <w:jc w:val="center"/>
                    <w:textAlignment w:val="center"/>
                    <w:rPr>
                      <w:rFonts w:eastAsia="仿宋"/>
                      <w:kern w:val="0"/>
                      <w:szCs w:val="21"/>
                      <w:lang w:bidi="ar"/>
                    </w:rPr>
                  </w:pPr>
                </w:p>
              </w:tc>
              <w:tc>
                <w:tcPr>
                  <w:tcW w:w="756"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0.017</w:t>
                  </w:r>
                </w:p>
              </w:tc>
              <w:tc>
                <w:tcPr>
                  <w:tcW w:w="708"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0.00017</w:t>
                  </w:r>
                </w:p>
              </w:tc>
              <w:tc>
                <w:tcPr>
                  <w:tcW w:w="680" w:type="dxa"/>
                  <w:tcBorders>
                    <w:tl2br w:val="nil"/>
                    <w:tr2bl w:val="nil"/>
                  </w:tcBorders>
                  <w:shd w:val="clear" w:color="auto" w:fill="auto"/>
                  <w:vAlign w:val="center"/>
                </w:tcPr>
                <w:p>
                  <w:pPr>
                    <w:widowControl/>
                    <w:jc w:val="center"/>
                    <w:textAlignment w:val="center"/>
                    <w:rPr>
                      <w:rFonts w:eastAsia="仿宋"/>
                      <w:kern w:val="0"/>
                      <w:szCs w:val="21"/>
                      <w:lang w:bidi="ar"/>
                    </w:rPr>
                  </w:pPr>
                  <w:r>
                    <w:rPr>
                      <w:kern w:val="0"/>
                      <w:szCs w:val="21"/>
                      <w:lang w:bidi="ar"/>
                    </w:rPr>
                    <w:t>0.00018</w:t>
                  </w:r>
                </w:p>
              </w:tc>
              <w:tc>
                <w:tcPr>
                  <w:tcW w:w="672"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w:t>
                  </w:r>
                </w:p>
              </w:tc>
              <w:tc>
                <w:tcPr>
                  <w:tcW w:w="676"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4.9</w:t>
                  </w:r>
                </w:p>
              </w:tc>
              <w:tc>
                <w:tcPr>
                  <w:tcW w:w="683"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695"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842"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730" w:type="dxa"/>
                  <w:vMerge w:val="continue"/>
                  <w:tcBorders>
                    <w:tl2br w:val="nil"/>
                    <w:tr2bl w:val="nil"/>
                  </w:tcBorders>
                  <w:shd w:val="clear" w:color="auto" w:fill="auto"/>
                  <w:vAlign w:val="center"/>
                </w:tcPr>
                <w:p>
                  <w:pPr>
                    <w:snapToGrid w:val="0"/>
                    <w:jc w:val="center"/>
                    <w:textAlignment w:val="center"/>
                    <w:rPr>
                      <w:rFonts w:eastAsia="仿宋"/>
                      <w:kern w:val="0"/>
                      <w:szCs w:val="21"/>
                      <w:lang w:bidi="ar"/>
                    </w:rPr>
                  </w:pPr>
                </w:p>
              </w:tc>
            </w:tr>
          </w:tbl>
          <w:p>
            <w:pPr>
              <w:ind w:firstLine="480" w:firstLineChars="200"/>
              <w:jc w:val="left"/>
              <w:rPr>
                <w:rFonts w:eastAsia="仿宋"/>
                <w:sz w:val="24"/>
              </w:rPr>
            </w:pPr>
            <w:r>
              <w:rPr>
                <w:rFonts w:eastAsia="仿宋"/>
                <w:sz w:val="24"/>
              </w:rPr>
              <w:t>本项目无组织排放情况一览表见下表。</w:t>
            </w:r>
          </w:p>
          <w:p>
            <w:pPr>
              <w:pStyle w:val="41"/>
              <w:rPr>
                <w:rFonts w:eastAsia="仿宋"/>
                <w:sz w:val="24"/>
              </w:rPr>
            </w:pPr>
            <w:r>
              <w:rPr>
                <w:rFonts w:eastAsia="仿宋"/>
                <w:sz w:val="24"/>
              </w:rPr>
              <w:t>表</w:t>
            </w:r>
            <w:r>
              <w:rPr>
                <w:rFonts w:hint="eastAsia" w:eastAsia="仿宋"/>
                <w:sz w:val="24"/>
              </w:rPr>
              <w:t>4-5</w:t>
            </w:r>
            <w:r>
              <w:rPr>
                <w:rFonts w:eastAsia="仿宋"/>
                <w:sz w:val="24"/>
              </w:rPr>
              <w:t xml:space="preserve"> 本项目无组织废气排放情况表</w:t>
            </w:r>
          </w:p>
          <w:tbl>
            <w:tblPr>
              <w:tblStyle w:val="17"/>
              <w:tblW w:w="13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49"/>
              <w:gridCol w:w="1549"/>
              <w:gridCol w:w="1272"/>
              <w:gridCol w:w="2604"/>
              <w:gridCol w:w="1526"/>
              <w:gridCol w:w="1418"/>
              <w:gridCol w:w="154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restart"/>
                  <w:tcBorders>
                    <w:tl2br w:val="nil"/>
                    <w:tr2bl w:val="nil"/>
                  </w:tcBorders>
                  <w:shd w:val="clear" w:color="auto" w:fill="auto"/>
                  <w:vAlign w:val="center"/>
                </w:tcPr>
                <w:p>
                  <w:pPr>
                    <w:widowControl/>
                    <w:snapToGrid w:val="0"/>
                    <w:jc w:val="center"/>
                    <w:textAlignment w:val="center"/>
                    <w:rPr>
                      <w:rFonts w:eastAsia="仿宋"/>
                      <w:bCs/>
                      <w:szCs w:val="21"/>
                    </w:rPr>
                  </w:pPr>
                  <w:r>
                    <w:rPr>
                      <w:rFonts w:eastAsia="仿宋"/>
                      <w:b/>
                      <w:kern w:val="0"/>
                      <w:szCs w:val="21"/>
                      <w:lang w:bidi="ar"/>
                    </w:rPr>
                    <w:t>污染源位置</w:t>
                  </w:r>
                </w:p>
              </w:tc>
              <w:tc>
                <w:tcPr>
                  <w:tcW w:w="1549"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Fonts w:eastAsia="仿宋"/>
                      <w:b/>
                      <w:kern w:val="0"/>
                      <w:szCs w:val="21"/>
                      <w:lang w:bidi="ar"/>
                    </w:rPr>
                    <w:t>污染物名称</w:t>
                  </w:r>
                </w:p>
              </w:tc>
              <w:tc>
                <w:tcPr>
                  <w:tcW w:w="1272"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Style w:val="48"/>
                      <w:rFonts w:eastAsia="仿宋"/>
                      <w:b/>
                      <w:color w:val="auto"/>
                      <w:lang w:bidi="ar"/>
                    </w:rPr>
                    <w:t>产生量</w:t>
                  </w:r>
                  <w:r>
                    <w:rPr>
                      <w:rStyle w:val="49"/>
                      <w:rFonts w:eastAsia="仿宋"/>
                      <w:b/>
                      <w:color w:val="auto"/>
                      <w:vertAlign w:val="baseline"/>
                      <w:lang w:bidi="ar"/>
                    </w:rPr>
                    <w:t>（t/a）</w:t>
                  </w:r>
                </w:p>
              </w:tc>
              <w:tc>
                <w:tcPr>
                  <w:tcW w:w="2604"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Fonts w:eastAsia="仿宋"/>
                      <w:b/>
                      <w:kern w:val="0"/>
                      <w:szCs w:val="21"/>
                      <w:lang w:bidi="ar"/>
                    </w:rPr>
                    <w:t>污染防治措施</w:t>
                  </w:r>
                </w:p>
              </w:tc>
              <w:tc>
                <w:tcPr>
                  <w:tcW w:w="2944" w:type="dxa"/>
                  <w:gridSpan w:val="2"/>
                  <w:tcBorders>
                    <w:tl2br w:val="nil"/>
                    <w:tr2bl w:val="nil"/>
                  </w:tcBorders>
                  <w:shd w:val="clear" w:color="auto" w:fill="auto"/>
                  <w:vAlign w:val="center"/>
                </w:tcPr>
                <w:p>
                  <w:pPr>
                    <w:widowControl/>
                    <w:snapToGrid w:val="0"/>
                    <w:jc w:val="center"/>
                    <w:textAlignment w:val="center"/>
                    <w:rPr>
                      <w:rFonts w:eastAsia="仿宋"/>
                      <w:b/>
                      <w:szCs w:val="21"/>
                    </w:rPr>
                  </w:pPr>
                  <w:r>
                    <w:rPr>
                      <w:rFonts w:eastAsia="仿宋"/>
                      <w:b/>
                      <w:kern w:val="0"/>
                      <w:szCs w:val="21"/>
                      <w:lang w:bidi="ar"/>
                    </w:rPr>
                    <w:t>污染物排放</w:t>
                  </w:r>
                </w:p>
              </w:tc>
              <w:tc>
                <w:tcPr>
                  <w:tcW w:w="1549"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Style w:val="49"/>
                      <w:rFonts w:eastAsia="仿宋"/>
                      <w:b/>
                      <w:color w:val="auto"/>
                      <w:vertAlign w:val="baseline"/>
                      <w:lang w:bidi="ar"/>
                    </w:rPr>
                    <w:t>面源面积（m</w:t>
                  </w:r>
                  <w:r>
                    <w:rPr>
                      <w:rStyle w:val="50"/>
                      <w:rFonts w:hint="default" w:ascii="Times New Roman" w:hAnsi="Times New Roman" w:eastAsia="仿宋" w:cs="Times New Roman"/>
                      <w:color w:val="auto"/>
                      <w:sz w:val="21"/>
                      <w:szCs w:val="21"/>
                      <w:vertAlign w:val="superscript"/>
                      <w:lang w:bidi="ar"/>
                    </w:rPr>
                    <w:t>2</w:t>
                  </w:r>
                  <w:r>
                    <w:rPr>
                      <w:rStyle w:val="49"/>
                      <w:rFonts w:eastAsia="仿宋"/>
                      <w:b/>
                      <w:color w:val="auto"/>
                      <w:vertAlign w:val="baseline"/>
                      <w:lang w:bidi="ar"/>
                    </w:rPr>
                    <w:t>）</w:t>
                  </w:r>
                </w:p>
              </w:tc>
              <w:tc>
                <w:tcPr>
                  <w:tcW w:w="1549"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Style w:val="49"/>
                      <w:rFonts w:eastAsia="仿宋"/>
                      <w:b/>
                      <w:color w:val="auto"/>
                      <w:vertAlign w:val="baseline"/>
                      <w:lang w:bidi="ar"/>
                    </w:rPr>
                    <w:t>面源高度（m）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continue"/>
                  <w:tcBorders>
                    <w:tl2br w:val="nil"/>
                    <w:tr2bl w:val="nil"/>
                  </w:tcBorders>
                  <w:shd w:val="clear" w:color="auto" w:fill="auto"/>
                  <w:vAlign w:val="center"/>
                </w:tcPr>
                <w:p>
                  <w:pPr>
                    <w:snapToGrid w:val="0"/>
                    <w:jc w:val="center"/>
                    <w:rPr>
                      <w:rFonts w:eastAsia="仿宋"/>
                      <w:bCs/>
                      <w:szCs w:val="21"/>
                    </w:rPr>
                  </w:pP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272"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2604"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526" w:type="dxa"/>
                  <w:tcBorders>
                    <w:tl2br w:val="nil"/>
                    <w:tr2bl w:val="nil"/>
                  </w:tcBorders>
                  <w:shd w:val="clear" w:color="auto" w:fill="auto"/>
                  <w:vAlign w:val="center"/>
                </w:tcPr>
                <w:p>
                  <w:pPr>
                    <w:widowControl/>
                    <w:snapToGrid w:val="0"/>
                    <w:jc w:val="center"/>
                    <w:textAlignment w:val="center"/>
                    <w:rPr>
                      <w:rFonts w:eastAsia="仿宋"/>
                      <w:b/>
                      <w:szCs w:val="21"/>
                    </w:rPr>
                  </w:pPr>
                  <w:r>
                    <w:rPr>
                      <w:rStyle w:val="49"/>
                      <w:rFonts w:eastAsia="仿宋"/>
                      <w:b/>
                      <w:color w:val="auto"/>
                      <w:vertAlign w:val="baseline"/>
                      <w:lang w:bidi="ar"/>
                    </w:rPr>
                    <w:t>排放量（t/a）</w:t>
                  </w:r>
                </w:p>
              </w:tc>
              <w:tc>
                <w:tcPr>
                  <w:tcW w:w="1418" w:type="dxa"/>
                  <w:tcBorders>
                    <w:tl2br w:val="nil"/>
                    <w:tr2bl w:val="nil"/>
                  </w:tcBorders>
                  <w:shd w:val="clear" w:color="auto" w:fill="auto"/>
                  <w:vAlign w:val="center"/>
                </w:tcPr>
                <w:p>
                  <w:pPr>
                    <w:snapToGrid w:val="0"/>
                    <w:jc w:val="center"/>
                    <w:rPr>
                      <w:rFonts w:eastAsia="仿宋"/>
                      <w:b/>
                      <w:szCs w:val="21"/>
                    </w:rPr>
                  </w:pPr>
                  <w:r>
                    <w:rPr>
                      <w:rFonts w:eastAsia="仿宋"/>
                      <w:b/>
                      <w:kern w:val="0"/>
                      <w:szCs w:val="21"/>
                      <w:lang w:bidi="ar"/>
                    </w:rPr>
                    <w:t>排放速率kg/h</w:t>
                  </w:r>
                </w:p>
              </w:tc>
              <w:tc>
                <w:tcPr>
                  <w:tcW w:w="1549" w:type="dxa"/>
                  <w:vMerge w:val="continue"/>
                  <w:tcBorders>
                    <w:tl2br w:val="nil"/>
                    <w:tr2bl w:val="nil"/>
                  </w:tcBorders>
                  <w:shd w:val="clear" w:color="auto" w:fill="auto"/>
                  <w:vAlign w:val="center"/>
                </w:tcPr>
                <w:p>
                  <w:pPr>
                    <w:snapToGrid w:val="0"/>
                    <w:jc w:val="center"/>
                    <w:rPr>
                      <w:rFonts w:eastAsia="仿宋"/>
                      <w:b/>
                      <w:szCs w:val="21"/>
                    </w:rPr>
                  </w:pPr>
                </w:p>
              </w:tc>
              <w:tc>
                <w:tcPr>
                  <w:tcW w:w="1549" w:type="dxa"/>
                  <w:vMerge w:val="continue"/>
                  <w:tcBorders>
                    <w:tl2br w:val="nil"/>
                    <w:tr2bl w:val="nil"/>
                  </w:tcBorders>
                  <w:shd w:val="clear" w:color="auto" w:fill="auto"/>
                  <w:vAlign w:val="center"/>
                </w:tcPr>
                <w:p>
                  <w:pPr>
                    <w:snapToGrid w:val="0"/>
                    <w:jc w:val="center"/>
                    <w:rPr>
                      <w:rFonts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restart"/>
                  <w:tcBorders>
                    <w:tl2br w:val="nil"/>
                    <w:tr2bl w:val="nil"/>
                  </w:tcBorders>
                  <w:shd w:val="clear" w:color="auto" w:fill="auto"/>
                  <w:vAlign w:val="center"/>
                </w:tcPr>
                <w:p>
                  <w:pPr>
                    <w:widowControl/>
                    <w:snapToGrid w:val="0"/>
                    <w:jc w:val="center"/>
                    <w:textAlignment w:val="center"/>
                    <w:rPr>
                      <w:rFonts w:eastAsia="仿宋"/>
                      <w:bCs/>
                      <w:szCs w:val="21"/>
                    </w:rPr>
                  </w:pPr>
                  <w:r>
                    <w:rPr>
                      <w:rFonts w:hint="eastAsia" w:eastAsia="仿宋"/>
                      <w:bCs/>
                      <w:szCs w:val="21"/>
                    </w:rPr>
                    <w:t>实验室</w:t>
                  </w:r>
                </w:p>
              </w:tc>
              <w:tc>
                <w:tcPr>
                  <w:tcW w:w="1549" w:type="dxa"/>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lang w:bidi="ar"/>
                    </w:rPr>
                    <w:t>非甲烷总烃</w:t>
                  </w:r>
                </w:p>
              </w:tc>
              <w:tc>
                <w:tcPr>
                  <w:tcW w:w="1272" w:type="dxa"/>
                  <w:tcBorders>
                    <w:tl2br w:val="nil"/>
                    <w:tr2bl w:val="nil"/>
                  </w:tcBorders>
                  <w:shd w:val="clear" w:color="auto" w:fill="auto"/>
                  <w:vAlign w:val="center"/>
                </w:tcPr>
                <w:p>
                  <w:pPr>
                    <w:widowControl/>
                    <w:jc w:val="center"/>
                    <w:textAlignment w:val="center"/>
                    <w:rPr>
                      <w:rFonts w:eastAsia="仿宋"/>
                      <w:bCs/>
                      <w:szCs w:val="21"/>
                    </w:rPr>
                  </w:pPr>
                  <w:r>
                    <w:rPr>
                      <w:rFonts w:hint="eastAsia" w:eastAsia="仿宋"/>
                      <w:kern w:val="0"/>
                      <w:szCs w:val="21"/>
                    </w:rPr>
                    <w:t>0.1934</w:t>
                  </w:r>
                </w:p>
              </w:tc>
              <w:tc>
                <w:tcPr>
                  <w:tcW w:w="2604" w:type="dxa"/>
                  <w:vMerge w:val="restart"/>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eastAsia="仿宋"/>
                      <w:kern w:val="0"/>
                      <w:szCs w:val="21"/>
                      <w:lang w:bidi="ar"/>
                    </w:rPr>
                    <w:t>加强</w:t>
                  </w:r>
                  <w:r>
                    <w:rPr>
                      <w:rFonts w:hint="eastAsia" w:eastAsia="仿宋"/>
                      <w:kern w:val="0"/>
                      <w:szCs w:val="21"/>
                      <w:lang w:bidi="ar"/>
                    </w:rPr>
                    <w:t>实验室</w:t>
                  </w:r>
                  <w:r>
                    <w:rPr>
                      <w:rFonts w:eastAsia="仿宋"/>
                      <w:kern w:val="0"/>
                      <w:szCs w:val="21"/>
                      <w:lang w:bidi="ar"/>
                    </w:rPr>
                    <w:t>通风</w:t>
                  </w:r>
                </w:p>
              </w:tc>
              <w:tc>
                <w:tcPr>
                  <w:tcW w:w="1526" w:type="dxa"/>
                  <w:tcBorders>
                    <w:tl2br w:val="nil"/>
                    <w:tr2bl w:val="nil"/>
                  </w:tcBorders>
                  <w:shd w:val="clear" w:color="auto" w:fill="auto"/>
                  <w:vAlign w:val="center"/>
                </w:tcPr>
                <w:p>
                  <w:pPr>
                    <w:widowControl/>
                    <w:jc w:val="center"/>
                    <w:textAlignment w:val="center"/>
                    <w:rPr>
                      <w:rFonts w:eastAsia="仿宋"/>
                      <w:szCs w:val="21"/>
                    </w:rPr>
                  </w:pPr>
                  <w:r>
                    <w:rPr>
                      <w:rFonts w:hint="eastAsia" w:eastAsia="仿宋"/>
                      <w:kern w:val="0"/>
                      <w:szCs w:val="21"/>
                    </w:rPr>
                    <w:t>0.1934</w:t>
                  </w:r>
                </w:p>
              </w:tc>
              <w:tc>
                <w:tcPr>
                  <w:tcW w:w="1418"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0.18</w:t>
                  </w:r>
                  <w:r>
                    <w:rPr>
                      <w:rFonts w:hint="eastAsia"/>
                      <w:kern w:val="0"/>
                      <w:szCs w:val="21"/>
                      <w:lang w:bidi="ar"/>
                    </w:rPr>
                    <w:t>596</w:t>
                  </w:r>
                </w:p>
              </w:tc>
              <w:tc>
                <w:tcPr>
                  <w:tcW w:w="1549"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2800</w:t>
                  </w:r>
                </w:p>
              </w:tc>
              <w:tc>
                <w:tcPr>
                  <w:tcW w:w="1549" w:type="dxa"/>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549"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氯化氢</w:t>
                  </w:r>
                </w:p>
              </w:tc>
              <w:tc>
                <w:tcPr>
                  <w:tcW w:w="1272" w:type="dxa"/>
                  <w:tcBorders>
                    <w:tl2br w:val="nil"/>
                    <w:tr2bl w:val="nil"/>
                  </w:tcBorders>
                  <w:shd w:val="clear" w:color="auto" w:fill="auto"/>
                  <w:vAlign w:val="center"/>
                </w:tcPr>
                <w:p>
                  <w:pPr>
                    <w:widowControl/>
                    <w:jc w:val="center"/>
                    <w:textAlignment w:val="center"/>
                    <w:rPr>
                      <w:rFonts w:eastAsia="仿宋"/>
                      <w:bCs/>
                      <w:szCs w:val="21"/>
                    </w:rPr>
                  </w:pPr>
                  <w:r>
                    <w:rPr>
                      <w:rFonts w:hint="eastAsia" w:eastAsia="仿宋"/>
                      <w:kern w:val="0"/>
                      <w:szCs w:val="21"/>
                    </w:rPr>
                    <w:t>0.0001</w:t>
                  </w:r>
                </w:p>
              </w:tc>
              <w:tc>
                <w:tcPr>
                  <w:tcW w:w="2604"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1526" w:type="dxa"/>
                  <w:tcBorders>
                    <w:tl2br w:val="nil"/>
                    <w:tr2bl w:val="nil"/>
                  </w:tcBorders>
                  <w:shd w:val="clear" w:color="auto" w:fill="auto"/>
                  <w:vAlign w:val="center"/>
                </w:tcPr>
                <w:p>
                  <w:pPr>
                    <w:widowControl/>
                    <w:jc w:val="center"/>
                    <w:textAlignment w:val="center"/>
                    <w:rPr>
                      <w:rFonts w:eastAsia="仿宋"/>
                      <w:szCs w:val="21"/>
                    </w:rPr>
                  </w:pPr>
                  <w:r>
                    <w:rPr>
                      <w:rFonts w:hint="eastAsia" w:eastAsia="仿宋"/>
                      <w:kern w:val="0"/>
                      <w:szCs w:val="21"/>
                    </w:rPr>
                    <w:t>0.0001</w:t>
                  </w:r>
                </w:p>
              </w:tc>
              <w:tc>
                <w:tcPr>
                  <w:tcW w:w="1418"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0.000096</w:t>
                  </w: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549"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硫酸雾</w:t>
                  </w:r>
                </w:p>
              </w:tc>
              <w:tc>
                <w:tcPr>
                  <w:tcW w:w="1272" w:type="dxa"/>
                  <w:tcBorders>
                    <w:tl2br w:val="nil"/>
                    <w:tr2bl w:val="nil"/>
                  </w:tcBorders>
                  <w:shd w:val="clear" w:color="auto" w:fill="auto"/>
                  <w:vAlign w:val="center"/>
                </w:tcPr>
                <w:p>
                  <w:pPr>
                    <w:widowControl/>
                    <w:jc w:val="center"/>
                    <w:textAlignment w:val="center"/>
                    <w:rPr>
                      <w:rFonts w:eastAsia="仿宋"/>
                      <w:bCs/>
                      <w:szCs w:val="21"/>
                    </w:rPr>
                  </w:pPr>
                  <w:r>
                    <w:rPr>
                      <w:rFonts w:hint="eastAsia"/>
                      <w:szCs w:val="21"/>
                    </w:rPr>
                    <w:t>0.0015</w:t>
                  </w:r>
                </w:p>
              </w:tc>
              <w:tc>
                <w:tcPr>
                  <w:tcW w:w="2604"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1526" w:type="dxa"/>
                  <w:tcBorders>
                    <w:tl2br w:val="nil"/>
                    <w:tr2bl w:val="nil"/>
                  </w:tcBorders>
                  <w:shd w:val="clear" w:color="auto" w:fill="auto"/>
                  <w:vAlign w:val="center"/>
                </w:tcPr>
                <w:p>
                  <w:pPr>
                    <w:widowControl/>
                    <w:jc w:val="center"/>
                    <w:textAlignment w:val="center"/>
                    <w:rPr>
                      <w:rFonts w:eastAsia="仿宋"/>
                      <w:szCs w:val="21"/>
                    </w:rPr>
                  </w:pPr>
                  <w:r>
                    <w:rPr>
                      <w:rFonts w:hint="eastAsia"/>
                      <w:szCs w:val="21"/>
                    </w:rPr>
                    <w:t>0.0015</w:t>
                  </w:r>
                </w:p>
              </w:tc>
              <w:tc>
                <w:tcPr>
                  <w:tcW w:w="1418"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0.001442</w:t>
                  </w: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549"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氮氧化物</w:t>
                  </w:r>
                </w:p>
              </w:tc>
              <w:tc>
                <w:tcPr>
                  <w:tcW w:w="1272" w:type="dxa"/>
                  <w:tcBorders>
                    <w:tl2br w:val="nil"/>
                    <w:tr2bl w:val="nil"/>
                  </w:tcBorders>
                  <w:shd w:val="clear" w:color="auto" w:fill="auto"/>
                  <w:vAlign w:val="center"/>
                </w:tcPr>
                <w:p>
                  <w:pPr>
                    <w:widowControl/>
                    <w:jc w:val="center"/>
                    <w:textAlignment w:val="center"/>
                    <w:rPr>
                      <w:rFonts w:eastAsia="仿宋"/>
                      <w:bCs/>
                      <w:szCs w:val="21"/>
                    </w:rPr>
                  </w:pPr>
                  <w:r>
                    <w:rPr>
                      <w:rFonts w:hint="eastAsia"/>
                      <w:szCs w:val="21"/>
                    </w:rPr>
                    <w:t>0.0003</w:t>
                  </w:r>
                </w:p>
              </w:tc>
              <w:tc>
                <w:tcPr>
                  <w:tcW w:w="2604"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1526" w:type="dxa"/>
                  <w:tcBorders>
                    <w:tl2br w:val="nil"/>
                    <w:tr2bl w:val="nil"/>
                  </w:tcBorders>
                  <w:shd w:val="clear" w:color="auto" w:fill="auto"/>
                  <w:vAlign w:val="center"/>
                </w:tcPr>
                <w:p>
                  <w:pPr>
                    <w:widowControl/>
                    <w:jc w:val="center"/>
                    <w:textAlignment w:val="center"/>
                    <w:rPr>
                      <w:rFonts w:eastAsia="仿宋"/>
                      <w:szCs w:val="21"/>
                    </w:rPr>
                  </w:pPr>
                  <w:r>
                    <w:rPr>
                      <w:rFonts w:hint="eastAsia"/>
                      <w:szCs w:val="21"/>
                    </w:rPr>
                    <w:t>0.0003</w:t>
                  </w:r>
                </w:p>
              </w:tc>
              <w:tc>
                <w:tcPr>
                  <w:tcW w:w="1418"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0.000288</w:t>
                  </w: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1549"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549" w:type="dxa"/>
                  <w:tcBorders>
                    <w:tl2br w:val="nil"/>
                    <w:tr2bl w:val="nil"/>
                  </w:tcBorders>
                  <w:shd w:val="clear" w:color="auto" w:fill="auto"/>
                  <w:vAlign w:val="center"/>
                </w:tcPr>
                <w:p>
                  <w:pPr>
                    <w:widowControl/>
                    <w:snapToGrid w:val="0"/>
                    <w:jc w:val="center"/>
                    <w:textAlignment w:val="center"/>
                    <w:rPr>
                      <w:rFonts w:eastAsia="仿宋"/>
                      <w:kern w:val="0"/>
                      <w:szCs w:val="21"/>
                      <w:lang w:bidi="ar"/>
                    </w:rPr>
                  </w:pPr>
                  <w:r>
                    <w:rPr>
                      <w:rFonts w:hint="eastAsia" w:eastAsia="仿宋"/>
                      <w:kern w:val="0"/>
                      <w:szCs w:val="21"/>
                      <w:lang w:bidi="ar"/>
                    </w:rPr>
                    <w:t>氨气</w:t>
                  </w:r>
                </w:p>
              </w:tc>
              <w:tc>
                <w:tcPr>
                  <w:tcW w:w="1272" w:type="dxa"/>
                  <w:tcBorders>
                    <w:tl2br w:val="nil"/>
                    <w:tr2bl w:val="nil"/>
                  </w:tcBorders>
                  <w:shd w:val="clear" w:color="auto" w:fill="auto"/>
                  <w:vAlign w:val="center"/>
                </w:tcPr>
                <w:p>
                  <w:pPr>
                    <w:widowControl/>
                    <w:jc w:val="center"/>
                    <w:textAlignment w:val="center"/>
                    <w:rPr>
                      <w:rFonts w:eastAsia="仿宋"/>
                      <w:bCs/>
                      <w:szCs w:val="21"/>
                    </w:rPr>
                  </w:pPr>
                  <w:r>
                    <w:rPr>
                      <w:rFonts w:hint="eastAsia"/>
                      <w:szCs w:val="21"/>
                    </w:rPr>
                    <w:t>0.0002</w:t>
                  </w:r>
                </w:p>
              </w:tc>
              <w:tc>
                <w:tcPr>
                  <w:tcW w:w="2604" w:type="dxa"/>
                  <w:vMerge w:val="continue"/>
                  <w:tcBorders>
                    <w:tl2br w:val="nil"/>
                    <w:tr2bl w:val="nil"/>
                  </w:tcBorders>
                  <w:shd w:val="clear" w:color="auto" w:fill="auto"/>
                  <w:vAlign w:val="center"/>
                </w:tcPr>
                <w:p>
                  <w:pPr>
                    <w:widowControl/>
                    <w:snapToGrid w:val="0"/>
                    <w:jc w:val="center"/>
                    <w:textAlignment w:val="center"/>
                    <w:rPr>
                      <w:rFonts w:eastAsia="仿宋"/>
                      <w:kern w:val="0"/>
                      <w:szCs w:val="21"/>
                      <w:lang w:bidi="ar"/>
                    </w:rPr>
                  </w:pPr>
                </w:p>
              </w:tc>
              <w:tc>
                <w:tcPr>
                  <w:tcW w:w="1526" w:type="dxa"/>
                  <w:tcBorders>
                    <w:tl2br w:val="nil"/>
                    <w:tr2bl w:val="nil"/>
                  </w:tcBorders>
                  <w:shd w:val="clear" w:color="auto" w:fill="auto"/>
                  <w:vAlign w:val="center"/>
                </w:tcPr>
                <w:p>
                  <w:pPr>
                    <w:widowControl/>
                    <w:jc w:val="center"/>
                    <w:textAlignment w:val="center"/>
                    <w:rPr>
                      <w:rFonts w:eastAsia="仿宋"/>
                      <w:szCs w:val="21"/>
                    </w:rPr>
                  </w:pPr>
                  <w:r>
                    <w:rPr>
                      <w:rFonts w:hint="eastAsia"/>
                      <w:szCs w:val="21"/>
                    </w:rPr>
                    <w:t>0.0002</w:t>
                  </w:r>
                </w:p>
              </w:tc>
              <w:tc>
                <w:tcPr>
                  <w:tcW w:w="1418"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0.000192</w:t>
                  </w: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c>
                <w:tcPr>
                  <w:tcW w:w="1549" w:type="dxa"/>
                  <w:vMerge w:val="continue"/>
                  <w:tcBorders>
                    <w:tl2br w:val="nil"/>
                    <w:tr2bl w:val="nil"/>
                  </w:tcBorders>
                  <w:shd w:val="clear" w:color="auto" w:fill="auto"/>
                  <w:vAlign w:val="center"/>
                </w:tcPr>
                <w:p>
                  <w:pPr>
                    <w:widowControl/>
                    <w:snapToGrid w:val="0"/>
                    <w:jc w:val="center"/>
                    <w:textAlignment w:val="center"/>
                    <w:rPr>
                      <w:rFonts w:eastAsia="仿宋"/>
                      <w:szCs w:val="21"/>
                    </w:rPr>
                  </w:pPr>
                </w:p>
              </w:tc>
            </w:tr>
          </w:tbl>
          <w:p>
            <w:pPr>
              <w:spacing w:line="360" w:lineRule="auto"/>
              <w:ind w:firstLine="480" w:firstLineChars="200"/>
              <w:jc w:val="left"/>
              <w:rPr>
                <w:rFonts w:eastAsia="仿宋"/>
                <w:bCs/>
                <w:sz w:val="24"/>
              </w:rPr>
            </w:pPr>
            <w:r>
              <w:rPr>
                <w:rFonts w:eastAsia="仿宋"/>
                <w:bCs/>
                <w:sz w:val="24"/>
              </w:rPr>
              <w:t>本项目的非正常排放主要考虑活性</w:t>
            </w:r>
            <w:r>
              <w:rPr>
                <w:rFonts w:hint="eastAsia" w:eastAsia="仿宋"/>
                <w:bCs/>
                <w:sz w:val="24"/>
              </w:rPr>
              <w:t>炭</w:t>
            </w:r>
            <w:r>
              <w:rPr>
                <w:rFonts w:eastAsia="仿宋"/>
                <w:bCs/>
                <w:sz w:val="24"/>
              </w:rPr>
              <w:t>吸收装置未定期进行更换</w:t>
            </w:r>
            <w:r>
              <w:rPr>
                <w:rFonts w:hint="eastAsia" w:eastAsia="仿宋"/>
                <w:bCs/>
                <w:sz w:val="24"/>
              </w:rPr>
              <w:t>、碱喷淋废液饱和</w:t>
            </w:r>
            <w:r>
              <w:rPr>
                <w:rFonts w:eastAsia="仿宋"/>
                <w:bCs/>
                <w:sz w:val="24"/>
              </w:rPr>
              <w:t>的情况，未能达到设计的吸收效率，整个废气处理装置吸收效率降低50%，排放时间为30min，主要污染物排放源强见表</w:t>
            </w:r>
            <w:r>
              <w:rPr>
                <w:rFonts w:hint="eastAsia" w:eastAsia="仿宋"/>
                <w:bCs/>
                <w:sz w:val="24"/>
              </w:rPr>
              <w:t>4-6</w:t>
            </w:r>
            <w:r>
              <w:rPr>
                <w:rFonts w:eastAsia="仿宋"/>
                <w:bCs/>
                <w:sz w:val="24"/>
              </w:rPr>
              <w:t>。</w:t>
            </w:r>
          </w:p>
          <w:p>
            <w:pPr>
              <w:pStyle w:val="41"/>
              <w:rPr>
                <w:rFonts w:eastAsia="仿宋"/>
                <w:sz w:val="24"/>
              </w:rPr>
            </w:pPr>
          </w:p>
          <w:p>
            <w:pPr>
              <w:pStyle w:val="41"/>
              <w:rPr>
                <w:rFonts w:eastAsia="仿宋"/>
                <w:sz w:val="24"/>
              </w:rPr>
            </w:pPr>
          </w:p>
          <w:p>
            <w:pPr>
              <w:pStyle w:val="41"/>
              <w:rPr>
                <w:rFonts w:eastAsia="仿宋"/>
                <w:sz w:val="24"/>
              </w:rPr>
            </w:pPr>
            <w:r>
              <w:rPr>
                <w:rFonts w:eastAsia="仿宋"/>
                <w:sz w:val="24"/>
              </w:rPr>
              <w:t>表</w:t>
            </w:r>
            <w:r>
              <w:rPr>
                <w:rFonts w:hint="eastAsia" w:eastAsia="仿宋"/>
                <w:sz w:val="24"/>
              </w:rPr>
              <w:t>4-6</w:t>
            </w:r>
            <w:r>
              <w:rPr>
                <w:rFonts w:eastAsia="仿宋"/>
                <w:sz w:val="24"/>
              </w:rPr>
              <w:t xml:space="preserve"> 本项目非正常工况废气排放情况表</w:t>
            </w:r>
          </w:p>
          <w:tbl>
            <w:tblPr>
              <w:tblStyle w:val="17"/>
              <w:tblW w:w="12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60"/>
              <w:gridCol w:w="1693"/>
              <w:gridCol w:w="1693"/>
              <w:gridCol w:w="1704"/>
              <w:gridCol w:w="1007"/>
              <w:gridCol w:w="1007"/>
              <w:gridCol w:w="1009"/>
              <w:gridCol w:w="1102"/>
              <w:gridCol w:w="1050"/>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vMerge w:val="restart"/>
                  <w:tcBorders>
                    <w:tl2br w:val="nil"/>
                    <w:tr2bl w:val="nil"/>
                  </w:tcBorders>
                  <w:shd w:val="clear" w:color="auto" w:fill="auto"/>
                  <w:vAlign w:val="center"/>
                </w:tcPr>
                <w:p>
                  <w:pPr>
                    <w:widowControl/>
                    <w:snapToGrid w:val="0"/>
                    <w:jc w:val="center"/>
                    <w:textAlignment w:val="center"/>
                    <w:rPr>
                      <w:rFonts w:eastAsia="仿宋"/>
                      <w:bCs/>
                      <w:szCs w:val="21"/>
                    </w:rPr>
                  </w:pPr>
                  <w:r>
                    <w:rPr>
                      <w:rFonts w:eastAsia="仿宋"/>
                      <w:b/>
                      <w:kern w:val="0"/>
                      <w:szCs w:val="21"/>
                      <w:lang w:bidi="ar"/>
                    </w:rPr>
                    <w:t>排气筒</w:t>
                  </w:r>
                </w:p>
              </w:tc>
              <w:tc>
                <w:tcPr>
                  <w:tcW w:w="1693"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Fonts w:eastAsia="仿宋"/>
                      <w:b/>
                      <w:kern w:val="0"/>
                      <w:szCs w:val="21"/>
                      <w:lang w:bidi="ar"/>
                    </w:rPr>
                    <w:t>污染物名称</w:t>
                  </w:r>
                </w:p>
              </w:tc>
              <w:tc>
                <w:tcPr>
                  <w:tcW w:w="1693"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lang w:bidi="ar"/>
                    </w:rPr>
                  </w:pPr>
                  <w:r>
                    <w:rPr>
                      <w:rFonts w:eastAsia="仿宋"/>
                      <w:b/>
                      <w:kern w:val="0"/>
                      <w:szCs w:val="21"/>
                      <w:lang w:bidi="ar"/>
                    </w:rPr>
                    <w:t>事故原因</w:t>
                  </w:r>
                </w:p>
              </w:tc>
              <w:tc>
                <w:tcPr>
                  <w:tcW w:w="1704"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Style w:val="48"/>
                      <w:rFonts w:eastAsia="仿宋"/>
                      <w:b/>
                      <w:color w:val="auto"/>
                      <w:lang w:bidi="ar"/>
                    </w:rPr>
                    <w:t>排气量</w:t>
                  </w:r>
                  <w:r>
                    <w:rPr>
                      <w:rStyle w:val="49"/>
                      <w:rFonts w:eastAsia="仿宋"/>
                      <w:b/>
                      <w:color w:val="auto"/>
                      <w:vertAlign w:val="baseline"/>
                      <w:lang w:bidi="ar"/>
                    </w:rPr>
                    <w:t>（</w:t>
                  </w:r>
                  <w:r>
                    <w:rPr>
                      <w:rFonts w:eastAsia="仿宋"/>
                      <w:b/>
                      <w:bCs/>
                      <w:szCs w:val="21"/>
                    </w:rPr>
                    <w:t>m</w:t>
                  </w:r>
                  <w:r>
                    <w:rPr>
                      <w:rFonts w:eastAsia="仿宋"/>
                      <w:b/>
                      <w:bCs/>
                      <w:szCs w:val="21"/>
                      <w:vertAlign w:val="superscript"/>
                    </w:rPr>
                    <w:t>3</w:t>
                  </w:r>
                  <w:r>
                    <w:rPr>
                      <w:rFonts w:eastAsia="仿宋"/>
                      <w:b/>
                      <w:bCs/>
                      <w:szCs w:val="21"/>
                    </w:rPr>
                    <w:t>/h</w:t>
                  </w:r>
                  <w:r>
                    <w:rPr>
                      <w:rStyle w:val="49"/>
                      <w:rFonts w:eastAsia="仿宋"/>
                      <w:b/>
                      <w:color w:val="auto"/>
                      <w:vertAlign w:val="baseline"/>
                      <w:lang w:bidi="ar"/>
                    </w:rPr>
                    <w:t>）</w:t>
                  </w:r>
                </w:p>
              </w:tc>
              <w:tc>
                <w:tcPr>
                  <w:tcW w:w="3023" w:type="dxa"/>
                  <w:gridSpan w:val="3"/>
                  <w:tcBorders>
                    <w:tl2br w:val="nil"/>
                    <w:tr2bl w:val="nil"/>
                  </w:tcBorders>
                  <w:shd w:val="clear" w:color="auto" w:fill="auto"/>
                  <w:vAlign w:val="center"/>
                </w:tcPr>
                <w:p>
                  <w:pPr>
                    <w:widowControl/>
                    <w:snapToGrid w:val="0"/>
                    <w:jc w:val="center"/>
                    <w:textAlignment w:val="center"/>
                    <w:rPr>
                      <w:rFonts w:eastAsia="仿宋"/>
                      <w:b/>
                      <w:kern w:val="0"/>
                      <w:szCs w:val="21"/>
                      <w:lang w:bidi="ar"/>
                    </w:rPr>
                  </w:pPr>
                  <w:r>
                    <w:rPr>
                      <w:rFonts w:eastAsia="仿宋"/>
                      <w:b/>
                      <w:kern w:val="0"/>
                      <w:szCs w:val="21"/>
                      <w:lang w:bidi="ar"/>
                    </w:rPr>
                    <w:t>污染物排放状况</w:t>
                  </w:r>
                </w:p>
              </w:tc>
              <w:tc>
                <w:tcPr>
                  <w:tcW w:w="1102"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lang w:bidi="ar"/>
                    </w:rPr>
                  </w:pPr>
                  <w:r>
                    <w:rPr>
                      <w:rFonts w:hint="eastAsia" w:eastAsia="仿宋"/>
                      <w:b/>
                      <w:kern w:val="0"/>
                      <w:szCs w:val="21"/>
                      <w:lang w:bidi="ar"/>
                    </w:rPr>
                    <w:t>单次持续时间/h</w:t>
                  </w:r>
                </w:p>
              </w:tc>
              <w:tc>
                <w:tcPr>
                  <w:tcW w:w="1050"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lang w:bidi="ar"/>
                    </w:rPr>
                  </w:pPr>
                  <w:r>
                    <w:rPr>
                      <w:rFonts w:hint="eastAsia" w:eastAsia="仿宋"/>
                      <w:b/>
                      <w:kern w:val="0"/>
                      <w:szCs w:val="21"/>
                      <w:lang w:bidi="ar"/>
                    </w:rPr>
                    <w:t>年发生频次</w:t>
                  </w:r>
                </w:p>
              </w:tc>
              <w:tc>
                <w:tcPr>
                  <w:tcW w:w="1138"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lang w:bidi="ar"/>
                    </w:rPr>
                  </w:pPr>
                  <w:r>
                    <w:rPr>
                      <w:rFonts w:hint="eastAsia" w:eastAsia="仿宋"/>
                      <w:b/>
                      <w:kern w:val="0"/>
                      <w:szCs w:val="21"/>
                      <w:lang w:bidi="ar"/>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560" w:type="dxa"/>
                  <w:vMerge w:val="continue"/>
                  <w:tcBorders>
                    <w:tl2br w:val="nil"/>
                    <w:tr2bl w:val="nil"/>
                  </w:tcBorders>
                  <w:shd w:val="clear" w:color="auto" w:fill="auto"/>
                  <w:vAlign w:val="center"/>
                </w:tcPr>
                <w:p>
                  <w:pPr>
                    <w:snapToGrid w:val="0"/>
                    <w:jc w:val="center"/>
                    <w:rPr>
                      <w:rFonts w:eastAsia="仿宋"/>
                      <w:bCs/>
                      <w:szCs w:val="21"/>
                    </w:rPr>
                  </w:pPr>
                </w:p>
              </w:tc>
              <w:tc>
                <w:tcPr>
                  <w:tcW w:w="1693"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693"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704"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007" w:type="dxa"/>
                  <w:tcBorders>
                    <w:tl2br w:val="nil"/>
                    <w:tr2bl w:val="nil"/>
                  </w:tcBorders>
                  <w:shd w:val="clear" w:color="auto" w:fill="auto"/>
                  <w:vAlign w:val="center"/>
                </w:tcPr>
                <w:p>
                  <w:pPr>
                    <w:snapToGrid w:val="0"/>
                    <w:jc w:val="center"/>
                    <w:rPr>
                      <w:rFonts w:eastAsia="仿宋"/>
                      <w:b/>
                      <w:szCs w:val="21"/>
                    </w:rPr>
                  </w:pPr>
                  <w:r>
                    <w:rPr>
                      <w:rFonts w:hint="eastAsia" w:eastAsia="仿宋"/>
                      <w:b/>
                      <w:szCs w:val="21"/>
                    </w:rPr>
                    <w:t>排放浓度mg/m</w:t>
                  </w:r>
                  <w:r>
                    <w:rPr>
                      <w:rFonts w:hint="eastAsia" w:eastAsia="仿宋"/>
                      <w:b/>
                      <w:szCs w:val="21"/>
                      <w:vertAlign w:val="superscript"/>
                    </w:rPr>
                    <w:t>3</w:t>
                  </w:r>
                </w:p>
              </w:tc>
              <w:tc>
                <w:tcPr>
                  <w:tcW w:w="1007" w:type="dxa"/>
                  <w:tcBorders>
                    <w:tl2br w:val="nil"/>
                    <w:tr2bl w:val="nil"/>
                  </w:tcBorders>
                  <w:shd w:val="clear" w:color="auto" w:fill="auto"/>
                  <w:vAlign w:val="center"/>
                </w:tcPr>
                <w:p>
                  <w:pPr>
                    <w:snapToGrid w:val="0"/>
                    <w:jc w:val="center"/>
                    <w:rPr>
                      <w:rFonts w:eastAsia="仿宋"/>
                      <w:b/>
                      <w:kern w:val="0"/>
                      <w:szCs w:val="21"/>
                      <w:lang w:bidi="ar"/>
                    </w:rPr>
                  </w:pPr>
                  <w:r>
                    <w:rPr>
                      <w:rFonts w:eastAsia="仿宋"/>
                      <w:b/>
                      <w:kern w:val="0"/>
                      <w:szCs w:val="21"/>
                      <w:lang w:bidi="ar"/>
                    </w:rPr>
                    <w:t>排放速率kg/h</w:t>
                  </w:r>
                </w:p>
              </w:tc>
              <w:tc>
                <w:tcPr>
                  <w:tcW w:w="1009" w:type="dxa"/>
                  <w:tcBorders>
                    <w:tl2br w:val="nil"/>
                    <w:tr2bl w:val="nil"/>
                  </w:tcBorders>
                  <w:shd w:val="clear" w:color="auto" w:fill="auto"/>
                  <w:vAlign w:val="center"/>
                </w:tcPr>
                <w:p>
                  <w:pPr>
                    <w:snapToGrid w:val="0"/>
                    <w:jc w:val="center"/>
                    <w:rPr>
                      <w:rFonts w:eastAsia="仿宋"/>
                      <w:b/>
                      <w:kern w:val="0"/>
                      <w:szCs w:val="21"/>
                      <w:lang w:bidi="ar"/>
                    </w:rPr>
                  </w:pPr>
                  <w:r>
                    <w:rPr>
                      <w:rFonts w:hint="eastAsia" w:eastAsia="仿宋"/>
                      <w:b/>
                      <w:kern w:val="0"/>
                      <w:szCs w:val="21"/>
                      <w:lang w:bidi="ar"/>
                    </w:rPr>
                    <w:t>排放量 kg</w:t>
                  </w:r>
                </w:p>
              </w:tc>
              <w:tc>
                <w:tcPr>
                  <w:tcW w:w="1102" w:type="dxa"/>
                  <w:vMerge w:val="continue"/>
                  <w:tcBorders>
                    <w:tl2br w:val="nil"/>
                    <w:tr2bl w:val="nil"/>
                  </w:tcBorders>
                  <w:shd w:val="clear" w:color="auto" w:fill="auto"/>
                  <w:vAlign w:val="center"/>
                </w:tcPr>
                <w:p>
                  <w:pPr>
                    <w:snapToGrid w:val="0"/>
                    <w:jc w:val="center"/>
                    <w:rPr>
                      <w:rFonts w:eastAsia="仿宋"/>
                      <w:b/>
                      <w:kern w:val="0"/>
                      <w:szCs w:val="21"/>
                      <w:lang w:bidi="ar"/>
                    </w:rPr>
                  </w:pPr>
                </w:p>
              </w:tc>
              <w:tc>
                <w:tcPr>
                  <w:tcW w:w="1050" w:type="dxa"/>
                  <w:vMerge w:val="continue"/>
                  <w:tcBorders>
                    <w:tl2br w:val="nil"/>
                    <w:tr2bl w:val="nil"/>
                  </w:tcBorders>
                  <w:shd w:val="clear" w:color="auto" w:fill="auto"/>
                  <w:vAlign w:val="center"/>
                </w:tcPr>
                <w:p>
                  <w:pPr>
                    <w:snapToGrid w:val="0"/>
                    <w:jc w:val="center"/>
                    <w:rPr>
                      <w:rFonts w:eastAsia="仿宋"/>
                      <w:b/>
                      <w:kern w:val="0"/>
                      <w:szCs w:val="21"/>
                      <w:lang w:bidi="ar"/>
                    </w:rPr>
                  </w:pPr>
                </w:p>
              </w:tc>
              <w:tc>
                <w:tcPr>
                  <w:tcW w:w="1138" w:type="dxa"/>
                  <w:vMerge w:val="continue"/>
                  <w:tcBorders>
                    <w:tl2br w:val="nil"/>
                    <w:tr2bl w:val="nil"/>
                  </w:tcBorders>
                  <w:shd w:val="clear" w:color="auto" w:fill="auto"/>
                  <w:vAlign w:val="center"/>
                </w:tcPr>
                <w:p>
                  <w:pPr>
                    <w:snapToGrid w:val="0"/>
                    <w:jc w:val="center"/>
                    <w:rPr>
                      <w:rFonts w:eastAsia="仿宋"/>
                      <w:b/>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tcBorders>
                    <w:tl2br w:val="nil"/>
                    <w:tr2bl w:val="nil"/>
                  </w:tcBorders>
                  <w:shd w:val="clear" w:color="auto" w:fill="auto"/>
                  <w:vAlign w:val="center"/>
                </w:tcPr>
                <w:p>
                  <w:pPr>
                    <w:widowControl/>
                    <w:snapToGrid w:val="0"/>
                    <w:jc w:val="center"/>
                    <w:textAlignment w:val="center"/>
                    <w:rPr>
                      <w:rFonts w:eastAsia="仿宋"/>
                      <w:bCs/>
                      <w:szCs w:val="21"/>
                    </w:rPr>
                  </w:pPr>
                  <w:r>
                    <w:rPr>
                      <w:rFonts w:hint="eastAsia" w:eastAsia="仿宋"/>
                      <w:bCs/>
                      <w:szCs w:val="21"/>
                    </w:rPr>
                    <w:t>DA001</w:t>
                  </w:r>
                </w:p>
              </w:tc>
              <w:tc>
                <w:tcPr>
                  <w:tcW w:w="1693" w:type="dxa"/>
                  <w:tcBorders>
                    <w:tl2br w:val="nil"/>
                    <w:tr2bl w:val="nil"/>
                  </w:tcBorders>
                  <w:shd w:val="clear" w:color="auto" w:fill="auto"/>
                  <w:vAlign w:val="center"/>
                </w:tcPr>
                <w:p>
                  <w:pPr>
                    <w:widowControl/>
                    <w:adjustRightInd w:val="0"/>
                    <w:snapToGrid w:val="0"/>
                    <w:jc w:val="center"/>
                    <w:textAlignment w:val="center"/>
                    <w:rPr>
                      <w:rFonts w:eastAsia="仿宋"/>
                      <w:szCs w:val="21"/>
                    </w:rPr>
                  </w:pPr>
                  <w:r>
                    <w:rPr>
                      <w:rFonts w:eastAsia="仿宋"/>
                      <w:szCs w:val="21"/>
                    </w:rPr>
                    <w:t>非甲烷总烃</w:t>
                  </w:r>
                </w:p>
              </w:tc>
              <w:tc>
                <w:tcPr>
                  <w:tcW w:w="1693" w:type="dxa"/>
                  <w:tcBorders>
                    <w:tl2br w:val="nil"/>
                    <w:tr2bl w:val="nil"/>
                  </w:tcBorders>
                  <w:shd w:val="clear" w:color="auto" w:fill="auto"/>
                  <w:vAlign w:val="center"/>
                </w:tcPr>
                <w:p>
                  <w:pPr>
                    <w:widowControl/>
                    <w:adjustRightInd w:val="0"/>
                    <w:snapToGrid w:val="0"/>
                    <w:jc w:val="center"/>
                    <w:textAlignment w:val="center"/>
                    <w:rPr>
                      <w:rFonts w:eastAsia="仿宋"/>
                      <w:szCs w:val="21"/>
                    </w:rPr>
                  </w:pPr>
                  <w:r>
                    <w:rPr>
                      <w:rFonts w:eastAsia="仿宋"/>
                      <w:szCs w:val="21"/>
                    </w:rPr>
                    <w:t>活性</w:t>
                  </w:r>
                  <w:r>
                    <w:rPr>
                      <w:rFonts w:hint="eastAsia" w:eastAsia="仿宋"/>
                      <w:szCs w:val="21"/>
                    </w:rPr>
                    <w:t>炭</w:t>
                  </w:r>
                  <w:r>
                    <w:rPr>
                      <w:rFonts w:eastAsia="仿宋"/>
                      <w:szCs w:val="21"/>
                    </w:rPr>
                    <w:t>吸附装置未定期更换</w:t>
                  </w:r>
                </w:p>
              </w:tc>
              <w:tc>
                <w:tcPr>
                  <w:tcW w:w="1704" w:type="dxa"/>
                  <w:tcBorders>
                    <w:tl2br w:val="nil"/>
                    <w:tr2bl w:val="nil"/>
                  </w:tcBorders>
                  <w:shd w:val="clear" w:color="auto" w:fill="auto"/>
                  <w:vAlign w:val="center"/>
                </w:tcPr>
                <w:p>
                  <w:pPr>
                    <w:widowControl/>
                    <w:jc w:val="center"/>
                    <w:textAlignment w:val="center"/>
                    <w:rPr>
                      <w:rFonts w:eastAsia="仿宋"/>
                      <w:bCs/>
                      <w:szCs w:val="21"/>
                    </w:rPr>
                  </w:pPr>
                  <w:r>
                    <w:rPr>
                      <w:rFonts w:hint="eastAsia" w:eastAsia="仿宋"/>
                      <w:bCs/>
                      <w:szCs w:val="21"/>
                    </w:rPr>
                    <w:t>40000</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rFonts w:hint="eastAsia"/>
                      <w:kern w:val="0"/>
                      <w:szCs w:val="21"/>
                      <w:lang w:bidi="ar"/>
                    </w:rPr>
                    <w:t>20.925</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rFonts w:hint="eastAsia"/>
                      <w:kern w:val="0"/>
                      <w:szCs w:val="21"/>
                      <w:lang w:bidi="ar"/>
                    </w:rPr>
                    <w:t>0.837</w:t>
                  </w:r>
                </w:p>
              </w:tc>
              <w:tc>
                <w:tcPr>
                  <w:tcW w:w="1009" w:type="dxa"/>
                  <w:tcBorders>
                    <w:tl2br w:val="nil"/>
                    <w:tr2bl w:val="nil"/>
                  </w:tcBorders>
                  <w:shd w:val="clear" w:color="auto" w:fill="auto"/>
                  <w:vAlign w:val="center"/>
                </w:tcPr>
                <w:p>
                  <w:pPr>
                    <w:widowControl/>
                    <w:jc w:val="center"/>
                    <w:textAlignment w:val="center"/>
                    <w:rPr>
                      <w:rFonts w:eastAsia="仿宋"/>
                      <w:szCs w:val="21"/>
                    </w:rPr>
                  </w:pPr>
                  <w:r>
                    <w:rPr>
                      <w:rFonts w:hint="eastAsia"/>
                      <w:kern w:val="0"/>
                      <w:szCs w:val="21"/>
                      <w:lang w:bidi="ar"/>
                    </w:rPr>
                    <w:t>0.837</w:t>
                  </w:r>
                </w:p>
              </w:tc>
              <w:tc>
                <w:tcPr>
                  <w:tcW w:w="1102" w:type="dxa"/>
                  <w:tcBorders>
                    <w:tl2br w:val="nil"/>
                    <w:tr2bl w:val="nil"/>
                  </w:tcBorders>
                  <w:shd w:val="clear" w:color="auto" w:fill="auto"/>
                  <w:vAlign w:val="center"/>
                </w:tcPr>
                <w:p>
                  <w:pPr>
                    <w:widowControl/>
                    <w:jc w:val="center"/>
                    <w:textAlignment w:val="center"/>
                    <w:rPr>
                      <w:rFonts w:eastAsia="仿宋"/>
                      <w:szCs w:val="21"/>
                    </w:rPr>
                  </w:pPr>
                  <w:r>
                    <w:rPr>
                      <w:rFonts w:hint="eastAsia" w:eastAsia="仿宋"/>
                      <w:szCs w:val="21"/>
                    </w:rPr>
                    <w:t>1</w:t>
                  </w:r>
                </w:p>
              </w:tc>
              <w:tc>
                <w:tcPr>
                  <w:tcW w:w="1050" w:type="dxa"/>
                  <w:vMerge w:val="restart"/>
                  <w:tcBorders>
                    <w:tl2br w:val="nil"/>
                    <w:tr2bl w:val="nil"/>
                  </w:tcBorders>
                  <w:shd w:val="clear" w:color="auto" w:fill="auto"/>
                  <w:vAlign w:val="center"/>
                </w:tcPr>
                <w:p>
                  <w:pPr>
                    <w:widowControl/>
                    <w:jc w:val="center"/>
                    <w:textAlignment w:val="center"/>
                    <w:rPr>
                      <w:rFonts w:eastAsia="仿宋"/>
                      <w:szCs w:val="21"/>
                    </w:rPr>
                  </w:pPr>
                  <w:r>
                    <w:rPr>
                      <w:rFonts w:hint="eastAsia" w:eastAsia="仿宋"/>
                      <w:szCs w:val="21"/>
                    </w:rPr>
                    <w:t>1</w:t>
                  </w:r>
                </w:p>
              </w:tc>
              <w:tc>
                <w:tcPr>
                  <w:tcW w:w="1138" w:type="dxa"/>
                  <w:vMerge w:val="restart"/>
                  <w:tcBorders>
                    <w:tl2br w:val="nil"/>
                    <w:tr2bl w:val="nil"/>
                  </w:tcBorders>
                  <w:shd w:val="clear" w:color="auto" w:fill="auto"/>
                  <w:vAlign w:val="center"/>
                </w:tcPr>
                <w:p>
                  <w:pPr>
                    <w:widowControl/>
                    <w:jc w:val="center"/>
                    <w:textAlignment w:val="center"/>
                    <w:rPr>
                      <w:rFonts w:eastAsia="仿宋"/>
                      <w:szCs w:val="21"/>
                    </w:rPr>
                  </w:pPr>
                  <w:r>
                    <w:rPr>
                      <w:rFonts w:hint="eastAsia" w:eastAsia="仿宋"/>
                      <w:szCs w:val="21"/>
                    </w:rPr>
                    <w:t>立即停止生产并进行维修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vMerge w:val="restart"/>
                  <w:tcBorders>
                    <w:tl2br w:val="nil"/>
                    <w:tr2bl w:val="nil"/>
                  </w:tcBorders>
                  <w:shd w:val="clear" w:color="auto" w:fill="auto"/>
                  <w:vAlign w:val="center"/>
                </w:tcPr>
                <w:p>
                  <w:pPr>
                    <w:widowControl/>
                    <w:snapToGrid w:val="0"/>
                    <w:jc w:val="center"/>
                    <w:textAlignment w:val="center"/>
                    <w:rPr>
                      <w:rFonts w:eastAsia="仿宋"/>
                      <w:bCs/>
                      <w:szCs w:val="21"/>
                    </w:rPr>
                  </w:pPr>
                  <w:r>
                    <w:rPr>
                      <w:rFonts w:hint="eastAsia" w:eastAsia="仿宋"/>
                      <w:bCs/>
                      <w:szCs w:val="21"/>
                    </w:rPr>
                    <w:t>DA002</w:t>
                  </w:r>
                </w:p>
              </w:tc>
              <w:tc>
                <w:tcPr>
                  <w:tcW w:w="1693" w:type="dxa"/>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693" w:type="dxa"/>
                  <w:vMerge w:val="restart"/>
                  <w:tcBorders>
                    <w:tl2br w:val="nil"/>
                    <w:tr2bl w:val="nil"/>
                  </w:tcBorders>
                  <w:shd w:val="clear" w:color="auto" w:fill="auto"/>
                  <w:vAlign w:val="center"/>
                </w:tcPr>
                <w:p>
                  <w:pPr>
                    <w:widowControl/>
                    <w:adjustRightInd w:val="0"/>
                    <w:snapToGrid w:val="0"/>
                    <w:jc w:val="center"/>
                    <w:textAlignment w:val="center"/>
                    <w:rPr>
                      <w:rFonts w:eastAsia="仿宋"/>
                      <w:szCs w:val="21"/>
                    </w:rPr>
                  </w:pPr>
                  <w:r>
                    <w:rPr>
                      <w:rFonts w:hint="eastAsia" w:eastAsia="仿宋"/>
                      <w:szCs w:val="21"/>
                    </w:rPr>
                    <w:t>碱喷淋吸收液饱和</w:t>
                  </w:r>
                </w:p>
              </w:tc>
              <w:tc>
                <w:tcPr>
                  <w:tcW w:w="1704" w:type="dxa"/>
                  <w:vMerge w:val="restart"/>
                  <w:tcBorders>
                    <w:tl2br w:val="nil"/>
                    <w:tr2bl w:val="nil"/>
                  </w:tcBorders>
                  <w:shd w:val="clear" w:color="auto" w:fill="auto"/>
                  <w:vAlign w:val="center"/>
                </w:tcPr>
                <w:p>
                  <w:pPr>
                    <w:widowControl/>
                    <w:jc w:val="center"/>
                    <w:textAlignment w:val="center"/>
                    <w:rPr>
                      <w:rFonts w:eastAsia="仿宋"/>
                      <w:bCs/>
                      <w:szCs w:val="21"/>
                    </w:rPr>
                  </w:pPr>
                  <w:r>
                    <w:rPr>
                      <w:rFonts w:hint="eastAsia" w:eastAsia="仿宋"/>
                      <w:bCs/>
                      <w:szCs w:val="21"/>
                    </w:rPr>
                    <w:t>10000</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0.0435</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0.000435</w:t>
                  </w:r>
                </w:p>
              </w:tc>
              <w:tc>
                <w:tcPr>
                  <w:tcW w:w="1009"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0.000435</w:t>
                  </w:r>
                </w:p>
              </w:tc>
              <w:tc>
                <w:tcPr>
                  <w:tcW w:w="1102" w:type="dxa"/>
                  <w:vMerge w:val="restart"/>
                  <w:tcBorders>
                    <w:tl2br w:val="nil"/>
                    <w:tr2bl w:val="nil"/>
                  </w:tcBorders>
                  <w:shd w:val="clear" w:color="auto" w:fill="auto"/>
                  <w:vAlign w:val="center"/>
                </w:tcPr>
                <w:p>
                  <w:pPr>
                    <w:widowControl/>
                    <w:jc w:val="center"/>
                    <w:textAlignment w:val="center"/>
                    <w:rPr>
                      <w:rFonts w:eastAsia="仿宋"/>
                      <w:szCs w:val="21"/>
                    </w:rPr>
                  </w:pPr>
                  <w:r>
                    <w:rPr>
                      <w:rFonts w:hint="eastAsia" w:eastAsia="仿宋"/>
                      <w:szCs w:val="21"/>
                    </w:rPr>
                    <w:t>1</w:t>
                  </w:r>
                </w:p>
              </w:tc>
              <w:tc>
                <w:tcPr>
                  <w:tcW w:w="1050"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138" w:type="dxa"/>
                  <w:vMerge w:val="continue"/>
                  <w:tcBorders>
                    <w:tl2br w:val="nil"/>
                    <w:tr2bl w:val="nil"/>
                  </w:tcBorders>
                  <w:shd w:val="clear" w:color="auto" w:fill="auto"/>
                  <w:vAlign w:val="center"/>
                </w:tcPr>
                <w:p>
                  <w:pPr>
                    <w:widowControl/>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693" w:type="dxa"/>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693" w:type="dxa"/>
                  <w:vMerge w:val="continue"/>
                  <w:tcBorders>
                    <w:tl2br w:val="nil"/>
                    <w:tr2bl w:val="nil"/>
                  </w:tcBorders>
                  <w:shd w:val="clear" w:color="auto" w:fill="auto"/>
                  <w:vAlign w:val="center"/>
                </w:tcPr>
                <w:p>
                  <w:pPr>
                    <w:widowControl/>
                    <w:adjustRightInd w:val="0"/>
                    <w:snapToGrid w:val="0"/>
                    <w:jc w:val="center"/>
                    <w:textAlignment w:val="center"/>
                    <w:rPr>
                      <w:rFonts w:eastAsia="仿宋"/>
                      <w:szCs w:val="21"/>
                    </w:rPr>
                  </w:pPr>
                </w:p>
              </w:tc>
              <w:tc>
                <w:tcPr>
                  <w:tcW w:w="1704" w:type="dxa"/>
                  <w:vMerge w:val="continue"/>
                  <w:tcBorders>
                    <w:tl2br w:val="nil"/>
                    <w:tr2bl w:val="nil"/>
                  </w:tcBorders>
                  <w:shd w:val="clear" w:color="auto" w:fill="auto"/>
                  <w:vAlign w:val="center"/>
                </w:tcPr>
                <w:p>
                  <w:pPr>
                    <w:widowControl/>
                    <w:jc w:val="center"/>
                    <w:textAlignment w:val="center"/>
                    <w:rPr>
                      <w:rFonts w:eastAsia="仿宋"/>
                      <w:bCs/>
                      <w:szCs w:val="21"/>
                    </w:rPr>
                  </w:pP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0.455</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0.00455</w:t>
                  </w:r>
                </w:p>
              </w:tc>
              <w:tc>
                <w:tcPr>
                  <w:tcW w:w="1009"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0.00455</w:t>
                  </w:r>
                </w:p>
              </w:tc>
              <w:tc>
                <w:tcPr>
                  <w:tcW w:w="1102"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050"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138" w:type="dxa"/>
                  <w:vMerge w:val="continue"/>
                  <w:tcBorders>
                    <w:tl2br w:val="nil"/>
                    <w:tr2bl w:val="nil"/>
                  </w:tcBorders>
                  <w:shd w:val="clear" w:color="auto" w:fill="auto"/>
                  <w:vAlign w:val="center"/>
                </w:tcPr>
                <w:p>
                  <w:pPr>
                    <w:widowControl/>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693" w:type="dxa"/>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693" w:type="dxa"/>
                  <w:vMerge w:val="continue"/>
                  <w:tcBorders>
                    <w:tl2br w:val="nil"/>
                    <w:tr2bl w:val="nil"/>
                  </w:tcBorders>
                  <w:shd w:val="clear" w:color="auto" w:fill="auto"/>
                  <w:vAlign w:val="center"/>
                </w:tcPr>
                <w:p>
                  <w:pPr>
                    <w:widowControl/>
                    <w:adjustRightInd w:val="0"/>
                    <w:snapToGrid w:val="0"/>
                    <w:jc w:val="center"/>
                    <w:textAlignment w:val="center"/>
                    <w:rPr>
                      <w:rFonts w:eastAsia="仿宋"/>
                      <w:szCs w:val="21"/>
                    </w:rPr>
                  </w:pPr>
                </w:p>
              </w:tc>
              <w:tc>
                <w:tcPr>
                  <w:tcW w:w="1704" w:type="dxa"/>
                  <w:vMerge w:val="continue"/>
                  <w:tcBorders>
                    <w:tl2br w:val="nil"/>
                    <w:tr2bl w:val="nil"/>
                  </w:tcBorders>
                  <w:shd w:val="clear" w:color="auto" w:fill="auto"/>
                  <w:vAlign w:val="center"/>
                </w:tcPr>
                <w:p>
                  <w:pPr>
                    <w:widowControl/>
                    <w:jc w:val="center"/>
                    <w:textAlignment w:val="center"/>
                    <w:rPr>
                      <w:rFonts w:eastAsia="仿宋"/>
                      <w:bCs/>
                      <w:szCs w:val="21"/>
                    </w:rPr>
                  </w:pP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0.13</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0.0013</w:t>
                  </w:r>
                </w:p>
              </w:tc>
              <w:tc>
                <w:tcPr>
                  <w:tcW w:w="1009"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0.0013</w:t>
                  </w:r>
                </w:p>
              </w:tc>
              <w:tc>
                <w:tcPr>
                  <w:tcW w:w="1102"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050"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138" w:type="dxa"/>
                  <w:vMerge w:val="continue"/>
                  <w:tcBorders>
                    <w:tl2br w:val="nil"/>
                    <w:tr2bl w:val="nil"/>
                  </w:tcBorders>
                  <w:shd w:val="clear" w:color="auto" w:fill="auto"/>
                  <w:vAlign w:val="center"/>
                </w:tcPr>
                <w:p>
                  <w:pPr>
                    <w:widowControl/>
                    <w:jc w:val="center"/>
                    <w:textAlignment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560" w:type="dxa"/>
                  <w:vMerge w:val="continue"/>
                  <w:tcBorders>
                    <w:tl2br w:val="nil"/>
                    <w:tr2bl w:val="nil"/>
                  </w:tcBorders>
                  <w:shd w:val="clear" w:color="auto" w:fill="auto"/>
                  <w:vAlign w:val="center"/>
                </w:tcPr>
                <w:p>
                  <w:pPr>
                    <w:widowControl/>
                    <w:snapToGrid w:val="0"/>
                    <w:jc w:val="center"/>
                    <w:textAlignment w:val="center"/>
                    <w:rPr>
                      <w:rFonts w:eastAsia="仿宋"/>
                      <w:bCs/>
                      <w:szCs w:val="21"/>
                    </w:rPr>
                  </w:pPr>
                </w:p>
              </w:tc>
              <w:tc>
                <w:tcPr>
                  <w:tcW w:w="1693" w:type="dxa"/>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693" w:type="dxa"/>
                  <w:vMerge w:val="continue"/>
                  <w:tcBorders>
                    <w:tl2br w:val="nil"/>
                    <w:tr2bl w:val="nil"/>
                  </w:tcBorders>
                  <w:shd w:val="clear" w:color="auto" w:fill="auto"/>
                  <w:vAlign w:val="center"/>
                </w:tcPr>
                <w:p>
                  <w:pPr>
                    <w:widowControl/>
                    <w:adjustRightInd w:val="0"/>
                    <w:snapToGrid w:val="0"/>
                    <w:jc w:val="center"/>
                    <w:textAlignment w:val="center"/>
                    <w:rPr>
                      <w:rFonts w:eastAsia="仿宋"/>
                      <w:szCs w:val="21"/>
                    </w:rPr>
                  </w:pPr>
                </w:p>
              </w:tc>
              <w:tc>
                <w:tcPr>
                  <w:tcW w:w="1704" w:type="dxa"/>
                  <w:vMerge w:val="continue"/>
                  <w:tcBorders>
                    <w:tl2br w:val="nil"/>
                    <w:tr2bl w:val="nil"/>
                  </w:tcBorders>
                  <w:shd w:val="clear" w:color="auto" w:fill="auto"/>
                  <w:vAlign w:val="center"/>
                </w:tcPr>
                <w:p>
                  <w:pPr>
                    <w:widowControl/>
                    <w:jc w:val="center"/>
                    <w:textAlignment w:val="center"/>
                    <w:rPr>
                      <w:rFonts w:eastAsia="仿宋"/>
                      <w:bCs/>
                      <w:szCs w:val="21"/>
                    </w:rPr>
                  </w:pP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0.085</w:t>
                  </w:r>
                </w:p>
              </w:tc>
              <w:tc>
                <w:tcPr>
                  <w:tcW w:w="1007"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0.00085</w:t>
                  </w:r>
                </w:p>
              </w:tc>
              <w:tc>
                <w:tcPr>
                  <w:tcW w:w="1009" w:type="dxa"/>
                  <w:tcBorders>
                    <w:tl2br w:val="nil"/>
                    <w:tr2bl w:val="nil"/>
                  </w:tcBorders>
                  <w:shd w:val="clear" w:color="auto" w:fill="auto"/>
                  <w:vAlign w:val="center"/>
                </w:tcPr>
                <w:p>
                  <w:pPr>
                    <w:widowControl/>
                    <w:jc w:val="center"/>
                    <w:textAlignment w:val="center"/>
                    <w:rPr>
                      <w:rFonts w:eastAsia="仿宋"/>
                      <w:szCs w:val="21"/>
                    </w:rPr>
                  </w:pPr>
                  <w:r>
                    <w:rPr>
                      <w:kern w:val="0"/>
                      <w:szCs w:val="21"/>
                      <w:lang w:bidi="ar"/>
                    </w:rPr>
                    <w:t>0.00085</w:t>
                  </w:r>
                </w:p>
              </w:tc>
              <w:tc>
                <w:tcPr>
                  <w:tcW w:w="1102"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050" w:type="dxa"/>
                  <w:vMerge w:val="continue"/>
                  <w:tcBorders>
                    <w:tl2br w:val="nil"/>
                    <w:tr2bl w:val="nil"/>
                  </w:tcBorders>
                  <w:shd w:val="clear" w:color="auto" w:fill="auto"/>
                  <w:vAlign w:val="center"/>
                </w:tcPr>
                <w:p>
                  <w:pPr>
                    <w:widowControl/>
                    <w:jc w:val="center"/>
                    <w:textAlignment w:val="center"/>
                    <w:rPr>
                      <w:rFonts w:eastAsia="仿宋"/>
                      <w:szCs w:val="21"/>
                    </w:rPr>
                  </w:pPr>
                </w:p>
              </w:tc>
              <w:tc>
                <w:tcPr>
                  <w:tcW w:w="1138" w:type="dxa"/>
                  <w:vMerge w:val="continue"/>
                  <w:tcBorders>
                    <w:tl2br w:val="nil"/>
                    <w:tr2bl w:val="nil"/>
                  </w:tcBorders>
                  <w:shd w:val="clear" w:color="auto" w:fill="auto"/>
                  <w:vAlign w:val="center"/>
                </w:tcPr>
                <w:p>
                  <w:pPr>
                    <w:widowControl/>
                    <w:jc w:val="center"/>
                    <w:textAlignment w:val="center"/>
                    <w:rPr>
                      <w:rFonts w:eastAsia="仿宋"/>
                      <w:szCs w:val="21"/>
                    </w:rPr>
                  </w:pPr>
                </w:p>
              </w:tc>
            </w:tr>
          </w:tbl>
          <w:p>
            <w:pPr>
              <w:jc w:val="center"/>
              <w:rPr>
                <w:bCs/>
              </w:rPr>
            </w:pPr>
          </w:p>
        </w:tc>
      </w:tr>
    </w:tbl>
    <w:p>
      <w:pPr>
        <w:pStyle w:val="2"/>
        <w:rPr>
          <w:color w:val="auto"/>
        </w:rPr>
        <w:sectPr>
          <w:pgSz w:w="16840" w:h="11907" w:orient="landscape"/>
          <w:pgMar w:top="1531" w:right="1701" w:bottom="1531" w:left="2127" w:header="851" w:footer="851" w:gutter="0"/>
          <w:cols w:space="720" w:num="1"/>
          <w:docGrid w:linePitch="312" w:charSpace="0"/>
        </w:sectPr>
      </w:pPr>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7" w:hRule="atLeast"/>
          <w:jc w:val="center"/>
        </w:trPr>
        <w:tc>
          <w:tcPr>
            <w:tcW w:w="746" w:type="dxa"/>
            <w:tcMar>
              <w:left w:w="28" w:type="dxa"/>
              <w:right w:w="28" w:type="dxa"/>
            </w:tcMar>
            <w:vAlign w:val="center"/>
          </w:tcPr>
          <w:p>
            <w:pPr>
              <w:adjustRightInd w:val="0"/>
              <w:snapToGrid w:val="0"/>
              <w:jc w:val="center"/>
              <w:rPr>
                <w:rFonts w:ascii="仿宋" w:hAnsi="仿宋" w:eastAsia="仿宋" w:cs="仿宋"/>
                <w:bCs/>
                <w:szCs w:val="21"/>
              </w:rPr>
            </w:pPr>
            <w:r>
              <w:rPr>
                <w:rFonts w:hint="eastAsia" w:ascii="仿宋" w:hAnsi="仿宋" w:eastAsia="仿宋" w:cs="仿宋"/>
                <w:bCs/>
                <w:szCs w:val="21"/>
              </w:rPr>
              <w:t>运营</w:t>
            </w:r>
          </w:p>
          <w:p>
            <w:pPr>
              <w:adjustRightInd w:val="0"/>
              <w:snapToGrid w:val="0"/>
              <w:jc w:val="center"/>
              <w:rPr>
                <w:rFonts w:ascii="仿宋" w:hAnsi="仿宋" w:eastAsia="仿宋" w:cs="仿宋"/>
                <w:bCs/>
                <w:szCs w:val="21"/>
              </w:rPr>
            </w:pPr>
            <w:r>
              <w:rPr>
                <w:rFonts w:hint="eastAsia" w:ascii="仿宋" w:hAnsi="仿宋" w:eastAsia="仿宋" w:cs="仿宋"/>
                <w:bCs/>
                <w:szCs w:val="21"/>
              </w:rPr>
              <w:t>期环</w:t>
            </w:r>
          </w:p>
          <w:p>
            <w:pPr>
              <w:adjustRightInd w:val="0"/>
              <w:snapToGrid w:val="0"/>
              <w:jc w:val="center"/>
              <w:rPr>
                <w:rFonts w:ascii="仿宋" w:hAnsi="仿宋" w:eastAsia="仿宋" w:cs="仿宋"/>
                <w:bCs/>
                <w:szCs w:val="21"/>
              </w:rPr>
            </w:pPr>
            <w:r>
              <w:rPr>
                <w:rFonts w:hint="eastAsia" w:ascii="仿宋" w:hAnsi="仿宋" w:eastAsia="仿宋" w:cs="仿宋"/>
                <w:bCs/>
                <w:szCs w:val="21"/>
              </w:rPr>
              <w:t>境影</w:t>
            </w:r>
          </w:p>
          <w:p>
            <w:pPr>
              <w:adjustRightInd w:val="0"/>
              <w:snapToGrid w:val="0"/>
              <w:jc w:val="center"/>
              <w:rPr>
                <w:rFonts w:ascii="仿宋" w:hAnsi="仿宋" w:eastAsia="仿宋" w:cs="仿宋"/>
                <w:bCs/>
                <w:szCs w:val="21"/>
              </w:rPr>
            </w:pPr>
            <w:r>
              <w:rPr>
                <w:rFonts w:hint="eastAsia" w:ascii="仿宋" w:hAnsi="仿宋" w:eastAsia="仿宋" w:cs="仿宋"/>
                <w:bCs/>
                <w:szCs w:val="21"/>
              </w:rPr>
              <w:t>响和</w:t>
            </w:r>
          </w:p>
          <w:p>
            <w:pPr>
              <w:adjustRightInd w:val="0"/>
              <w:snapToGrid w:val="0"/>
              <w:jc w:val="center"/>
              <w:rPr>
                <w:rFonts w:ascii="仿宋" w:hAnsi="仿宋" w:eastAsia="仿宋" w:cs="仿宋"/>
                <w:bCs/>
                <w:szCs w:val="21"/>
              </w:rPr>
            </w:pPr>
            <w:r>
              <w:rPr>
                <w:rFonts w:hint="eastAsia" w:ascii="仿宋" w:hAnsi="仿宋" w:eastAsia="仿宋" w:cs="仿宋"/>
                <w:bCs/>
                <w:szCs w:val="21"/>
              </w:rPr>
              <w:t>保护</w:t>
            </w:r>
          </w:p>
          <w:p>
            <w:pPr>
              <w:adjustRightInd w:val="0"/>
              <w:snapToGrid w:val="0"/>
              <w:jc w:val="center"/>
              <w:rPr>
                <w:rFonts w:ascii="宋体" w:hAnsi="宋体" w:cs="宋体"/>
                <w:bCs/>
                <w:szCs w:val="21"/>
              </w:rPr>
            </w:pPr>
            <w:r>
              <w:rPr>
                <w:rFonts w:hint="eastAsia" w:ascii="仿宋" w:hAnsi="仿宋" w:eastAsia="仿宋" w:cs="仿宋"/>
                <w:bCs/>
                <w:szCs w:val="21"/>
              </w:rPr>
              <w:t>措施</w:t>
            </w:r>
          </w:p>
        </w:tc>
        <w:tc>
          <w:tcPr>
            <w:tcW w:w="8162" w:type="dxa"/>
            <w:vAlign w:val="center"/>
          </w:tcPr>
          <w:p>
            <w:pPr>
              <w:autoSpaceDE w:val="0"/>
              <w:autoSpaceDN w:val="0"/>
              <w:spacing w:line="440" w:lineRule="exact"/>
              <w:ind w:firstLine="480" w:firstLineChars="200"/>
              <w:rPr>
                <w:rFonts w:eastAsia="仿宋"/>
                <w:kern w:val="0"/>
                <w:sz w:val="24"/>
              </w:rPr>
            </w:pPr>
            <w:r>
              <w:rPr>
                <w:rFonts w:hint="eastAsia" w:eastAsia="仿宋"/>
                <w:kern w:val="0"/>
                <w:sz w:val="24"/>
              </w:rPr>
              <w:t>（4）排放口基本情况</w:t>
            </w:r>
          </w:p>
          <w:p>
            <w:pPr>
              <w:autoSpaceDE w:val="0"/>
              <w:autoSpaceDN w:val="0"/>
              <w:spacing w:line="440" w:lineRule="exact"/>
              <w:jc w:val="center"/>
              <w:rPr>
                <w:rFonts w:eastAsia="仿宋"/>
                <w:b/>
                <w:bCs/>
                <w:kern w:val="0"/>
                <w:sz w:val="24"/>
              </w:rPr>
            </w:pPr>
            <w:r>
              <w:rPr>
                <w:rFonts w:hint="eastAsia" w:eastAsia="仿宋"/>
                <w:b/>
                <w:bCs/>
                <w:kern w:val="0"/>
                <w:sz w:val="24"/>
              </w:rPr>
              <w:t>表4-7 本项目排放口基本情况表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
              <w:gridCol w:w="965"/>
              <w:gridCol w:w="946"/>
              <w:gridCol w:w="719"/>
              <w:gridCol w:w="621"/>
              <w:gridCol w:w="621"/>
              <w:gridCol w:w="714"/>
              <w:gridCol w:w="723"/>
              <w:gridCol w:w="598"/>
              <w:gridCol w:w="77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285"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排气筒编号</w:t>
                  </w:r>
                </w:p>
              </w:tc>
              <w:tc>
                <w:tcPr>
                  <w:tcW w:w="1204" w:type="pct"/>
                  <w:gridSpan w:val="2"/>
                  <w:tcBorders>
                    <w:tl2br w:val="nil"/>
                    <w:tr2bl w:val="nil"/>
                  </w:tcBorders>
                  <w:vAlign w:val="center"/>
                </w:tcPr>
                <w:p>
                  <w:pPr>
                    <w:adjustRightInd w:val="0"/>
                    <w:snapToGrid w:val="0"/>
                    <w:jc w:val="center"/>
                    <w:rPr>
                      <w:rFonts w:eastAsia="仿宋"/>
                      <w:b/>
                      <w:szCs w:val="21"/>
                    </w:rPr>
                  </w:pPr>
                  <w:r>
                    <w:rPr>
                      <w:rFonts w:eastAsia="仿宋"/>
                      <w:b/>
                      <w:szCs w:val="21"/>
                    </w:rPr>
                    <w:t>排气筒底部中心坐标</w:t>
                  </w:r>
                </w:p>
              </w:tc>
              <w:tc>
                <w:tcPr>
                  <w:tcW w:w="453"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海拔高度</w:t>
                  </w:r>
                </w:p>
              </w:tc>
              <w:tc>
                <w:tcPr>
                  <w:tcW w:w="391"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排气筒高度（m）</w:t>
                  </w:r>
                </w:p>
              </w:tc>
              <w:tc>
                <w:tcPr>
                  <w:tcW w:w="391"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内径（m）</w:t>
                  </w:r>
                </w:p>
              </w:tc>
              <w:tc>
                <w:tcPr>
                  <w:tcW w:w="450"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烟气流速（m/s）</w:t>
                  </w:r>
                </w:p>
              </w:tc>
              <w:tc>
                <w:tcPr>
                  <w:tcW w:w="456"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烟气温度（℃）</w:t>
                  </w:r>
                </w:p>
              </w:tc>
              <w:tc>
                <w:tcPr>
                  <w:tcW w:w="377"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年排放小时数（h）</w:t>
                  </w:r>
                </w:p>
              </w:tc>
              <w:tc>
                <w:tcPr>
                  <w:tcW w:w="488"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501"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vMerge w:val="continue"/>
                  <w:tcBorders>
                    <w:tl2br w:val="nil"/>
                    <w:tr2bl w:val="nil"/>
                  </w:tcBorders>
                  <w:vAlign w:val="center"/>
                </w:tcPr>
                <w:p>
                  <w:pPr>
                    <w:adjustRightInd w:val="0"/>
                    <w:snapToGrid w:val="0"/>
                    <w:jc w:val="center"/>
                    <w:rPr>
                      <w:rFonts w:eastAsia="仿宋"/>
                      <w:b/>
                      <w:szCs w:val="21"/>
                    </w:rPr>
                  </w:pPr>
                </w:p>
              </w:tc>
              <w:tc>
                <w:tcPr>
                  <w:tcW w:w="608" w:type="pct"/>
                  <w:tcBorders>
                    <w:tl2br w:val="nil"/>
                    <w:tr2bl w:val="nil"/>
                  </w:tcBorders>
                  <w:vAlign w:val="center"/>
                </w:tcPr>
                <w:p>
                  <w:pPr>
                    <w:adjustRightInd w:val="0"/>
                    <w:snapToGrid w:val="0"/>
                    <w:jc w:val="center"/>
                    <w:rPr>
                      <w:rFonts w:eastAsia="仿宋"/>
                      <w:b/>
                      <w:szCs w:val="21"/>
                    </w:rPr>
                  </w:pPr>
                  <w:r>
                    <w:rPr>
                      <w:rFonts w:eastAsia="仿宋"/>
                      <w:b/>
                      <w:szCs w:val="21"/>
                    </w:rPr>
                    <w:t>经度</w:t>
                  </w:r>
                </w:p>
              </w:tc>
              <w:tc>
                <w:tcPr>
                  <w:tcW w:w="596" w:type="pct"/>
                  <w:tcBorders>
                    <w:tl2br w:val="nil"/>
                    <w:tr2bl w:val="nil"/>
                  </w:tcBorders>
                  <w:vAlign w:val="center"/>
                </w:tcPr>
                <w:p>
                  <w:pPr>
                    <w:adjustRightInd w:val="0"/>
                    <w:snapToGrid w:val="0"/>
                    <w:jc w:val="center"/>
                    <w:rPr>
                      <w:rFonts w:eastAsia="仿宋"/>
                      <w:b/>
                      <w:szCs w:val="21"/>
                    </w:rPr>
                  </w:pPr>
                  <w:r>
                    <w:rPr>
                      <w:rFonts w:eastAsia="仿宋"/>
                      <w:b/>
                      <w:szCs w:val="21"/>
                    </w:rPr>
                    <w:t>纬度</w:t>
                  </w:r>
                </w:p>
              </w:tc>
              <w:tc>
                <w:tcPr>
                  <w:tcW w:w="453" w:type="pct"/>
                  <w:vMerge w:val="continue"/>
                  <w:tcBorders>
                    <w:tl2br w:val="nil"/>
                    <w:tr2bl w:val="nil"/>
                  </w:tcBorders>
                  <w:vAlign w:val="center"/>
                </w:tcPr>
                <w:p>
                  <w:pPr>
                    <w:adjustRightInd w:val="0"/>
                    <w:snapToGrid w:val="0"/>
                    <w:jc w:val="center"/>
                    <w:rPr>
                      <w:rFonts w:eastAsia="仿宋"/>
                      <w:b/>
                      <w:szCs w:val="21"/>
                    </w:rPr>
                  </w:pPr>
                </w:p>
              </w:tc>
              <w:tc>
                <w:tcPr>
                  <w:tcW w:w="391" w:type="pct"/>
                  <w:vMerge w:val="continue"/>
                  <w:tcBorders>
                    <w:tl2br w:val="nil"/>
                    <w:tr2bl w:val="nil"/>
                  </w:tcBorders>
                  <w:vAlign w:val="center"/>
                </w:tcPr>
                <w:p>
                  <w:pPr>
                    <w:adjustRightInd w:val="0"/>
                    <w:snapToGrid w:val="0"/>
                    <w:jc w:val="center"/>
                    <w:rPr>
                      <w:rFonts w:eastAsia="仿宋"/>
                      <w:b/>
                      <w:szCs w:val="21"/>
                    </w:rPr>
                  </w:pPr>
                </w:p>
              </w:tc>
              <w:tc>
                <w:tcPr>
                  <w:tcW w:w="391" w:type="pct"/>
                  <w:vMerge w:val="continue"/>
                  <w:tcBorders>
                    <w:tl2br w:val="nil"/>
                    <w:tr2bl w:val="nil"/>
                  </w:tcBorders>
                  <w:vAlign w:val="center"/>
                </w:tcPr>
                <w:p>
                  <w:pPr>
                    <w:adjustRightInd w:val="0"/>
                    <w:snapToGrid w:val="0"/>
                    <w:jc w:val="center"/>
                    <w:rPr>
                      <w:rFonts w:eastAsia="仿宋"/>
                      <w:b/>
                      <w:szCs w:val="21"/>
                    </w:rPr>
                  </w:pPr>
                </w:p>
              </w:tc>
              <w:tc>
                <w:tcPr>
                  <w:tcW w:w="450" w:type="pct"/>
                  <w:vMerge w:val="continue"/>
                  <w:tcBorders>
                    <w:tl2br w:val="nil"/>
                    <w:tr2bl w:val="nil"/>
                  </w:tcBorders>
                  <w:vAlign w:val="center"/>
                </w:tcPr>
                <w:p>
                  <w:pPr>
                    <w:adjustRightInd w:val="0"/>
                    <w:snapToGrid w:val="0"/>
                    <w:jc w:val="center"/>
                    <w:rPr>
                      <w:rFonts w:eastAsia="仿宋"/>
                      <w:b/>
                      <w:szCs w:val="21"/>
                    </w:rPr>
                  </w:pPr>
                </w:p>
              </w:tc>
              <w:tc>
                <w:tcPr>
                  <w:tcW w:w="456" w:type="pct"/>
                  <w:vMerge w:val="continue"/>
                  <w:tcBorders>
                    <w:tl2br w:val="nil"/>
                    <w:tr2bl w:val="nil"/>
                  </w:tcBorders>
                  <w:vAlign w:val="center"/>
                </w:tcPr>
                <w:p>
                  <w:pPr>
                    <w:adjustRightInd w:val="0"/>
                    <w:snapToGrid w:val="0"/>
                    <w:jc w:val="center"/>
                    <w:rPr>
                      <w:rFonts w:eastAsia="仿宋"/>
                      <w:b/>
                      <w:szCs w:val="21"/>
                    </w:rPr>
                  </w:pPr>
                </w:p>
              </w:tc>
              <w:tc>
                <w:tcPr>
                  <w:tcW w:w="377" w:type="pct"/>
                  <w:vMerge w:val="continue"/>
                  <w:tcBorders>
                    <w:tl2br w:val="nil"/>
                    <w:tr2bl w:val="nil"/>
                  </w:tcBorders>
                  <w:vAlign w:val="center"/>
                </w:tcPr>
                <w:p>
                  <w:pPr>
                    <w:adjustRightInd w:val="0"/>
                    <w:snapToGrid w:val="0"/>
                    <w:jc w:val="center"/>
                    <w:rPr>
                      <w:rFonts w:eastAsia="仿宋"/>
                      <w:b/>
                      <w:szCs w:val="21"/>
                    </w:rPr>
                  </w:pPr>
                </w:p>
              </w:tc>
              <w:tc>
                <w:tcPr>
                  <w:tcW w:w="488" w:type="pct"/>
                  <w:vMerge w:val="continue"/>
                  <w:tcBorders>
                    <w:tl2br w:val="nil"/>
                    <w:tr2bl w:val="nil"/>
                  </w:tcBorders>
                  <w:vAlign w:val="center"/>
                </w:tcPr>
                <w:p>
                  <w:pPr>
                    <w:adjustRightInd w:val="0"/>
                    <w:snapToGrid w:val="0"/>
                    <w:jc w:val="center"/>
                    <w:rPr>
                      <w:rFonts w:eastAsia="仿宋"/>
                      <w:bCs/>
                      <w:szCs w:val="21"/>
                    </w:rPr>
                  </w:pPr>
                </w:p>
              </w:tc>
              <w:tc>
                <w:tcPr>
                  <w:tcW w:w="501" w:type="pct"/>
                  <w:vMerge w:val="continue"/>
                  <w:tcBorders>
                    <w:tl2br w:val="nil"/>
                    <w:tr2bl w:val="nil"/>
                  </w:tcBorders>
                  <w:vAlign w:val="center"/>
                </w:tcPr>
                <w:p>
                  <w:pPr>
                    <w:adjustRightInd w:val="0"/>
                    <w:snapToGrid w:val="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tcBorders>
                    <w:tl2br w:val="nil"/>
                    <w:tr2bl w:val="nil"/>
                  </w:tcBorders>
                  <w:vAlign w:val="center"/>
                </w:tcPr>
                <w:p>
                  <w:pPr>
                    <w:adjustRightInd w:val="0"/>
                    <w:snapToGrid w:val="0"/>
                    <w:jc w:val="center"/>
                    <w:rPr>
                      <w:rFonts w:eastAsia="仿宋"/>
                      <w:szCs w:val="21"/>
                    </w:rPr>
                  </w:pPr>
                  <w:r>
                    <w:rPr>
                      <w:rFonts w:hint="eastAsia"/>
                      <w:szCs w:val="21"/>
                    </w:rPr>
                    <w:t>DA001</w:t>
                  </w:r>
                </w:p>
              </w:tc>
              <w:tc>
                <w:tcPr>
                  <w:tcW w:w="608" w:type="pct"/>
                  <w:tcBorders>
                    <w:tl2br w:val="nil"/>
                    <w:tr2bl w:val="nil"/>
                  </w:tcBorders>
                  <w:vAlign w:val="center"/>
                </w:tcPr>
                <w:p>
                  <w:pPr>
                    <w:pStyle w:val="13"/>
                    <w:spacing w:before="0" w:beforeAutospacing="0" w:after="0" w:afterAutospacing="0"/>
                    <w:jc w:val="center"/>
                    <w:rPr>
                      <w:rFonts w:ascii="Times New Roman" w:hAnsi="Times New Roman" w:eastAsia="仿宋"/>
                      <w:sz w:val="21"/>
                      <w:szCs w:val="21"/>
                    </w:rPr>
                  </w:pPr>
                  <w:r>
                    <w:rPr>
                      <w:rFonts w:ascii="Times New Roman" w:hAnsi="Times New Roman"/>
                      <w:sz w:val="21"/>
                      <w:szCs w:val="21"/>
                    </w:rPr>
                    <w:t>120.04703879</w:t>
                  </w:r>
                </w:p>
              </w:tc>
              <w:tc>
                <w:tcPr>
                  <w:tcW w:w="596" w:type="pct"/>
                  <w:tcBorders>
                    <w:tl2br w:val="nil"/>
                    <w:tr2bl w:val="nil"/>
                  </w:tcBorders>
                  <w:vAlign w:val="center"/>
                </w:tcPr>
                <w:p>
                  <w:pPr>
                    <w:adjustRightInd w:val="0"/>
                    <w:snapToGrid w:val="0"/>
                    <w:jc w:val="center"/>
                    <w:rPr>
                      <w:rFonts w:eastAsia="仿宋"/>
                      <w:szCs w:val="21"/>
                    </w:rPr>
                  </w:pPr>
                  <w:r>
                    <w:rPr>
                      <w:szCs w:val="21"/>
                    </w:rPr>
                    <w:t>31.77381814</w:t>
                  </w:r>
                </w:p>
              </w:tc>
              <w:tc>
                <w:tcPr>
                  <w:tcW w:w="769"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w:t>
                  </w:r>
                </w:p>
              </w:tc>
              <w:tc>
                <w:tcPr>
                  <w:tcW w:w="66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15</w:t>
                  </w:r>
                </w:p>
              </w:tc>
              <w:tc>
                <w:tcPr>
                  <w:tcW w:w="66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1.2</w:t>
                  </w:r>
                </w:p>
              </w:tc>
              <w:tc>
                <w:tcPr>
                  <w:tcW w:w="76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10</w:t>
                  </w:r>
                </w:p>
              </w:tc>
              <w:tc>
                <w:tcPr>
                  <w:tcW w:w="77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25</w:t>
                  </w:r>
                </w:p>
              </w:tc>
              <w:tc>
                <w:tcPr>
                  <w:tcW w:w="377" w:type="pct"/>
                  <w:vMerge w:val="restart"/>
                  <w:tcBorders>
                    <w:tl2br w:val="nil"/>
                    <w:tr2bl w:val="nil"/>
                  </w:tcBorders>
                  <w:vAlign w:val="center"/>
                </w:tcPr>
                <w:p>
                  <w:pPr>
                    <w:adjustRightInd w:val="0"/>
                    <w:snapToGrid w:val="0"/>
                    <w:jc w:val="center"/>
                    <w:rPr>
                      <w:rFonts w:eastAsia="仿宋"/>
                      <w:szCs w:val="21"/>
                    </w:rPr>
                  </w:pPr>
                  <w:r>
                    <w:rPr>
                      <w:rFonts w:hint="eastAsia"/>
                      <w:szCs w:val="21"/>
                    </w:rPr>
                    <w:t>1040</w:t>
                  </w:r>
                </w:p>
              </w:tc>
              <w:tc>
                <w:tcPr>
                  <w:tcW w:w="488"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非甲烷总烃</w:t>
                  </w:r>
                </w:p>
              </w:tc>
              <w:tc>
                <w:tcPr>
                  <w:tcW w:w="796" w:type="dxa"/>
                  <w:tcBorders>
                    <w:tl2br w:val="nil"/>
                    <w:tr2bl w:val="nil"/>
                  </w:tcBorders>
                  <w:vAlign w:val="center"/>
                </w:tcPr>
                <w:p>
                  <w:pPr>
                    <w:widowControl/>
                    <w:jc w:val="center"/>
                    <w:textAlignment w:val="center"/>
                    <w:rPr>
                      <w:rFonts w:eastAsia="仿宋"/>
                      <w:szCs w:val="21"/>
                    </w:rPr>
                  </w:pPr>
                  <w:r>
                    <w:rPr>
                      <w:rFonts w:hint="eastAsia"/>
                      <w:kern w:val="0"/>
                      <w:szCs w:val="21"/>
                      <w:lang w:bidi="ar"/>
                    </w:rPr>
                    <w:t>0.1674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vMerge w:val="restart"/>
                  <w:tcBorders>
                    <w:tl2br w:val="nil"/>
                    <w:tr2bl w:val="nil"/>
                  </w:tcBorders>
                  <w:vAlign w:val="center"/>
                </w:tcPr>
                <w:p>
                  <w:pPr>
                    <w:adjustRightInd w:val="0"/>
                    <w:snapToGrid w:val="0"/>
                    <w:jc w:val="center"/>
                    <w:rPr>
                      <w:szCs w:val="21"/>
                    </w:rPr>
                  </w:pPr>
                  <w:r>
                    <w:rPr>
                      <w:rFonts w:hint="eastAsia"/>
                      <w:szCs w:val="21"/>
                    </w:rPr>
                    <w:t>DA002</w:t>
                  </w:r>
                </w:p>
              </w:tc>
              <w:tc>
                <w:tcPr>
                  <w:tcW w:w="608" w:type="pct"/>
                  <w:vMerge w:val="restart"/>
                  <w:tcBorders>
                    <w:tl2br w:val="nil"/>
                    <w:tr2bl w:val="nil"/>
                  </w:tcBorders>
                  <w:vAlign w:val="center"/>
                </w:tcPr>
                <w:p>
                  <w:pPr>
                    <w:pStyle w:val="13"/>
                    <w:spacing w:before="0" w:beforeAutospacing="0" w:after="0" w:afterAutospacing="0"/>
                    <w:jc w:val="center"/>
                    <w:rPr>
                      <w:rFonts w:ascii="Times New Roman" w:hAnsi="Times New Roman"/>
                      <w:sz w:val="21"/>
                      <w:szCs w:val="21"/>
                    </w:rPr>
                  </w:pPr>
                  <w:r>
                    <w:rPr>
                      <w:rFonts w:ascii="Times New Roman" w:hAnsi="Times New Roman"/>
                      <w:sz w:val="21"/>
                      <w:szCs w:val="21"/>
                    </w:rPr>
                    <w:t>120.04717290</w:t>
                  </w:r>
                </w:p>
              </w:tc>
              <w:tc>
                <w:tcPr>
                  <w:tcW w:w="596" w:type="pct"/>
                  <w:vMerge w:val="restart"/>
                  <w:tcBorders>
                    <w:tl2br w:val="nil"/>
                    <w:tr2bl w:val="nil"/>
                  </w:tcBorders>
                  <w:vAlign w:val="center"/>
                </w:tcPr>
                <w:p>
                  <w:pPr>
                    <w:adjustRightInd w:val="0"/>
                    <w:snapToGrid w:val="0"/>
                    <w:jc w:val="center"/>
                    <w:rPr>
                      <w:szCs w:val="21"/>
                    </w:rPr>
                  </w:pPr>
                  <w:r>
                    <w:rPr>
                      <w:szCs w:val="21"/>
                    </w:rPr>
                    <w:t>31.77381814</w:t>
                  </w:r>
                </w:p>
              </w:tc>
              <w:tc>
                <w:tcPr>
                  <w:tcW w:w="453" w:type="pct"/>
                  <w:vMerge w:val="restart"/>
                  <w:tcBorders>
                    <w:tl2br w:val="nil"/>
                    <w:tr2bl w:val="nil"/>
                  </w:tcBorders>
                  <w:vAlign w:val="center"/>
                </w:tcPr>
                <w:p>
                  <w:pPr>
                    <w:adjustRightInd w:val="0"/>
                    <w:snapToGrid w:val="0"/>
                    <w:jc w:val="center"/>
                    <w:rPr>
                      <w:szCs w:val="21"/>
                    </w:rPr>
                  </w:pPr>
                  <w:r>
                    <w:rPr>
                      <w:rFonts w:hint="eastAsia"/>
                      <w:szCs w:val="21"/>
                    </w:rPr>
                    <w:t>3</w:t>
                  </w:r>
                </w:p>
              </w:tc>
              <w:tc>
                <w:tcPr>
                  <w:tcW w:w="391" w:type="pct"/>
                  <w:vMerge w:val="restart"/>
                  <w:tcBorders>
                    <w:tl2br w:val="nil"/>
                    <w:tr2bl w:val="nil"/>
                  </w:tcBorders>
                  <w:vAlign w:val="center"/>
                </w:tcPr>
                <w:p>
                  <w:pPr>
                    <w:adjustRightInd w:val="0"/>
                    <w:snapToGrid w:val="0"/>
                    <w:jc w:val="center"/>
                    <w:rPr>
                      <w:szCs w:val="21"/>
                    </w:rPr>
                  </w:pPr>
                  <w:r>
                    <w:rPr>
                      <w:rFonts w:hint="eastAsia"/>
                      <w:szCs w:val="21"/>
                    </w:rPr>
                    <w:t>15</w:t>
                  </w:r>
                </w:p>
              </w:tc>
              <w:tc>
                <w:tcPr>
                  <w:tcW w:w="391" w:type="pct"/>
                  <w:vMerge w:val="restart"/>
                  <w:tcBorders>
                    <w:tl2br w:val="nil"/>
                    <w:tr2bl w:val="nil"/>
                  </w:tcBorders>
                  <w:vAlign w:val="center"/>
                </w:tcPr>
                <w:p>
                  <w:pPr>
                    <w:adjustRightInd w:val="0"/>
                    <w:snapToGrid w:val="0"/>
                    <w:jc w:val="center"/>
                    <w:rPr>
                      <w:szCs w:val="21"/>
                    </w:rPr>
                  </w:pPr>
                  <w:r>
                    <w:rPr>
                      <w:rFonts w:hint="eastAsia"/>
                      <w:szCs w:val="21"/>
                    </w:rPr>
                    <w:t>0.6</w:t>
                  </w:r>
                </w:p>
              </w:tc>
              <w:tc>
                <w:tcPr>
                  <w:tcW w:w="450" w:type="pct"/>
                  <w:vMerge w:val="restart"/>
                  <w:tcBorders>
                    <w:tl2br w:val="nil"/>
                    <w:tr2bl w:val="nil"/>
                  </w:tcBorders>
                  <w:vAlign w:val="center"/>
                </w:tcPr>
                <w:p>
                  <w:pPr>
                    <w:adjustRightInd w:val="0"/>
                    <w:snapToGrid w:val="0"/>
                    <w:jc w:val="center"/>
                    <w:rPr>
                      <w:szCs w:val="21"/>
                    </w:rPr>
                  </w:pPr>
                  <w:r>
                    <w:rPr>
                      <w:rFonts w:hint="eastAsia"/>
                      <w:szCs w:val="21"/>
                    </w:rPr>
                    <w:t>10</w:t>
                  </w:r>
                </w:p>
              </w:tc>
              <w:tc>
                <w:tcPr>
                  <w:tcW w:w="456" w:type="pct"/>
                  <w:vMerge w:val="restart"/>
                  <w:tcBorders>
                    <w:tl2br w:val="nil"/>
                    <w:tr2bl w:val="nil"/>
                  </w:tcBorders>
                  <w:vAlign w:val="center"/>
                </w:tcPr>
                <w:p>
                  <w:pPr>
                    <w:adjustRightInd w:val="0"/>
                    <w:snapToGrid w:val="0"/>
                    <w:jc w:val="center"/>
                    <w:rPr>
                      <w:szCs w:val="21"/>
                    </w:rPr>
                  </w:pPr>
                  <w:r>
                    <w:rPr>
                      <w:rFonts w:hint="eastAsia"/>
                      <w:szCs w:val="21"/>
                    </w:rPr>
                    <w:t>25</w:t>
                  </w:r>
                </w:p>
              </w:tc>
              <w:tc>
                <w:tcPr>
                  <w:tcW w:w="377" w:type="pct"/>
                  <w:vMerge w:val="continue"/>
                  <w:tcBorders>
                    <w:tl2br w:val="nil"/>
                    <w:tr2bl w:val="nil"/>
                  </w:tcBorders>
                  <w:vAlign w:val="center"/>
                </w:tcPr>
                <w:p>
                  <w:pPr>
                    <w:adjustRightInd w:val="0"/>
                    <w:snapToGrid w:val="0"/>
                    <w:jc w:val="center"/>
                    <w:rPr>
                      <w:szCs w:val="21"/>
                    </w:rPr>
                  </w:pPr>
                </w:p>
              </w:tc>
              <w:tc>
                <w:tcPr>
                  <w:tcW w:w="829" w:type="dxa"/>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氯化氢</w:t>
                  </w:r>
                </w:p>
              </w:tc>
              <w:tc>
                <w:tcPr>
                  <w:tcW w:w="796"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vMerge w:val="continue"/>
                  <w:tcBorders>
                    <w:tl2br w:val="nil"/>
                    <w:tr2bl w:val="nil"/>
                  </w:tcBorders>
                  <w:vAlign w:val="center"/>
                </w:tcPr>
                <w:p>
                  <w:pPr>
                    <w:adjustRightInd w:val="0"/>
                    <w:snapToGrid w:val="0"/>
                    <w:jc w:val="center"/>
                    <w:rPr>
                      <w:szCs w:val="21"/>
                    </w:rPr>
                  </w:pPr>
                </w:p>
              </w:tc>
              <w:tc>
                <w:tcPr>
                  <w:tcW w:w="608" w:type="pct"/>
                  <w:vMerge w:val="continue"/>
                  <w:tcBorders>
                    <w:tl2br w:val="nil"/>
                    <w:tr2bl w:val="nil"/>
                  </w:tcBorders>
                  <w:vAlign w:val="center"/>
                </w:tcPr>
                <w:p>
                  <w:pPr>
                    <w:pStyle w:val="13"/>
                    <w:snapToGrid w:val="0"/>
                    <w:spacing w:before="0" w:beforeAutospacing="0" w:after="0" w:afterAutospacing="0"/>
                    <w:rPr>
                      <w:rFonts w:ascii="Times New Roman" w:hAnsi="Times New Roman"/>
                      <w:sz w:val="21"/>
                      <w:szCs w:val="21"/>
                    </w:rPr>
                  </w:pPr>
                </w:p>
              </w:tc>
              <w:tc>
                <w:tcPr>
                  <w:tcW w:w="596" w:type="pct"/>
                  <w:vMerge w:val="continue"/>
                  <w:tcBorders>
                    <w:tl2br w:val="nil"/>
                    <w:tr2bl w:val="nil"/>
                  </w:tcBorders>
                  <w:vAlign w:val="center"/>
                </w:tcPr>
                <w:p>
                  <w:pPr>
                    <w:adjustRightInd w:val="0"/>
                    <w:snapToGrid w:val="0"/>
                    <w:jc w:val="center"/>
                    <w:rPr>
                      <w:szCs w:val="21"/>
                    </w:rPr>
                  </w:pPr>
                </w:p>
              </w:tc>
              <w:tc>
                <w:tcPr>
                  <w:tcW w:w="453"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450" w:type="pct"/>
                  <w:vMerge w:val="continue"/>
                  <w:tcBorders>
                    <w:tl2br w:val="nil"/>
                    <w:tr2bl w:val="nil"/>
                  </w:tcBorders>
                  <w:vAlign w:val="center"/>
                </w:tcPr>
                <w:p>
                  <w:pPr>
                    <w:adjustRightInd w:val="0"/>
                    <w:snapToGrid w:val="0"/>
                    <w:jc w:val="center"/>
                    <w:rPr>
                      <w:szCs w:val="21"/>
                    </w:rPr>
                  </w:pPr>
                </w:p>
              </w:tc>
              <w:tc>
                <w:tcPr>
                  <w:tcW w:w="456" w:type="pct"/>
                  <w:vMerge w:val="continue"/>
                  <w:tcBorders>
                    <w:tl2br w:val="nil"/>
                    <w:tr2bl w:val="nil"/>
                  </w:tcBorders>
                  <w:vAlign w:val="center"/>
                </w:tcPr>
                <w:p>
                  <w:pPr>
                    <w:adjustRightInd w:val="0"/>
                    <w:snapToGrid w:val="0"/>
                    <w:jc w:val="center"/>
                    <w:rPr>
                      <w:szCs w:val="21"/>
                    </w:rPr>
                  </w:pPr>
                </w:p>
              </w:tc>
              <w:tc>
                <w:tcPr>
                  <w:tcW w:w="377" w:type="pct"/>
                  <w:vMerge w:val="continue"/>
                  <w:tcBorders>
                    <w:tl2br w:val="nil"/>
                    <w:tr2bl w:val="nil"/>
                  </w:tcBorders>
                  <w:vAlign w:val="center"/>
                </w:tcPr>
                <w:p>
                  <w:pPr>
                    <w:adjustRightInd w:val="0"/>
                    <w:snapToGrid w:val="0"/>
                    <w:jc w:val="center"/>
                    <w:rPr>
                      <w:szCs w:val="21"/>
                    </w:rPr>
                  </w:pPr>
                </w:p>
              </w:tc>
              <w:tc>
                <w:tcPr>
                  <w:tcW w:w="829" w:type="dxa"/>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硫酸雾</w:t>
                  </w:r>
                </w:p>
              </w:tc>
              <w:tc>
                <w:tcPr>
                  <w:tcW w:w="796"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vMerge w:val="continue"/>
                  <w:tcBorders>
                    <w:tl2br w:val="nil"/>
                    <w:tr2bl w:val="nil"/>
                  </w:tcBorders>
                  <w:vAlign w:val="center"/>
                </w:tcPr>
                <w:p>
                  <w:pPr>
                    <w:adjustRightInd w:val="0"/>
                    <w:snapToGrid w:val="0"/>
                    <w:jc w:val="center"/>
                    <w:rPr>
                      <w:szCs w:val="21"/>
                    </w:rPr>
                  </w:pPr>
                </w:p>
              </w:tc>
              <w:tc>
                <w:tcPr>
                  <w:tcW w:w="608" w:type="pct"/>
                  <w:vMerge w:val="continue"/>
                  <w:tcBorders>
                    <w:tl2br w:val="nil"/>
                    <w:tr2bl w:val="nil"/>
                  </w:tcBorders>
                  <w:vAlign w:val="center"/>
                </w:tcPr>
                <w:p>
                  <w:pPr>
                    <w:pStyle w:val="13"/>
                    <w:snapToGrid w:val="0"/>
                    <w:spacing w:before="0" w:beforeAutospacing="0" w:after="0" w:afterAutospacing="0"/>
                    <w:rPr>
                      <w:rFonts w:ascii="Times New Roman" w:hAnsi="Times New Roman"/>
                      <w:sz w:val="21"/>
                      <w:szCs w:val="21"/>
                    </w:rPr>
                  </w:pPr>
                </w:p>
              </w:tc>
              <w:tc>
                <w:tcPr>
                  <w:tcW w:w="596" w:type="pct"/>
                  <w:vMerge w:val="continue"/>
                  <w:tcBorders>
                    <w:tl2br w:val="nil"/>
                    <w:tr2bl w:val="nil"/>
                  </w:tcBorders>
                  <w:vAlign w:val="center"/>
                </w:tcPr>
                <w:p>
                  <w:pPr>
                    <w:adjustRightInd w:val="0"/>
                    <w:snapToGrid w:val="0"/>
                    <w:jc w:val="center"/>
                    <w:rPr>
                      <w:szCs w:val="21"/>
                    </w:rPr>
                  </w:pPr>
                </w:p>
              </w:tc>
              <w:tc>
                <w:tcPr>
                  <w:tcW w:w="453"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450" w:type="pct"/>
                  <w:vMerge w:val="continue"/>
                  <w:tcBorders>
                    <w:tl2br w:val="nil"/>
                    <w:tr2bl w:val="nil"/>
                  </w:tcBorders>
                  <w:vAlign w:val="center"/>
                </w:tcPr>
                <w:p>
                  <w:pPr>
                    <w:adjustRightInd w:val="0"/>
                    <w:snapToGrid w:val="0"/>
                    <w:jc w:val="center"/>
                    <w:rPr>
                      <w:szCs w:val="21"/>
                    </w:rPr>
                  </w:pPr>
                </w:p>
              </w:tc>
              <w:tc>
                <w:tcPr>
                  <w:tcW w:w="456" w:type="pct"/>
                  <w:vMerge w:val="continue"/>
                  <w:tcBorders>
                    <w:tl2br w:val="nil"/>
                    <w:tr2bl w:val="nil"/>
                  </w:tcBorders>
                  <w:vAlign w:val="center"/>
                </w:tcPr>
                <w:p>
                  <w:pPr>
                    <w:adjustRightInd w:val="0"/>
                    <w:snapToGrid w:val="0"/>
                    <w:jc w:val="center"/>
                    <w:rPr>
                      <w:szCs w:val="21"/>
                    </w:rPr>
                  </w:pPr>
                </w:p>
              </w:tc>
              <w:tc>
                <w:tcPr>
                  <w:tcW w:w="377" w:type="pct"/>
                  <w:vMerge w:val="continue"/>
                  <w:tcBorders>
                    <w:tl2br w:val="nil"/>
                    <w:tr2bl w:val="nil"/>
                  </w:tcBorders>
                  <w:vAlign w:val="center"/>
                </w:tcPr>
                <w:p>
                  <w:pPr>
                    <w:adjustRightInd w:val="0"/>
                    <w:snapToGrid w:val="0"/>
                    <w:jc w:val="center"/>
                    <w:rPr>
                      <w:szCs w:val="21"/>
                    </w:rPr>
                  </w:pPr>
                </w:p>
              </w:tc>
              <w:tc>
                <w:tcPr>
                  <w:tcW w:w="829" w:type="dxa"/>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氮氧化物</w:t>
                  </w:r>
                </w:p>
              </w:tc>
              <w:tc>
                <w:tcPr>
                  <w:tcW w:w="796"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5" w:type="pct"/>
                  <w:vMerge w:val="continue"/>
                  <w:tcBorders>
                    <w:tl2br w:val="nil"/>
                    <w:tr2bl w:val="nil"/>
                  </w:tcBorders>
                  <w:vAlign w:val="center"/>
                </w:tcPr>
                <w:p>
                  <w:pPr>
                    <w:adjustRightInd w:val="0"/>
                    <w:snapToGrid w:val="0"/>
                    <w:jc w:val="center"/>
                    <w:rPr>
                      <w:szCs w:val="21"/>
                    </w:rPr>
                  </w:pPr>
                </w:p>
              </w:tc>
              <w:tc>
                <w:tcPr>
                  <w:tcW w:w="608" w:type="pct"/>
                  <w:vMerge w:val="continue"/>
                  <w:tcBorders>
                    <w:tl2br w:val="nil"/>
                    <w:tr2bl w:val="nil"/>
                  </w:tcBorders>
                  <w:vAlign w:val="center"/>
                </w:tcPr>
                <w:p>
                  <w:pPr>
                    <w:pStyle w:val="13"/>
                    <w:snapToGrid w:val="0"/>
                    <w:spacing w:before="0" w:beforeAutospacing="0" w:after="0" w:afterAutospacing="0"/>
                    <w:rPr>
                      <w:rFonts w:ascii="Times New Roman" w:hAnsi="Times New Roman"/>
                      <w:sz w:val="21"/>
                      <w:szCs w:val="21"/>
                    </w:rPr>
                  </w:pPr>
                </w:p>
              </w:tc>
              <w:tc>
                <w:tcPr>
                  <w:tcW w:w="596" w:type="pct"/>
                  <w:vMerge w:val="continue"/>
                  <w:tcBorders>
                    <w:tl2br w:val="nil"/>
                    <w:tr2bl w:val="nil"/>
                  </w:tcBorders>
                  <w:vAlign w:val="center"/>
                </w:tcPr>
                <w:p>
                  <w:pPr>
                    <w:adjustRightInd w:val="0"/>
                    <w:snapToGrid w:val="0"/>
                    <w:jc w:val="center"/>
                    <w:rPr>
                      <w:szCs w:val="21"/>
                    </w:rPr>
                  </w:pPr>
                </w:p>
              </w:tc>
              <w:tc>
                <w:tcPr>
                  <w:tcW w:w="453"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391" w:type="pct"/>
                  <w:vMerge w:val="continue"/>
                  <w:tcBorders>
                    <w:tl2br w:val="nil"/>
                    <w:tr2bl w:val="nil"/>
                  </w:tcBorders>
                  <w:vAlign w:val="center"/>
                </w:tcPr>
                <w:p>
                  <w:pPr>
                    <w:adjustRightInd w:val="0"/>
                    <w:snapToGrid w:val="0"/>
                    <w:jc w:val="center"/>
                    <w:rPr>
                      <w:szCs w:val="21"/>
                    </w:rPr>
                  </w:pPr>
                </w:p>
              </w:tc>
              <w:tc>
                <w:tcPr>
                  <w:tcW w:w="450" w:type="pct"/>
                  <w:vMerge w:val="continue"/>
                  <w:tcBorders>
                    <w:tl2br w:val="nil"/>
                    <w:tr2bl w:val="nil"/>
                  </w:tcBorders>
                  <w:vAlign w:val="center"/>
                </w:tcPr>
                <w:p>
                  <w:pPr>
                    <w:adjustRightInd w:val="0"/>
                    <w:snapToGrid w:val="0"/>
                    <w:jc w:val="center"/>
                    <w:rPr>
                      <w:szCs w:val="21"/>
                    </w:rPr>
                  </w:pPr>
                </w:p>
              </w:tc>
              <w:tc>
                <w:tcPr>
                  <w:tcW w:w="456" w:type="pct"/>
                  <w:vMerge w:val="continue"/>
                  <w:tcBorders>
                    <w:tl2br w:val="nil"/>
                    <w:tr2bl w:val="nil"/>
                  </w:tcBorders>
                  <w:vAlign w:val="center"/>
                </w:tcPr>
                <w:p>
                  <w:pPr>
                    <w:adjustRightInd w:val="0"/>
                    <w:snapToGrid w:val="0"/>
                    <w:jc w:val="center"/>
                    <w:rPr>
                      <w:szCs w:val="21"/>
                    </w:rPr>
                  </w:pPr>
                </w:p>
              </w:tc>
              <w:tc>
                <w:tcPr>
                  <w:tcW w:w="377" w:type="pct"/>
                  <w:vMerge w:val="continue"/>
                  <w:tcBorders>
                    <w:tl2br w:val="nil"/>
                    <w:tr2bl w:val="nil"/>
                  </w:tcBorders>
                  <w:vAlign w:val="center"/>
                </w:tcPr>
                <w:p>
                  <w:pPr>
                    <w:adjustRightInd w:val="0"/>
                    <w:snapToGrid w:val="0"/>
                    <w:jc w:val="center"/>
                    <w:rPr>
                      <w:szCs w:val="21"/>
                    </w:rPr>
                  </w:pPr>
                </w:p>
              </w:tc>
              <w:tc>
                <w:tcPr>
                  <w:tcW w:w="829" w:type="dxa"/>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氨气</w:t>
                  </w:r>
                </w:p>
              </w:tc>
              <w:tc>
                <w:tcPr>
                  <w:tcW w:w="796"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0.00017</w:t>
                  </w:r>
                </w:p>
              </w:tc>
            </w:tr>
          </w:tbl>
          <w:p>
            <w:pPr>
              <w:adjustRightInd w:val="0"/>
              <w:snapToGrid w:val="0"/>
              <w:spacing w:before="120" w:beforeLines="50"/>
              <w:ind w:firstLine="482"/>
              <w:jc w:val="center"/>
              <w:rPr>
                <w:b/>
              </w:rPr>
            </w:pPr>
            <w:r>
              <w:rPr>
                <w:rFonts w:eastAsia="仿宋"/>
                <w:b/>
                <w:bCs/>
                <w:kern w:val="0"/>
                <w:sz w:val="24"/>
              </w:rPr>
              <w:t>表</w:t>
            </w:r>
            <w:r>
              <w:rPr>
                <w:rFonts w:hint="eastAsia" w:eastAsia="仿宋"/>
                <w:b/>
                <w:bCs/>
                <w:kern w:val="0"/>
                <w:sz w:val="24"/>
              </w:rPr>
              <w:t>4-8</w:t>
            </w:r>
            <w:r>
              <w:rPr>
                <w:rFonts w:eastAsia="仿宋"/>
                <w:b/>
                <w:bCs/>
                <w:kern w:val="0"/>
                <w:sz w:val="24"/>
              </w:rPr>
              <w:t xml:space="preserve"> </w:t>
            </w:r>
            <w:r>
              <w:rPr>
                <w:rFonts w:hint="eastAsia" w:eastAsia="仿宋"/>
                <w:b/>
                <w:bCs/>
                <w:kern w:val="0"/>
                <w:sz w:val="24"/>
              </w:rPr>
              <w:t>无组织排放源基本情况</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1063"/>
              <w:gridCol w:w="1068"/>
              <w:gridCol w:w="665"/>
              <w:gridCol w:w="629"/>
              <w:gridCol w:w="629"/>
              <w:gridCol w:w="691"/>
              <w:gridCol w:w="740"/>
              <w:gridCol w:w="596"/>
              <w:gridCol w:w="577"/>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4"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污染源名称</w:t>
                  </w:r>
                </w:p>
              </w:tc>
              <w:tc>
                <w:tcPr>
                  <w:tcW w:w="1341" w:type="pct"/>
                  <w:gridSpan w:val="2"/>
                  <w:tcBorders>
                    <w:tl2br w:val="nil"/>
                    <w:tr2bl w:val="nil"/>
                  </w:tcBorders>
                  <w:vAlign w:val="center"/>
                </w:tcPr>
                <w:p>
                  <w:pPr>
                    <w:adjustRightInd w:val="0"/>
                    <w:snapToGrid w:val="0"/>
                    <w:jc w:val="center"/>
                    <w:rPr>
                      <w:rFonts w:eastAsia="仿宋"/>
                      <w:b/>
                      <w:szCs w:val="21"/>
                    </w:rPr>
                  </w:pPr>
                  <w:r>
                    <w:rPr>
                      <w:rFonts w:eastAsia="仿宋"/>
                      <w:b/>
                      <w:szCs w:val="21"/>
                    </w:rPr>
                    <w:t>面源起点坐标</w:t>
                  </w:r>
                </w:p>
              </w:tc>
              <w:tc>
                <w:tcPr>
                  <w:tcW w:w="419"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海拔高度</w:t>
                  </w:r>
                </w:p>
              </w:tc>
              <w:tc>
                <w:tcPr>
                  <w:tcW w:w="397"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长度（m）</w:t>
                  </w:r>
                </w:p>
              </w:tc>
              <w:tc>
                <w:tcPr>
                  <w:tcW w:w="397"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宽度（m）</w:t>
                  </w:r>
                </w:p>
              </w:tc>
              <w:tc>
                <w:tcPr>
                  <w:tcW w:w="436"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与正北夹角（°）</w:t>
                  </w:r>
                </w:p>
              </w:tc>
              <w:tc>
                <w:tcPr>
                  <w:tcW w:w="467"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面源有效排放高度（m）</w:t>
                  </w:r>
                </w:p>
              </w:tc>
              <w:tc>
                <w:tcPr>
                  <w:tcW w:w="376"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年排放小时数</w:t>
                  </w:r>
                </w:p>
              </w:tc>
              <w:tc>
                <w:tcPr>
                  <w:tcW w:w="364"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495"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4" w:type="pct"/>
                  <w:vMerge w:val="continue"/>
                  <w:tcBorders>
                    <w:tl2br w:val="nil"/>
                    <w:tr2bl w:val="nil"/>
                  </w:tcBorders>
                  <w:vAlign w:val="center"/>
                </w:tcPr>
                <w:p>
                  <w:pPr>
                    <w:adjustRightInd w:val="0"/>
                    <w:snapToGrid w:val="0"/>
                    <w:jc w:val="center"/>
                    <w:rPr>
                      <w:rFonts w:eastAsia="仿宋"/>
                      <w:b/>
                      <w:szCs w:val="21"/>
                    </w:rPr>
                  </w:pPr>
                </w:p>
              </w:tc>
              <w:tc>
                <w:tcPr>
                  <w:tcW w:w="669" w:type="pct"/>
                  <w:tcBorders>
                    <w:tl2br w:val="nil"/>
                    <w:tr2bl w:val="nil"/>
                  </w:tcBorders>
                  <w:vAlign w:val="center"/>
                </w:tcPr>
                <w:p>
                  <w:pPr>
                    <w:adjustRightInd w:val="0"/>
                    <w:snapToGrid w:val="0"/>
                    <w:jc w:val="center"/>
                    <w:rPr>
                      <w:rFonts w:eastAsia="仿宋"/>
                      <w:b/>
                      <w:szCs w:val="21"/>
                    </w:rPr>
                  </w:pPr>
                  <w:r>
                    <w:rPr>
                      <w:rFonts w:eastAsia="仿宋"/>
                      <w:b/>
                      <w:szCs w:val="21"/>
                    </w:rPr>
                    <w:t>经度</w:t>
                  </w:r>
                </w:p>
              </w:tc>
              <w:tc>
                <w:tcPr>
                  <w:tcW w:w="671" w:type="pct"/>
                  <w:tcBorders>
                    <w:tl2br w:val="nil"/>
                    <w:tr2bl w:val="nil"/>
                  </w:tcBorders>
                  <w:vAlign w:val="center"/>
                </w:tcPr>
                <w:p>
                  <w:pPr>
                    <w:adjustRightInd w:val="0"/>
                    <w:snapToGrid w:val="0"/>
                    <w:jc w:val="center"/>
                    <w:rPr>
                      <w:rFonts w:eastAsia="仿宋"/>
                      <w:b/>
                      <w:szCs w:val="21"/>
                    </w:rPr>
                  </w:pPr>
                  <w:r>
                    <w:rPr>
                      <w:rFonts w:eastAsia="仿宋"/>
                      <w:b/>
                      <w:szCs w:val="21"/>
                    </w:rPr>
                    <w:t>纬度</w:t>
                  </w:r>
                </w:p>
              </w:tc>
              <w:tc>
                <w:tcPr>
                  <w:tcW w:w="419" w:type="pct"/>
                  <w:vMerge w:val="continue"/>
                  <w:tcBorders>
                    <w:tl2br w:val="nil"/>
                    <w:tr2bl w:val="nil"/>
                  </w:tcBorders>
                  <w:vAlign w:val="center"/>
                </w:tcPr>
                <w:p>
                  <w:pPr>
                    <w:adjustRightInd w:val="0"/>
                    <w:snapToGrid w:val="0"/>
                    <w:jc w:val="center"/>
                    <w:rPr>
                      <w:rFonts w:eastAsia="仿宋"/>
                      <w:b/>
                      <w:szCs w:val="21"/>
                    </w:rPr>
                  </w:pPr>
                </w:p>
              </w:tc>
              <w:tc>
                <w:tcPr>
                  <w:tcW w:w="397" w:type="pct"/>
                  <w:vMerge w:val="continue"/>
                  <w:tcBorders>
                    <w:tl2br w:val="nil"/>
                    <w:tr2bl w:val="nil"/>
                  </w:tcBorders>
                  <w:vAlign w:val="center"/>
                </w:tcPr>
                <w:p>
                  <w:pPr>
                    <w:adjustRightInd w:val="0"/>
                    <w:snapToGrid w:val="0"/>
                    <w:jc w:val="center"/>
                    <w:rPr>
                      <w:rFonts w:eastAsia="仿宋"/>
                      <w:b/>
                      <w:szCs w:val="21"/>
                    </w:rPr>
                  </w:pPr>
                </w:p>
              </w:tc>
              <w:tc>
                <w:tcPr>
                  <w:tcW w:w="397" w:type="pct"/>
                  <w:vMerge w:val="continue"/>
                  <w:tcBorders>
                    <w:tl2br w:val="nil"/>
                    <w:tr2bl w:val="nil"/>
                  </w:tcBorders>
                  <w:vAlign w:val="center"/>
                </w:tcPr>
                <w:p>
                  <w:pPr>
                    <w:adjustRightInd w:val="0"/>
                    <w:snapToGrid w:val="0"/>
                    <w:jc w:val="center"/>
                    <w:rPr>
                      <w:rFonts w:eastAsia="仿宋"/>
                      <w:b/>
                      <w:szCs w:val="21"/>
                    </w:rPr>
                  </w:pPr>
                </w:p>
              </w:tc>
              <w:tc>
                <w:tcPr>
                  <w:tcW w:w="436" w:type="pct"/>
                  <w:vMerge w:val="continue"/>
                  <w:tcBorders>
                    <w:tl2br w:val="nil"/>
                    <w:tr2bl w:val="nil"/>
                  </w:tcBorders>
                  <w:vAlign w:val="center"/>
                </w:tcPr>
                <w:p>
                  <w:pPr>
                    <w:adjustRightInd w:val="0"/>
                    <w:snapToGrid w:val="0"/>
                    <w:jc w:val="center"/>
                    <w:rPr>
                      <w:rFonts w:eastAsia="仿宋"/>
                      <w:b/>
                      <w:szCs w:val="21"/>
                    </w:rPr>
                  </w:pPr>
                </w:p>
              </w:tc>
              <w:tc>
                <w:tcPr>
                  <w:tcW w:w="467" w:type="pct"/>
                  <w:vMerge w:val="continue"/>
                  <w:tcBorders>
                    <w:tl2br w:val="nil"/>
                    <w:tr2bl w:val="nil"/>
                  </w:tcBorders>
                  <w:vAlign w:val="center"/>
                </w:tcPr>
                <w:p>
                  <w:pPr>
                    <w:adjustRightInd w:val="0"/>
                    <w:snapToGrid w:val="0"/>
                    <w:jc w:val="center"/>
                    <w:rPr>
                      <w:rFonts w:eastAsia="仿宋"/>
                      <w:b/>
                      <w:szCs w:val="21"/>
                    </w:rPr>
                  </w:pPr>
                </w:p>
              </w:tc>
              <w:tc>
                <w:tcPr>
                  <w:tcW w:w="376" w:type="pct"/>
                  <w:vMerge w:val="continue"/>
                  <w:tcBorders>
                    <w:tl2br w:val="nil"/>
                    <w:tr2bl w:val="nil"/>
                  </w:tcBorders>
                  <w:vAlign w:val="center"/>
                </w:tcPr>
                <w:p>
                  <w:pPr>
                    <w:adjustRightInd w:val="0"/>
                    <w:snapToGrid w:val="0"/>
                    <w:jc w:val="center"/>
                    <w:rPr>
                      <w:rFonts w:eastAsia="仿宋"/>
                      <w:b/>
                      <w:szCs w:val="21"/>
                    </w:rPr>
                  </w:pPr>
                </w:p>
              </w:tc>
              <w:tc>
                <w:tcPr>
                  <w:tcW w:w="364" w:type="pct"/>
                  <w:vMerge w:val="continue"/>
                  <w:tcBorders>
                    <w:tl2br w:val="nil"/>
                    <w:tr2bl w:val="nil"/>
                  </w:tcBorders>
                  <w:vAlign w:val="center"/>
                </w:tcPr>
                <w:p>
                  <w:pPr>
                    <w:adjustRightInd w:val="0"/>
                    <w:snapToGrid w:val="0"/>
                    <w:jc w:val="center"/>
                    <w:rPr>
                      <w:rFonts w:eastAsia="仿宋"/>
                      <w:b/>
                      <w:szCs w:val="21"/>
                    </w:rPr>
                  </w:pPr>
                </w:p>
              </w:tc>
              <w:tc>
                <w:tcPr>
                  <w:tcW w:w="495" w:type="pct"/>
                  <w:vMerge w:val="continue"/>
                  <w:tcBorders>
                    <w:tl2br w:val="nil"/>
                    <w:tr2bl w:val="nil"/>
                  </w:tcBorders>
                  <w:vAlign w:val="center"/>
                </w:tcPr>
                <w:p>
                  <w:pPr>
                    <w:adjustRightInd w:val="0"/>
                    <w:snapToGrid w:val="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4"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实验室</w:t>
                  </w:r>
                </w:p>
              </w:tc>
              <w:tc>
                <w:tcPr>
                  <w:tcW w:w="669" w:type="pct"/>
                  <w:vMerge w:val="restart"/>
                  <w:tcBorders>
                    <w:tl2br w:val="nil"/>
                    <w:tr2bl w:val="nil"/>
                  </w:tcBorders>
                  <w:vAlign w:val="center"/>
                </w:tcPr>
                <w:p>
                  <w:pPr>
                    <w:pStyle w:val="13"/>
                    <w:spacing w:before="0" w:beforeAutospacing="0" w:after="0" w:afterAutospacing="0"/>
                    <w:jc w:val="center"/>
                    <w:rPr>
                      <w:rFonts w:ascii="Times New Roman" w:hAnsi="Times New Roman" w:eastAsia="仿宋"/>
                      <w:sz w:val="21"/>
                      <w:szCs w:val="21"/>
                    </w:rPr>
                  </w:pPr>
                  <w:r>
                    <w:rPr>
                      <w:rFonts w:ascii="Times New Roman" w:hAnsi="Times New Roman"/>
                      <w:sz w:val="21"/>
                      <w:szCs w:val="21"/>
                    </w:rPr>
                    <w:t>120.047038</w:t>
                  </w:r>
                </w:p>
              </w:tc>
              <w:tc>
                <w:tcPr>
                  <w:tcW w:w="671" w:type="pct"/>
                  <w:vMerge w:val="restart"/>
                  <w:tcBorders>
                    <w:tl2br w:val="nil"/>
                    <w:tr2bl w:val="nil"/>
                  </w:tcBorders>
                  <w:vAlign w:val="center"/>
                </w:tcPr>
                <w:p>
                  <w:pPr>
                    <w:adjustRightInd w:val="0"/>
                    <w:snapToGrid w:val="0"/>
                    <w:jc w:val="center"/>
                    <w:rPr>
                      <w:rFonts w:eastAsia="仿宋"/>
                      <w:szCs w:val="21"/>
                    </w:rPr>
                  </w:pPr>
                  <w:r>
                    <w:rPr>
                      <w:szCs w:val="21"/>
                    </w:rPr>
                    <w:t>31.7738181</w:t>
                  </w:r>
                </w:p>
              </w:tc>
              <w:tc>
                <w:tcPr>
                  <w:tcW w:w="419" w:type="pct"/>
                  <w:vMerge w:val="restart"/>
                  <w:tcBorders>
                    <w:tl2br w:val="nil"/>
                    <w:tr2bl w:val="nil"/>
                  </w:tcBorders>
                  <w:vAlign w:val="center"/>
                </w:tcPr>
                <w:p>
                  <w:pPr>
                    <w:pStyle w:val="13"/>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3</w:t>
                  </w:r>
                </w:p>
              </w:tc>
              <w:tc>
                <w:tcPr>
                  <w:tcW w:w="397"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70</w:t>
                  </w:r>
                </w:p>
              </w:tc>
              <w:tc>
                <w:tcPr>
                  <w:tcW w:w="397" w:type="pct"/>
                  <w:vMerge w:val="restart"/>
                  <w:tcBorders>
                    <w:tl2br w:val="nil"/>
                    <w:tr2bl w:val="nil"/>
                  </w:tcBorders>
                  <w:vAlign w:val="center"/>
                </w:tcPr>
                <w:p>
                  <w:pPr>
                    <w:pStyle w:val="13"/>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40</w:t>
                  </w:r>
                </w:p>
              </w:tc>
              <w:tc>
                <w:tcPr>
                  <w:tcW w:w="436"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0</w:t>
                  </w:r>
                </w:p>
              </w:tc>
              <w:tc>
                <w:tcPr>
                  <w:tcW w:w="467" w:type="pct"/>
                  <w:vMerge w:val="restart"/>
                  <w:tcBorders>
                    <w:tl2br w:val="nil"/>
                    <w:tr2bl w:val="nil"/>
                  </w:tcBorders>
                  <w:vAlign w:val="center"/>
                </w:tcPr>
                <w:p>
                  <w:pPr>
                    <w:pStyle w:val="13"/>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5</w:t>
                  </w:r>
                </w:p>
              </w:tc>
              <w:tc>
                <w:tcPr>
                  <w:tcW w:w="376"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1040</w:t>
                  </w:r>
                </w:p>
              </w:tc>
              <w:tc>
                <w:tcPr>
                  <w:tcW w:w="364"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非甲烷总烃</w:t>
                  </w:r>
                </w:p>
              </w:tc>
              <w:tc>
                <w:tcPr>
                  <w:tcW w:w="785" w:type="dxa"/>
                  <w:tcBorders>
                    <w:tl2br w:val="nil"/>
                    <w:tr2bl w:val="nil"/>
                  </w:tcBorders>
                  <w:vAlign w:val="center"/>
                </w:tcPr>
                <w:p>
                  <w:pPr>
                    <w:widowControl/>
                    <w:jc w:val="center"/>
                    <w:textAlignment w:val="center"/>
                    <w:rPr>
                      <w:rFonts w:eastAsia="仿宋"/>
                      <w:kern w:val="0"/>
                      <w:szCs w:val="21"/>
                    </w:rPr>
                  </w:pPr>
                  <w:r>
                    <w:rPr>
                      <w:rFonts w:hint="eastAsia"/>
                      <w:kern w:val="0"/>
                      <w:szCs w:val="21"/>
                      <w:lang w:bidi="ar"/>
                    </w:rPr>
                    <w:t>0.18596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304" w:type="pct"/>
                  <w:vMerge w:val="continue"/>
                  <w:tcBorders>
                    <w:tl2br w:val="nil"/>
                    <w:tr2bl w:val="nil"/>
                  </w:tcBorders>
                  <w:vAlign w:val="center"/>
                </w:tcPr>
                <w:p>
                  <w:pPr>
                    <w:adjustRightInd w:val="0"/>
                    <w:snapToGrid w:val="0"/>
                    <w:jc w:val="center"/>
                    <w:rPr>
                      <w:rFonts w:eastAsia="仿宋"/>
                      <w:szCs w:val="21"/>
                    </w:rPr>
                  </w:pPr>
                </w:p>
              </w:tc>
              <w:tc>
                <w:tcPr>
                  <w:tcW w:w="669" w:type="pct"/>
                  <w:vMerge w:val="continue"/>
                  <w:tcBorders>
                    <w:tl2br w:val="nil"/>
                    <w:tr2bl w:val="nil"/>
                  </w:tcBorders>
                  <w:vAlign w:val="center"/>
                </w:tcPr>
                <w:p>
                  <w:pPr>
                    <w:pStyle w:val="13"/>
                    <w:snapToGrid w:val="0"/>
                    <w:spacing w:before="0" w:beforeAutospacing="0" w:after="0" w:afterAutospacing="0"/>
                    <w:jc w:val="center"/>
                    <w:rPr>
                      <w:rFonts w:ascii="Times New Roman" w:hAnsi="Times New Roman" w:eastAsia="仿宋"/>
                      <w:sz w:val="21"/>
                      <w:szCs w:val="21"/>
                    </w:rPr>
                  </w:pPr>
                </w:p>
              </w:tc>
              <w:tc>
                <w:tcPr>
                  <w:tcW w:w="671" w:type="pct"/>
                  <w:vMerge w:val="continue"/>
                  <w:tcBorders>
                    <w:tl2br w:val="nil"/>
                    <w:tr2bl w:val="nil"/>
                  </w:tcBorders>
                  <w:vAlign w:val="center"/>
                </w:tcPr>
                <w:p>
                  <w:pPr>
                    <w:adjustRightInd w:val="0"/>
                    <w:snapToGrid w:val="0"/>
                    <w:jc w:val="center"/>
                    <w:rPr>
                      <w:rFonts w:eastAsia="仿宋"/>
                      <w:szCs w:val="21"/>
                    </w:rPr>
                  </w:pPr>
                </w:p>
              </w:tc>
              <w:tc>
                <w:tcPr>
                  <w:tcW w:w="419" w:type="pct"/>
                  <w:vMerge w:val="continue"/>
                  <w:tcBorders>
                    <w:tl2br w:val="nil"/>
                    <w:tr2bl w:val="nil"/>
                  </w:tcBorders>
                  <w:vAlign w:val="center"/>
                </w:tcPr>
                <w:p>
                  <w:pPr>
                    <w:adjustRightInd w:val="0"/>
                    <w:snapToGrid w:val="0"/>
                    <w:jc w:val="center"/>
                    <w:rPr>
                      <w:rFonts w:eastAsia="仿宋"/>
                      <w:szCs w:val="21"/>
                    </w:rPr>
                  </w:pPr>
                </w:p>
              </w:tc>
              <w:tc>
                <w:tcPr>
                  <w:tcW w:w="397" w:type="pct"/>
                  <w:vMerge w:val="continue"/>
                  <w:tcBorders>
                    <w:tl2br w:val="nil"/>
                    <w:tr2bl w:val="nil"/>
                  </w:tcBorders>
                  <w:vAlign w:val="center"/>
                </w:tcPr>
                <w:p>
                  <w:pPr>
                    <w:adjustRightInd w:val="0"/>
                    <w:snapToGrid w:val="0"/>
                    <w:jc w:val="center"/>
                    <w:rPr>
                      <w:rFonts w:eastAsia="仿宋"/>
                      <w:szCs w:val="21"/>
                    </w:rPr>
                  </w:pPr>
                </w:p>
              </w:tc>
              <w:tc>
                <w:tcPr>
                  <w:tcW w:w="397" w:type="pct"/>
                  <w:vMerge w:val="continue"/>
                  <w:tcBorders>
                    <w:tl2br w:val="nil"/>
                    <w:tr2bl w:val="nil"/>
                  </w:tcBorders>
                  <w:vAlign w:val="center"/>
                </w:tcPr>
                <w:p>
                  <w:pPr>
                    <w:adjustRightInd w:val="0"/>
                    <w:snapToGrid w:val="0"/>
                    <w:jc w:val="center"/>
                    <w:rPr>
                      <w:rFonts w:eastAsia="仿宋"/>
                      <w:szCs w:val="21"/>
                    </w:rPr>
                  </w:pPr>
                </w:p>
              </w:tc>
              <w:tc>
                <w:tcPr>
                  <w:tcW w:w="436" w:type="pct"/>
                  <w:vMerge w:val="continue"/>
                  <w:tcBorders>
                    <w:tl2br w:val="nil"/>
                    <w:tr2bl w:val="nil"/>
                  </w:tcBorders>
                  <w:vAlign w:val="center"/>
                </w:tcPr>
                <w:p>
                  <w:pPr>
                    <w:adjustRightInd w:val="0"/>
                    <w:snapToGrid w:val="0"/>
                    <w:jc w:val="center"/>
                    <w:rPr>
                      <w:rFonts w:eastAsia="仿宋"/>
                      <w:szCs w:val="21"/>
                    </w:rPr>
                  </w:pPr>
                </w:p>
              </w:tc>
              <w:tc>
                <w:tcPr>
                  <w:tcW w:w="467" w:type="pct"/>
                  <w:vMerge w:val="continue"/>
                  <w:tcBorders>
                    <w:tl2br w:val="nil"/>
                    <w:tr2bl w:val="nil"/>
                  </w:tcBorders>
                  <w:vAlign w:val="center"/>
                </w:tcPr>
                <w:p>
                  <w:pPr>
                    <w:adjustRightInd w:val="0"/>
                    <w:snapToGrid w:val="0"/>
                    <w:jc w:val="center"/>
                    <w:rPr>
                      <w:rFonts w:eastAsia="仿宋"/>
                      <w:szCs w:val="21"/>
                    </w:rPr>
                  </w:pPr>
                </w:p>
              </w:tc>
              <w:tc>
                <w:tcPr>
                  <w:tcW w:w="376" w:type="pct"/>
                  <w:vMerge w:val="continue"/>
                  <w:tcBorders>
                    <w:tl2br w:val="nil"/>
                    <w:tr2bl w:val="nil"/>
                  </w:tcBorders>
                  <w:vAlign w:val="center"/>
                </w:tcPr>
                <w:p>
                  <w:pPr>
                    <w:adjustRightInd w:val="0"/>
                    <w:snapToGrid w:val="0"/>
                    <w:jc w:val="center"/>
                    <w:rPr>
                      <w:rFonts w:eastAsia="仿宋"/>
                      <w:szCs w:val="21"/>
                    </w:rPr>
                  </w:pPr>
                </w:p>
              </w:tc>
              <w:tc>
                <w:tcPr>
                  <w:tcW w:w="364"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氯化氢</w:t>
                  </w:r>
                </w:p>
              </w:tc>
              <w:tc>
                <w:tcPr>
                  <w:tcW w:w="785" w:type="dxa"/>
                  <w:tcBorders>
                    <w:tl2br w:val="nil"/>
                    <w:tr2bl w:val="nil"/>
                  </w:tcBorders>
                  <w:vAlign w:val="center"/>
                </w:tcPr>
                <w:p>
                  <w:pPr>
                    <w:widowControl/>
                    <w:jc w:val="center"/>
                    <w:textAlignment w:val="center"/>
                    <w:rPr>
                      <w:rFonts w:eastAsia="仿宋"/>
                      <w:szCs w:val="21"/>
                    </w:rPr>
                  </w:pPr>
                  <w:r>
                    <w:rPr>
                      <w:kern w:val="0"/>
                      <w:szCs w:val="21"/>
                      <w:lang w:bidi="ar"/>
                    </w:rPr>
                    <w:t>0.000096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04" w:type="pct"/>
                  <w:vMerge w:val="continue"/>
                  <w:tcBorders>
                    <w:tl2br w:val="nil"/>
                    <w:tr2bl w:val="nil"/>
                  </w:tcBorders>
                  <w:vAlign w:val="center"/>
                </w:tcPr>
                <w:p>
                  <w:pPr>
                    <w:widowControl/>
                    <w:snapToGrid w:val="0"/>
                    <w:jc w:val="center"/>
                    <w:textAlignment w:val="center"/>
                  </w:pPr>
                </w:p>
              </w:tc>
              <w:tc>
                <w:tcPr>
                  <w:tcW w:w="669" w:type="pct"/>
                  <w:vMerge w:val="continue"/>
                  <w:tcBorders>
                    <w:tl2br w:val="nil"/>
                    <w:tr2bl w:val="nil"/>
                  </w:tcBorders>
                  <w:vAlign w:val="center"/>
                </w:tcPr>
                <w:p>
                  <w:pPr>
                    <w:widowControl/>
                    <w:snapToGrid w:val="0"/>
                    <w:jc w:val="center"/>
                    <w:textAlignment w:val="center"/>
                  </w:pPr>
                </w:p>
              </w:tc>
              <w:tc>
                <w:tcPr>
                  <w:tcW w:w="671" w:type="pct"/>
                  <w:vMerge w:val="continue"/>
                  <w:tcBorders>
                    <w:tl2br w:val="nil"/>
                    <w:tr2bl w:val="nil"/>
                  </w:tcBorders>
                  <w:vAlign w:val="center"/>
                </w:tcPr>
                <w:p>
                  <w:pPr>
                    <w:widowControl/>
                    <w:snapToGrid w:val="0"/>
                    <w:jc w:val="center"/>
                    <w:textAlignment w:val="center"/>
                  </w:pPr>
                </w:p>
              </w:tc>
              <w:tc>
                <w:tcPr>
                  <w:tcW w:w="419" w:type="pct"/>
                  <w:vMerge w:val="continue"/>
                  <w:tcBorders>
                    <w:tl2br w:val="nil"/>
                    <w:tr2bl w:val="nil"/>
                  </w:tcBorders>
                  <w:vAlign w:val="center"/>
                </w:tcPr>
                <w:p>
                  <w:pPr>
                    <w:widowControl/>
                    <w:snapToGrid w:val="0"/>
                    <w:jc w:val="center"/>
                    <w:textAlignment w:val="center"/>
                  </w:pPr>
                </w:p>
              </w:tc>
              <w:tc>
                <w:tcPr>
                  <w:tcW w:w="397" w:type="pct"/>
                  <w:vMerge w:val="continue"/>
                  <w:tcBorders>
                    <w:tl2br w:val="nil"/>
                    <w:tr2bl w:val="nil"/>
                  </w:tcBorders>
                  <w:vAlign w:val="center"/>
                </w:tcPr>
                <w:p>
                  <w:pPr>
                    <w:widowControl/>
                    <w:snapToGrid w:val="0"/>
                    <w:jc w:val="center"/>
                    <w:textAlignment w:val="center"/>
                  </w:pPr>
                </w:p>
              </w:tc>
              <w:tc>
                <w:tcPr>
                  <w:tcW w:w="397" w:type="pct"/>
                  <w:vMerge w:val="continue"/>
                  <w:tcBorders>
                    <w:tl2br w:val="nil"/>
                    <w:tr2bl w:val="nil"/>
                  </w:tcBorders>
                  <w:vAlign w:val="center"/>
                </w:tcPr>
                <w:p>
                  <w:pPr>
                    <w:widowControl/>
                    <w:snapToGrid w:val="0"/>
                    <w:jc w:val="center"/>
                    <w:textAlignment w:val="center"/>
                  </w:pPr>
                </w:p>
              </w:tc>
              <w:tc>
                <w:tcPr>
                  <w:tcW w:w="436" w:type="pct"/>
                  <w:vMerge w:val="continue"/>
                  <w:tcBorders>
                    <w:tl2br w:val="nil"/>
                    <w:tr2bl w:val="nil"/>
                  </w:tcBorders>
                  <w:vAlign w:val="center"/>
                </w:tcPr>
                <w:p>
                  <w:pPr>
                    <w:widowControl/>
                    <w:snapToGrid w:val="0"/>
                    <w:jc w:val="center"/>
                    <w:textAlignment w:val="center"/>
                  </w:pPr>
                </w:p>
              </w:tc>
              <w:tc>
                <w:tcPr>
                  <w:tcW w:w="467" w:type="pct"/>
                  <w:vMerge w:val="continue"/>
                  <w:tcBorders>
                    <w:tl2br w:val="nil"/>
                    <w:tr2bl w:val="nil"/>
                  </w:tcBorders>
                  <w:vAlign w:val="center"/>
                </w:tcPr>
                <w:p>
                  <w:pPr>
                    <w:widowControl/>
                    <w:snapToGrid w:val="0"/>
                    <w:jc w:val="center"/>
                    <w:textAlignment w:val="center"/>
                  </w:pPr>
                </w:p>
              </w:tc>
              <w:tc>
                <w:tcPr>
                  <w:tcW w:w="376" w:type="pct"/>
                  <w:vMerge w:val="continue"/>
                  <w:tcBorders>
                    <w:tl2br w:val="nil"/>
                    <w:tr2bl w:val="nil"/>
                  </w:tcBorders>
                  <w:vAlign w:val="center"/>
                </w:tcPr>
                <w:p>
                  <w:pPr>
                    <w:widowControl/>
                    <w:snapToGrid w:val="0"/>
                    <w:jc w:val="center"/>
                    <w:textAlignment w:val="center"/>
                  </w:pPr>
                </w:p>
              </w:tc>
              <w:tc>
                <w:tcPr>
                  <w:tcW w:w="364"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硫酸雾</w:t>
                  </w:r>
                </w:p>
              </w:tc>
              <w:tc>
                <w:tcPr>
                  <w:tcW w:w="785"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0.001442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04"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669"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671"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19"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9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9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36"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6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76"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64"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氮氧化物</w:t>
                  </w:r>
                </w:p>
              </w:tc>
              <w:tc>
                <w:tcPr>
                  <w:tcW w:w="785"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04"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669"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671"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19"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9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9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36"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467"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76" w:type="pct"/>
                  <w:vMerge w:val="continue"/>
                  <w:tcBorders>
                    <w:tl2br w:val="nil"/>
                    <w:tr2bl w:val="nil"/>
                  </w:tcBorders>
                  <w:vAlign w:val="center"/>
                </w:tcPr>
                <w:p>
                  <w:pPr>
                    <w:widowControl/>
                    <w:snapToGrid w:val="0"/>
                    <w:jc w:val="center"/>
                    <w:textAlignment w:val="center"/>
                    <w:rPr>
                      <w:rFonts w:eastAsia="仿宋"/>
                      <w:kern w:val="0"/>
                      <w:szCs w:val="21"/>
                      <w:lang w:bidi="ar"/>
                    </w:rPr>
                  </w:pPr>
                </w:p>
              </w:tc>
              <w:tc>
                <w:tcPr>
                  <w:tcW w:w="364"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氨气</w:t>
                  </w:r>
                </w:p>
              </w:tc>
              <w:tc>
                <w:tcPr>
                  <w:tcW w:w="785"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0.000192</w:t>
                  </w:r>
                </w:p>
              </w:tc>
            </w:tr>
          </w:tbl>
          <w:p>
            <w:pPr>
              <w:autoSpaceDE w:val="0"/>
              <w:autoSpaceDN w:val="0"/>
              <w:spacing w:line="440" w:lineRule="exact"/>
              <w:rPr>
                <w:rFonts w:eastAsia="仿宋"/>
                <w:kern w:val="0"/>
                <w:sz w:val="24"/>
              </w:rPr>
            </w:pPr>
            <w:r>
              <w:rPr>
                <w:rFonts w:hint="eastAsia" w:eastAsia="仿宋"/>
                <w:kern w:val="0"/>
                <w:sz w:val="24"/>
              </w:rPr>
              <w:t>（三）环境影响分析（定性分析）</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根据预测结果，各污染物下风向预测最大地面浓度、占标率见</w:t>
            </w:r>
            <w:r>
              <w:rPr>
                <w:rFonts w:hint="eastAsia" w:ascii="Times New Roman" w:hAnsi="Times New Roman" w:eastAsia="仿宋" w:cs="Times New Roman"/>
                <w:bCs/>
                <w:color w:val="auto"/>
              </w:rPr>
              <w:t>下表</w:t>
            </w:r>
          </w:p>
          <w:p>
            <w:pPr>
              <w:ind w:left="25" w:leftChars="12" w:firstLine="422" w:firstLineChars="175"/>
              <w:jc w:val="center"/>
              <w:rPr>
                <w:rFonts w:eastAsia="仿宋"/>
                <w:bCs/>
                <w:sz w:val="24"/>
              </w:rPr>
            </w:pPr>
            <w:r>
              <w:rPr>
                <w:rFonts w:eastAsia="仿宋"/>
                <w:b/>
                <w:sz w:val="24"/>
              </w:rPr>
              <w:t>表4-</w:t>
            </w:r>
            <w:r>
              <w:rPr>
                <w:rFonts w:hint="eastAsia" w:eastAsia="仿宋"/>
                <w:b/>
                <w:sz w:val="24"/>
              </w:rPr>
              <w:t>9</w:t>
            </w:r>
            <w:r>
              <w:rPr>
                <w:rFonts w:eastAsia="仿宋"/>
                <w:b/>
                <w:sz w:val="24"/>
              </w:rPr>
              <w:t xml:space="preserve"> 下风向预测最大地面浓度、占标率一览表</w:t>
            </w:r>
          </w:p>
          <w:tbl>
            <w:tblPr>
              <w:tblStyle w:val="17"/>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20"/>
              <w:gridCol w:w="587"/>
              <w:gridCol w:w="1204"/>
              <w:gridCol w:w="1214"/>
              <w:gridCol w:w="1373"/>
              <w:gridCol w:w="162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tcBorders>
                    <w:tl2br w:val="nil"/>
                    <w:tr2bl w:val="nil"/>
                  </w:tcBorders>
                  <w:vAlign w:val="center"/>
                </w:tcPr>
                <w:p>
                  <w:pPr>
                    <w:adjustRightInd w:val="0"/>
                    <w:snapToGrid w:val="0"/>
                    <w:jc w:val="center"/>
                    <w:rPr>
                      <w:rFonts w:eastAsia="仿宋"/>
                      <w:b/>
                      <w:szCs w:val="21"/>
                    </w:rPr>
                  </w:pPr>
                  <w:r>
                    <w:rPr>
                      <w:rFonts w:eastAsia="仿宋"/>
                      <w:b/>
                      <w:szCs w:val="21"/>
                    </w:rPr>
                    <w:t>类别</w:t>
                  </w:r>
                </w:p>
              </w:tc>
              <w:tc>
                <w:tcPr>
                  <w:tcW w:w="587" w:type="dxa"/>
                  <w:tcBorders>
                    <w:tl2br w:val="nil"/>
                    <w:tr2bl w:val="nil"/>
                  </w:tcBorders>
                  <w:vAlign w:val="center"/>
                </w:tcPr>
                <w:p>
                  <w:pPr>
                    <w:adjustRightInd w:val="0"/>
                    <w:snapToGrid w:val="0"/>
                    <w:jc w:val="center"/>
                    <w:rPr>
                      <w:rFonts w:eastAsia="仿宋"/>
                      <w:b/>
                      <w:szCs w:val="21"/>
                    </w:rPr>
                  </w:pPr>
                  <w:r>
                    <w:rPr>
                      <w:rFonts w:eastAsia="仿宋"/>
                      <w:b/>
                      <w:szCs w:val="21"/>
                    </w:rPr>
                    <w:t>污染源</w:t>
                  </w:r>
                </w:p>
              </w:tc>
              <w:tc>
                <w:tcPr>
                  <w:tcW w:w="1204" w:type="dxa"/>
                  <w:tcBorders>
                    <w:tl2br w:val="nil"/>
                    <w:tr2bl w:val="nil"/>
                  </w:tcBorders>
                  <w:vAlign w:val="center"/>
                </w:tcPr>
                <w:p>
                  <w:pPr>
                    <w:adjustRightInd w:val="0"/>
                    <w:snapToGrid w:val="0"/>
                    <w:jc w:val="center"/>
                    <w:rPr>
                      <w:rFonts w:eastAsia="仿宋"/>
                      <w:b/>
                      <w:szCs w:val="21"/>
                    </w:rPr>
                  </w:pPr>
                  <w:r>
                    <w:rPr>
                      <w:rFonts w:eastAsia="仿宋"/>
                      <w:b/>
                      <w:szCs w:val="21"/>
                    </w:rPr>
                    <w:t>污染物名称</w:t>
                  </w:r>
                </w:p>
              </w:tc>
              <w:tc>
                <w:tcPr>
                  <w:tcW w:w="1214" w:type="dxa"/>
                  <w:tcBorders>
                    <w:tl2br w:val="nil"/>
                    <w:tr2bl w:val="nil"/>
                  </w:tcBorders>
                  <w:vAlign w:val="center"/>
                </w:tcPr>
                <w:p>
                  <w:pPr>
                    <w:pStyle w:val="40"/>
                    <w:snapToGrid w:val="0"/>
                    <w:rPr>
                      <w:rFonts w:eastAsia="仿宋"/>
                      <w:b/>
                    </w:rPr>
                  </w:pPr>
                  <w:r>
                    <w:rPr>
                      <w:rFonts w:eastAsia="仿宋"/>
                      <w:b/>
                      <w:bCs/>
                    </w:rPr>
                    <w:t>C</w:t>
                  </w:r>
                  <w:r>
                    <w:rPr>
                      <w:rFonts w:eastAsia="仿宋"/>
                      <w:b/>
                      <w:bCs/>
                      <w:vertAlign w:val="subscript"/>
                    </w:rPr>
                    <w:t>i</w:t>
                  </w:r>
                  <w:r>
                    <w:rPr>
                      <w:rFonts w:eastAsia="仿宋"/>
                      <w:b/>
                    </w:rPr>
                    <w:t>(μg/m</w:t>
                  </w:r>
                  <w:r>
                    <w:rPr>
                      <w:rFonts w:eastAsia="仿宋"/>
                      <w:b/>
                      <w:vertAlign w:val="superscript"/>
                    </w:rPr>
                    <w:t>3</w:t>
                  </w:r>
                  <w:r>
                    <w:rPr>
                      <w:rFonts w:eastAsia="仿宋"/>
                      <w:b/>
                    </w:rPr>
                    <w:t>)</w:t>
                  </w:r>
                </w:p>
              </w:tc>
              <w:tc>
                <w:tcPr>
                  <w:tcW w:w="1373" w:type="dxa"/>
                  <w:tcBorders>
                    <w:tl2br w:val="nil"/>
                    <w:tr2bl w:val="nil"/>
                  </w:tcBorders>
                  <w:vAlign w:val="center"/>
                </w:tcPr>
                <w:p>
                  <w:pPr>
                    <w:pStyle w:val="40"/>
                    <w:snapToGrid w:val="0"/>
                    <w:rPr>
                      <w:rFonts w:eastAsia="仿宋"/>
                      <w:b/>
                    </w:rPr>
                  </w:pPr>
                  <w:r>
                    <w:rPr>
                      <w:rFonts w:eastAsia="仿宋"/>
                      <w:b/>
                      <w:bCs/>
                    </w:rPr>
                    <w:t>P</w:t>
                  </w:r>
                  <w:r>
                    <w:rPr>
                      <w:rFonts w:eastAsia="仿宋"/>
                      <w:b/>
                      <w:bCs/>
                      <w:vertAlign w:val="subscript"/>
                    </w:rPr>
                    <w:t>i</w:t>
                  </w:r>
                  <w:r>
                    <w:rPr>
                      <w:rFonts w:eastAsia="仿宋"/>
                      <w:b/>
                      <w:bCs/>
                    </w:rPr>
                    <w:t>（%）</w:t>
                  </w:r>
                </w:p>
              </w:tc>
              <w:tc>
                <w:tcPr>
                  <w:tcW w:w="1620" w:type="dxa"/>
                  <w:tcBorders>
                    <w:tl2br w:val="nil"/>
                    <w:tr2bl w:val="nil"/>
                  </w:tcBorders>
                  <w:vAlign w:val="center"/>
                </w:tcPr>
                <w:p>
                  <w:pPr>
                    <w:adjustRightInd w:val="0"/>
                    <w:snapToGrid w:val="0"/>
                    <w:jc w:val="center"/>
                    <w:rPr>
                      <w:rFonts w:eastAsia="仿宋"/>
                      <w:b/>
                      <w:szCs w:val="21"/>
                    </w:rPr>
                  </w:pPr>
                  <w:r>
                    <w:rPr>
                      <w:rFonts w:eastAsia="仿宋"/>
                      <w:b/>
                      <w:szCs w:val="21"/>
                    </w:rPr>
                    <w:t>下风向最大浓度出现距离（m）</w:t>
                  </w:r>
                </w:p>
              </w:tc>
              <w:tc>
                <w:tcPr>
                  <w:tcW w:w="1379" w:type="dxa"/>
                  <w:tcBorders>
                    <w:tl2br w:val="nil"/>
                    <w:tr2bl w:val="nil"/>
                  </w:tcBorders>
                  <w:vAlign w:val="center"/>
                </w:tcPr>
                <w:p>
                  <w:pPr>
                    <w:adjustRightInd w:val="0"/>
                    <w:snapToGrid w:val="0"/>
                    <w:jc w:val="center"/>
                    <w:rPr>
                      <w:rFonts w:eastAsia="仿宋"/>
                      <w:b/>
                      <w:szCs w:val="21"/>
                    </w:rPr>
                  </w:pPr>
                  <w:r>
                    <w:rPr>
                      <w:rFonts w:eastAsia="仿宋"/>
                      <w:b/>
                      <w:szCs w:val="21"/>
                    </w:rPr>
                    <w:t>C</w:t>
                  </w:r>
                  <w:r>
                    <w:rPr>
                      <w:rFonts w:eastAsia="仿宋"/>
                      <w:b/>
                      <w:szCs w:val="21"/>
                      <w:vertAlign w:val="subscript"/>
                    </w:rPr>
                    <w:t>0i</w:t>
                  </w:r>
                  <w:r>
                    <w:rPr>
                      <w:rFonts w:eastAsia="仿宋"/>
                      <w:b/>
                      <w:szCs w:val="21"/>
                    </w:rPr>
                    <w:t>(μg/m</w:t>
                  </w:r>
                  <w:r>
                    <w:rPr>
                      <w:rFonts w:eastAsia="仿宋"/>
                      <w:b/>
                      <w:szCs w:val="21"/>
                      <w:vertAlign w:val="superscript"/>
                    </w:rPr>
                    <w:t>3</w:t>
                  </w:r>
                  <w:r>
                    <w:rPr>
                      <w:rFonts w:eastAsia="仿宋"/>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tcBorders>
                    <w:tl2br w:val="nil"/>
                    <w:tr2bl w:val="nil"/>
                  </w:tcBorders>
                  <w:vAlign w:val="center"/>
                </w:tcPr>
                <w:p>
                  <w:pPr>
                    <w:adjustRightInd w:val="0"/>
                    <w:snapToGrid w:val="0"/>
                    <w:jc w:val="center"/>
                    <w:rPr>
                      <w:rFonts w:eastAsia="仿宋"/>
                      <w:szCs w:val="21"/>
                    </w:rPr>
                  </w:pPr>
                  <w:r>
                    <w:rPr>
                      <w:rFonts w:hint="eastAsia" w:eastAsia="仿宋"/>
                      <w:szCs w:val="21"/>
                    </w:rPr>
                    <w:t>DA001</w:t>
                  </w:r>
                </w:p>
              </w:tc>
              <w:tc>
                <w:tcPr>
                  <w:tcW w:w="587" w:type="dxa"/>
                  <w:vMerge w:val="restart"/>
                  <w:tcBorders>
                    <w:tl2br w:val="nil"/>
                    <w:tr2bl w:val="nil"/>
                  </w:tcBorders>
                  <w:vAlign w:val="center"/>
                </w:tcPr>
                <w:p>
                  <w:pPr>
                    <w:adjustRightInd w:val="0"/>
                    <w:snapToGrid w:val="0"/>
                    <w:jc w:val="center"/>
                    <w:rPr>
                      <w:rFonts w:eastAsia="仿宋"/>
                      <w:szCs w:val="21"/>
                    </w:rPr>
                  </w:pPr>
                  <w:r>
                    <w:rPr>
                      <w:rFonts w:eastAsia="仿宋"/>
                      <w:szCs w:val="21"/>
                    </w:rPr>
                    <w:t>有组织</w:t>
                  </w:r>
                </w:p>
              </w:tc>
              <w:tc>
                <w:tcPr>
                  <w:tcW w:w="1204" w:type="dxa"/>
                  <w:tcBorders>
                    <w:tl2br w:val="nil"/>
                    <w:tr2bl w:val="nil"/>
                  </w:tcBorders>
                  <w:vAlign w:val="center"/>
                </w:tcPr>
                <w:p>
                  <w:pPr>
                    <w:snapToGrid w:val="0"/>
                    <w:jc w:val="center"/>
                    <w:rPr>
                      <w:rFonts w:eastAsia="仿宋"/>
                      <w:szCs w:val="21"/>
                    </w:rPr>
                  </w:pPr>
                  <w:r>
                    <w:rPr>
                      <w:rFonts w:eastAsia="仿宋"/>
                      <w:szCs w:val="21"/>
                    </w:rPr>
                    <w:t>非甲烷总烃</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10.9</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0.54</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54</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restart"/>
                  <w:tcBorders>
                    <w:tl2br w:val="nil"/>
                    <w:tr2bl w:val="nil"/>
                  </w:tcBorders>
                  <w:vAlign w:val="center"/>
                </w:tcPr>
                <w:p>
                  <w:pPr>
                    <w:adjustRightInd w:val="0"/>
                    <w:snapToGrid w:val="0"/>
                    <w:jc w:val="center"/>
                    <w:rPr>
                      <w:rFonts w:eastAsia="仿宋"/>
                      <w:szCs w:val="21"/>
                    </w:rPr>
                  </w:pPr>
                  <w:r>
                    <w:rPr>
                      <w:rFonts w:hint="eastAsia" w:eastAsia="仿宋"/>
                      <w:szCs w:val="21"/>
                    </w:rPr>
                    <w:t>DA002</w:t>
                  </w:r>
                </w:p>
              </w:tc>
              <w:tc>
                <w:tcPr>
                  <w:tcW w:w="587" w:type="dxa"/>
                  <w:vMerge w:val="continue"/>
                  <w:tcBorders>
                    <w:tl2br w:val="nil"/>
                    <w:tr2bl w:val="nil"/>
                  </w:tcBorders>
                  <w:vAlign w:val="center"/>
                </w:tcPr>
                <w:p>
                  <w:pPr>
                    <w:adjustRightInd w:val="0"/>
                    <w:snapToGrid w:val="0"/>
                    <w:jc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0.01</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0.01</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20</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pPr>
                </w:p>
              </w:tc>
              <w:tc>
                <w:tcPr>
                  <w:tcW w:w="587" w:type="dxa"/>
                  <w:vMerge w:val="continue"/>
                  <w:tcBorders>
                    <w:tl2br w:val="nil"/>
                    <w:tr2bl w:val="nil"/>
                  </w:tcBorders>
                  <w:vAlign w:val="center"/>
                </w:tcPr>
                <w:p>
                  <w:pPr>
                    <w:widowControl/>
                    <w:snapToGrid w:val="0"/>
                    <w:jc w:val="center"/>
                    <w:textAlignment w:val="cente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0.06</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0.02</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20</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rPr>
                      <w:rFonts w:eastAsia="仿宋"/>
                      <w:szCs w:val="21"/>
                    </w:rP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0.02</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0.01</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20</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rPr>
                      <w:rFonts w:eastAsia="仿宋"/>
                      <w:szCs w:val="21"/>
                    </w:rP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0.01</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0.01</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20</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restart"/>
                  <w:tcBorders>
                    <w:tl2br w:val="nil"/>
                    <w:tr2bl w:val="nil"/>
                  </w:tcBorders>
                  <w:vAlign w:val="center"/>
                </w:tcPr>
                <w:p>
                  <w:pPr>
                    <w:adjustRightInd w:val="0"/>
                    <w:snapToGrid w:val="0"/>
                    <w:jc w:val="center"/>
                    <w:rPr>
                      <w:rFonts w:eastAsia="仿宋"/>
                      <w:szCs w:val="21"/>
                    </w:rPr>
                  </w:pPr>
                  <w:r>
                    <w:rPr>
                      <w:rFonts w:hint="eastAsia" w:eastAsia="仿宋"/>
                      <w:szCs w:val="21"/>
                    </w:rPr>
                    <w:t>实验室</w:t>
                  </w:r>
                </w:p>
              </w:tc>
              <w:tc>
                <w:tcPr>
                  <w:tcW w:w="587" w:type="dxa"/>
                  <w:vMerge w:val="restart"/>
                  <w:tcBorders>
                    <w:tl2br w:val="nil"/>
                    <w:tr2bl w:val="nil"/>
                  </w:tcBorders>
                  <w:vAlign w:val="center"/>
                </w:tcPr>
                <w:p>
                  <w:pPr>
                    <w:adjustRightInd w:val="0"/>
                    <w:snapToGrid w:val="0"/>
                    <w:jc w:val="center"/>
                    <w:rPr>
                      <w:rFonts w:eastAsia="仿宋"/>
                      <w:szCs w:val="21"/>
                    </w:rPr>
                  </w:pPr>
                  <w:r>
                    <w:rPr>
                      <w:rFonts w:eastAsia="仿宋"/>
                      <w:szCs w:val="21"/>
                    </w:rPr>
                    <w:t>无组织</w:t>
                  </w:r>
                </w:p>
              </w:tc>
              <w:tc>
                <w:tcPr>
                  <w:tcW w:w="1204" w:type="dxa"/>
                  <w:tcBorders>
                    <w:tl2br w:val="nil"/>
                    <w:tr2bl w:val="nil"/>
                  </w:tcBorders>
                  <w:vAlign w:val="center"/>
                </w:tcPr>
                <w:p>
                  <w:pPr>
                    <w:snapToGrid w:val="0"/>
                    <w:jc w:val="center"/>
                    <w:rPr>
                      <w:rFonts w:eastAsia="仿宋"/>
                      <w:szCs w:val="21"/>
                    </w:rPr>
                  </w:pPr>
                  <w:r>
                    <w:rPr>
                      <w:rFonts w:eastAsia="仿宋"/>
                      <w:szCs w:val="21"/>
                    </w:rPr>
                    <w:t>非甲烷总烃</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134.36</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6.72</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39</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0.07</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0.14</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39</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rPr>
                      <w:rFonts w:eastAsia="仿宋"/>
                      <w:szCs w:val="21"/>
                    </w:rP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1.03</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0.34</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39</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rPr>
                      <w:rFonts w:eastAsia="仿宋"/>
                      <w:szCs w:val="21"/>
                    </w:rP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0.21</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0.08</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39</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620" w:type="dxa"/>
                  <w:vMerge w:val="continue"/>
                  <w:tcBorders>
                    <w:tl2br w:val="nil"/>
                    <w:tr2bl w:val="nil"/>
                  </w:tcBorders>
                  <w:vAlign w:val="center"/>
                </w:tcPr>
                <w:p>
                  <w:pPr>
                    <w:widowControl/>
                    <w:snapToGrid w:val="0"/>
                    <w:jc w:val="center"/>
                    <w:textAlignment w:val="center"/>
                    <w:rPr>
                      <w:rFonts w:eastAsia="仿宋"/>
                      <w:szCs w:val="21"/>
                    </w:rPr>
                  </w:pPr>
                </w:p>
              </w:tc>
              <w:tc>
                <w:tcPr>
                  <w:tcW w:w="587" w:type="dxa"/>
                  <w:vMerge w:val="continue"/>
                  <w:tcBorders>
                    <w:tl2br w:val="nil"/>
                    <w:tr2bl w:val="nil"/>
                  </w:tcBorders>
                  <w:vAlign w:val="center"/>
                </w:tcPr>
                <w:p>
                  <w:pPr>
                    <w:widowControl/>
                    <w:snapToGrid w:val="0"/>
                    <w:jc w:val="center"/>
                    <w:textAlignment w:val="center"/>
                    <w:rPr>
                      <w:rFonts w:eastAsia="仿宋"/>
                      <w:szCs w:val="21"/>
                    </w:rPr>
                  </w:pPr>
                </w:p>
              </w:tc>
              <w:tc>
                <w:tcPr>
                  <w:tcW w:w="1204" w:type="dxa"/>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214"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0.14</w:t>
                  </w:r>
                </w:p>
              </w:tc>
              <w:tc>
                <w:tcPr>
                  <w:tcW w:w="1373"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0.07</w:t>
                  </w:r>
                </w:p>
              </w:tc>
              <w:tc>
                <w:tcPr>
                  <w:tcW w:w="1620" w:type="dxa"/>
                  <w:tcBorders>
                    <w:tl2br w:val="nil"/>
                    <w:tr2bl w:val="nil"/>
                  </w:tcBorders>
                  <w:vAlign w:val="center"/>
                </w:tcPr>
                <w:p>
                  <w:pPr>
                    <w:widowControl/>
                    <w:snapToGrid w:val="0"/>
                    <w:jc w:val="center"/>
                    <w:textAlignment w:val="center"/>
                    <w:rPr>
                      <w:rFonts w:eastAsia="仿宋"/>
                      <w:szCs w:val="21"/>
                    </w:rPr>
                  </w:pPr>
                  <w:r>
                    <w:rPr>
                      <w:rFonts w:hint="eastAsia" w:eastAsia="仿宋"/>
                      <w:szCs w:val="21"/>
                    </w:rPr>
                    <w:t>39</w:t>
                  </w:r>
                </w:p>
              </w:tc>
              <w:tc>
                <w:tcPr>
                  <w:tcW w:w="1379" w:type="dxa"/>
                  <w:tcBorders>
                    <w:tl2br w:val="nil"/>
                    <w:tr2bl w:val="nil"/>
                  </w:tcBorders>
                  <w:vAlign w:val="center"/>
                </w:tcPr>
                <w:p>
                  <w:pPr>
                    <w:widowControl/>
                    <w:jc w:val="center"/>
                    <w:textAlignment w:val="center"/>
                    <w:rPr>
                      <w:rFonts w:eastAsia="仿宋"/>
                      <w:szCs w:val="21"/>
                    </w:rPr>
                  </w:pPr>
                  <w:r>
                    <w:rPr>
                      <w:kern w:val="0"/>
                      <w:szCs w:val="21"/>
                      <w:lang w:bidi="ar"/>
                    </w:rPr>
                    <w:t>0.2</w:t>
                  </w:r>
                </w:p>
              </w:tc>
            </w:tr>
          </w:tbl>
          <w:p>
            <w:pPr>
              <w:pStyle w:val="2"/>
              <w:spacing w:line="360" w:lineRule="auto"/>
              <w:ind w:firstLine="480" w:firstLineChars="200"/>
              <w:rPr>
                <w:rFonts w:ascii="Times New Roman" w:hAnsi="Times New Roman" w:cs="Times New Roman"/>
                <w:bCs/>
                <w:color w:val="auto"/>
              </w:rPr>
            </w:pPr>
            <w:r>
              <w:rPr>
                <w:rFonts w:ascii="Times New Roman" w:hAnsi="Times New Roman" w:eastAsia="仿宋" w:cs="Times New Roman"/>
                <w:bCs/>
                <w:color w:val="auto"/>
              </w:rPr>
              <w:t>根据《环境影响评价技术导则  大气环境》（HJ2.2-2018），本项目大气环境评价等级为二级。</w:t>
            </w:r>
          </w:p>
          <w:p>
            <w:pPr>
              <w:pStyle w:val="2"/>
              <w:spacing w:line="360" w:lineRule="auto"/>
              <w:ind w:firstLine="480" w:firstLineChars="200"/>
              <w:rPr>
                <w:rFonts w:ascii="Times New Roman" w:hAnsi="Times New Roman" w:eastAsia="仿宋" w:cs="Times New Roman"/>
                <w:bCs/>
                <w:color w:val="auto"/>
              </w:rPr>
            </w:pPr>
            <w:r>
              <w:rPr>
                <w:rFonts w:hint="eastAsia" w:ascii="Times New Roman" w:hAnsi="Times New Roman" w:eastAsia="仿宋" w:cs="Times New Roman"/>
                <w:bCs/>
                <w:color w:val="auto"/>
              </w:rPr>
              <w:t>②</w:t>
            </w:r>
            <w:r>
              <w:rPr>
                <w:rFonts w:ascii="Times New Roman" w:hAnsi="Times New Roman" w:eastAsia="仿宋" w:cs="Times New Roman"/>
                <w:bCs/>
                <w:color w:val="auto"/>
              </w:rPr>
              <w:t>污染物排放核算</w:t>
            </w:r>
          </w:p>
          <w:p>
            <w:pPr>
              <w:pStyle w:val="2"/>
              <w:snapToGrid w:val="0"/>
              <w:ind w:firstLine="482" w:firstLineChars="200"/>
              <w:jc w:val="center"/>
              <w:rPr>
                <w:rFonts w:ascii="Times New Roman" w:hAnsi="Times New Roman" w:eastAsia="仿宋" w:cs="Times New Roman"/>
                <w:bCs/>
                <w:color w:val="auto"/>
              </w:rPr>
            </w:pPr>
            <w:r>
              <w:rPr>
                <w:rFonts w:ascii="Times New Roman" w:hAnsi="Times New Roman" w:eastAsia="仿宋" w:cs="Times New Roman"/>
                <w:b/>
                <w:color w:val="auto"/>
              </w:rPr>
              <w:t>表</w:t>
            </w:r>
            <w:r>
              <w:rPr>
                <w:rFonts w:hint="eastAsia" w:ascii="Times New Roman" w:hAnsi="Times New Roman" w:eastAsia="仿宋" w:cs="Times New Roman"/>
                <w:b/>
                <w:color w:val="auto"/>
              </w:rPr>
              <w:t>4-10</w:t>
            </w:r>
            <w:r>
              <w:rPr>
                <w:rFonts w:ascii="Times New Roman" w:hAnsi="Times New Roman" w:eastAsia="仿宋" w:cs="Times New Roman"/>
                <w:b/>
                <w:color w:val="auto"/>
              </w:rPr>
              <w:t xml:space="preserve"> 全厂大气污染有组织排放量核算表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27"/>
              <w:gridCol w:w="933"/>
              <w:gridCol w:w="1430"/>
              <w:gridCol w:w="1648"/>
              <w:gridCol w:w="1783"/>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b/>
                      <w:szCs w:val="21"/>
                    </w:rPr>
                  </w:pPr>
                  <w:r>
                    <w:rPr>
                      <w:rFonts w:eastAsia="仿宋"/>
                      <w:b/>
                      <w:szCs w:val="21"/>
                    </w:rPr>
                    <w:t>序号</w:t>
                  </w:r>
                </w:p>
              </w:tc>
              <w:tc>
                <w:tcPr>
                  <w:tcW w:w="588" w:type="pct"/>
                  <w:tcBorders>
                    <w:tl2br w:val="nil"/>
                    <w:tr2bl w:val="nil"/>
                  </w:tcBorders>
                  <w:vAlign w:val="center"/>
                </w:tcPr>
                <w:p>
                  <w:pPr>
                    <w:adjustRightInd w:val="0"/>
                    <w:snapToGrid w:val="0"/>
                    <w:jc w:val="center"/>
                    <w:rPr>
                      <w:rFonts w:eastAsia="仿宋"/>
                      <w:b/>
                      <w:szCs w:val="21"/>
                    </w:rPr>
                  </w:pPr>
                  <w:r>
                    <w:rPr>
                      <w:rFonts w:eastAsia="仿宋"/>
                      <w:b/>
                      <w:szCs w:val="21"/>
                    </w:rPr>
                    <w:t>排放口编号</w:t>
                  </w:r>
                </w:p>
              </w:tc>
              <w:tc>
                <w:tcPr>
                  <w:tcW w:w="901" w:type="pc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1039" w:type="pct"/>
                  <w:tcBorders>
                    <w:tl2br w:val="nil"/>
                    <w:tr2bl w:val="nil"/>
                  </w:tcBorders>
                  <w:vAlign w:val="center"/>
                </w:tcPr>
                <w:p>
                  <w:pPr>
                    <w:adjustRightInd w:val="0"/>
                    <w:snapToGrid w:val="0"/>
                    <w:jc w:val="center"/>
                    <w:rPr>
                      <w:rFonts w:eastAsia="仿宋"/>
                      <w:b/>
                      <w:szCs w:val="21"/>
                    </w:rPr>
                  </w:pPr>
                  <w:r>
                    <w:rPr>
                      <w:rFonts w:eastAsia="仿宋"/>
                      <w:b/>
                      <w:szCs w:val="21"/>
                    </w:rPr>
                    <w:t>核算排放浓度（mg/m</w:t>
                  </w:r>
                  <w:r>
                    <w:rPr>
                      <w:rFonts w:eastAsia="仿宋"/>
                      <w:b/>
                      <w:szCs w:val="21"/>
                      <w:vertAlign w:val="superscript"/>
                    </w:rPr>
                    <w:t>3</w:t>
                  </w:r>
                  <w:r>
                    <w:rPr>
                      <w:rFonts w:eastAsia="仿宋"/>
                      <w:b/>
                      <w:szCs w:val="21"/>
                    </w:rPr>
                    <w:t>）</w:t>
                  </w:r>
                </w:p>
              </w:tc>
              <w:tc>
                <w:tcPr>
                  <w:tcW w:w="1123" w:type="pct"/>
                  <w:tcBorders>
                    <w:tl2br w:val="nil"/>
                    <w:tr2bl w:val="nil"/>
                  </w:tcBorders>
                  <w:vAlign w:val="center"/>
                </w:tcPr>
                <w:p>
                  <w:pPr>
                    <w:adjustRightInd w:val="0"/>
                    <w:snapToGrid w:val="0"/>
                    <w:jc w:val="center"/>
                    <w:rPr>
                      <w:rFonts w:eastAsia="仿宋"/>
                      <w:b/>
                      <w:szCs w:val="21"/>
                    </w:rPr>
                  </w:pPr>
                  <w:r>
                    <w:rPr>
                      <w:rFonts w:eastAsia="仿宋"/>
                      <w:b/>
                      <w:szCs w:val="21"/>
                    </w:rPr>
                    <w:t>核算排放速率（kg/h）</w:t>
                  </w:r>
                </w:p>
              </w:tc>
              <w:tc>
                <w:tcPr>
                  <w:tcW w:w="1077" w:type="pct"/>
                  <w:tcBorders>
                    <w:tl2br w:val="nil"/>
                    <w:tr2bl w:val="nil"/>
                  </w:tcBorders>
                  <w:vAlign w:val="center"/>
                </w:tcPr>
                <w:p>
                  <w:pPr>
                    <w:adjustRightInd w:val="0"/>
                    <w:snapToGrid w:val="0"/>
                    <w:jc w:val="center"/>
                    <w:rPr>
                      <w:rFonts w:eastAsia="仿宋"/>
                      <w:b/>
                      <w:szCs w:val="21"/>
                    </w:rPr>
                  </w:pPr>
                  <w:r>
                    <w:rPr>
                      <w:rFonts w:eastAsia="仿宋"/>
                      <w:b/>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5000" w:type="pct"/>
                  <w:gridSpan w:val="6"/>
                  <w:tcBorders>
                    <w:tl2br w:val="nil"/>
                    <w:tr2bl w:val="nil"/>
                  </w:tcBorders>
                  <w:vAlign w:val="center"/>
                </w:tcPr>
                <w:p>
                  <w:pPr>
                    <w:adjustRightInd w:val="0"/>
                    <w:snapToGrid w:val="0"/>
                    <w:jc w:val="center"/>
                    <w:rPr>
                      <w:rFonts w:eastAsia="仿宋"/>
                      <w:sz w:val="18"/>
                      <w:szCs w:val="18"/>
                    </w:rPr>
                  </w:pPr>
                  <w:r>
                    <w:rPr>
                      <w:rFonts w:hint="eastAsia" w:eastAsia="仿宋"/>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szCs w:val="21"/>
                    </w:rPr>
                  </w:pPr>
                  <w:r>
                    <w:rPr>
                      <w:rFonts w:eastAsia="仿宋"/>
                      <w:szCs w:val="21"/>
                    </w:rPr>
                    <w:t>1</w:t>
                  </w:r>
                </w:p>
              </w:tc>
              <w:tc>
                <w:tcPr>
                  <w:tcW w:w="588" w:type="pct"/>
                  <w:tcBorders>
                    <w:tl2br w:val="nil"/>
                    <w:tr2bl w:val="nil"/>
                  </w:tcBorders>
                  <w:vAlign w:val="center"/>
                </w:tcPr>
                <w:p>
                  <w:pPr>
                    <w:adjustRightInd w:val="0"/>
                    <w:snapToGrid w:val="0"/>
                    <w:jc w:val="center"/>
                    <w:rPr>
                      <w:rFonts w:eastAsia="仿宋"/>
                      <w:szCs w:val="21"/>
                    </w:rPr>
                  </w:pPr>
                  <w:r>
                    <w:rPr>
                      <w:rFonts w:hint="eastAsia" w:eastAsia="仿宋"/>
                      <w:szCs w:val="21"/>
                    </w:rPr>
                    <w:t>DA001</w:t>
                  </w:r>
                </w:p>
              </w:tc>
              <w:tc>
                <w:tcPr>
                  <w:tcW w:w="901" w:type="pct"/>
                  <w:tcBorders>
                    <w:tl2br w:val="nil"/>
                    <w:tr2bl w:val="nil"/>
                  </w:tcBorders>
                  <w:vAlign w:val="center"/>
                </w:tcPr>
                <w:p>
                  <w:pPr>
                    <w:adjustRightInd w:val="0"/>
                    <w:snapToGrid w:val="0"/>
                    <w:jc w:val="center"/>
                    <w:rPr>
                      <w:rFonts w:eastAsia="仿宋"/>
                      <w:szCs w:val="21"/>
                    </w:rPr>
                  </w:pPr>
                  <w:r>
                    <w:rPr>
                      <w:rFonts w:eastAsia="仿宋"/>
                      <w:szCs w:val="21"/>
                    </w:rPr>
                    <w:t>非甲烷总烃</w:t>
                  </w:r>
                </w:p>
              </w:tc>
              <w:tc>
                <w:tcPr>
                  <w:tcW w:w="1039" w:type="pct"/>
                  <w:tcBorders>
                    <w:tl2br w:val="nil"/>
                    <w:tr2bl w:val="nil"/>
                  </w:tcBorders>
                  <w:vAlign w:val="center"/>
                </w:tcPr>
                <w:p>
                  <w:pPr>
                    <w:widowControl/>
                    <w:jc w:val="center"/>
                    <w:textAlignment w:val="center"/>
                    <w:rPr>
                      <w:rFonts w:eastAsia="仿宋"/>
                      <w:szCs w:val="21"/>
                    </w:rPr>
                  </w:pPr>
                  <w:r>
                    <w:rPr>
                      <w:rFonts w:hint="eastAsia"/>
                      <w:kern w:val="0"/>
                      <w:szCs w:val="21"/>
                      <w:lang w:bidi="ar"/>
                    </w:rPr>
                    <w:t>4.185</w:t>
                  </w:r>
                </w:p>
              </w:tc>
              <w:tc>
                <w:tcPr>
                  <w:tcW w:w="1123" w:type="pct"/>
                  <w:tcBorders>
                    <w:tl2br w:val="nil"/>
                    <w:tr2bl w:val="nil"/>
                  </w:tcBorders>
                  <w:vAlign w:val="center"/>
                </w:tcPr>
                <w:p>
                  <w:pPr>
                    <w:widowControl/>
                    <w:jc w:val="center"/>
                    <w:textAlignment w:val="center"/>
                    <w:rPr>
                      <w:rFonts w:eastAsia="仿宋"/>
                      <w:szCs w:val="21"/>
                    </w:rPr>
                  </w:pPr>
                  <w:r>
                    <w:rPr>
                      <w:rFonts w:hint="eastAsia" w:eastAsia="仿宋"/>
                      <w:kern w:val="0"/>
                      <w:szCs w:val="21"/>
                      <w:lang w:bidi="ar"/>
                    </w:rPr>
                    <w:t>0.1674</w:t>
                  </w:r>
                </w:p>
              </w:tc>
              <w:tc>
                <w:tcPr>
                  <w:tcW w:w="1077" w:type="pct"/>
                  <w:tcBorders>
                    <w:tl2br w:val="nil"/>
                    <w:tr2bl w:val="nil"/>
                  </w:tcBorders>
                  <w:vAlign w:val="center"/>
                </w:tcPr>
                <w:p>
                  <w:pPr>
                    <w:widowControl/>
                    <w:jc w:val="center"/>
                    <w:textAlignment w:val="center"/>
                    <w:rPr>
                      <w:rFonts w:eastAsia="仿宋"/>
                      <w:szCs w:val="21"/>
                    </w:rPr>
                  </w:pPr>
                  <w:r>
                    <w:rPr>
                      <w:rFonts w:hint="eastAsia" w:eastAsia="仿宋"/>
                      <w:kern w:val="0"/>
                      <w:szCs w:val="21"/>
                      <w:lang w:bidi="ar"/>
                    </w:rPr>
                    <w:t>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szCs w:val="21"/>
                    </w:rPr>
                  </w:pPr>
                  <w:r>
                    <w:rPr>
                      <w:rFonts w:hint="eastAsia" w:eastAsia="仿宋"/>
                      <w:szCs w:val="21"/>
                    </w:rPr>
                    <w:t>2</w:t>
                  </w:r>
                </w:p>
              </w:tc>
              <w:tc>
                <w:tcPr>
                  <w:tcW w:w="588"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DA002</w:t>
                  </w:r>
                </w:p>
              </w:tc>
              <w:tc>
                <w:tcPr>
                  <w:tcW w:w="90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039" w:type="pct"/>
                  <w:tcBorders>
                    <w:tl2br w:val="nil"/>
                    <w:tr2bl w:val="nil"/>
                  </w:tcBorders>
                  <w:vAlign w:val="center"/>
                </w:tcPr>
                <w:p>
                  <w:pPr>
                    <w:widowControl/>
                    <w:jc w:val="center"/>
                    <w:textAlignment w:val="center"/>
                    <w:rPr>
                      <w:rFonts w:eastAsia="仿宋"/>
                      <w:szCs w:val="21"/>
                    </w:rPr>
                  </w:pPr>
                  <w:r>
                    <w:rPr>
                      <w:kern w:val="0"/>
                      <w:szCs w:val="21"/>
                      <w:lang w:bidi="ar"/>
                    </w:rPr>
                    <w:t>0.0087</w:t>
                  </w:r>
                </w:p>
              </w:tc>
              <w:tc>
                <w:tcPr>
                  <w:tcW w:w="1123" w:type="pct"/>
                  <w:tcBorders>
                    <w:tl2br w:val="nil"/>
                    <w:tr2bl w:val="nil"/>
                  </w:tcBorders>
                  <w:vAlign w:val="center"/>
                </w:tcPr>
                <w:p>
                  <w:pPr>
                    <w:widowControl/>
                    <w:jc w:val="center"/>
                    <w:textAlignment w:val="center"/>
                    <w:rPr>
                      <w:rFonts w:eastAsia="仿宋"/>
                      <w:szCs w:val="21"/>
                    </w:rPr>
                  </w:pPr>
                  <w:r>
                    <w:rPr>
                      <w:kern w:val="0"/>
                      <w:szCs w:val="21"/>
                      <w:lang w:bidi="ar"/>
                    </w:rPr>
                    <w:t>0.000087</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szCs w:val="21"/>
                    </w:rPr>
                  </w:pPr>
                  <w:r>
                    <w:rPr>
                      <w:rFonts w:hint="eastAsia" w:eastAsia="仿宋"/>
                      <w:szCs w:val="21"/>
                    </w:rPr>
                    <w:t>3</w:t>
                  </w:r>
                </w:p>
              </w:tc>
              <w:tc>
                <w:tcPr>
                  <w:tcW w:w="588" w:type="pct"/>
                  <w:vMerge w:val="continue"/>
                  <w:tcBorders>
                    <w:tl2br w:val="nil"/>
                    <w:tr2bl w:val="nil"/>
                  </w:tcBorders>
                  <w:vAlign w:val="center"/>
                </w:tcPr>
                <w:p>
                  <w:pPr>
                    <w:adjustRightInd w:val="0"/>
                    <w:snapToGrid w:val="0"/>
                    <w:jc w:val="center"/>
                    <w:rPr>
                      <w:rFonts w:eastAsia="仿宋"/>
                      <w:szCs w:val="21"/>
                    </w:rPr>
                  </w:pPr>
                </w:p>
              </w:tc>
              <w:tc>
                <w:tcPr>
                  <w:tcW w:w="90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039" w:type="pct"/>
                  <w:tcBorders>
                    <w:tl2br w:val="nil"/>
                    <w:tr2bl w:val="nil"/>
                  </w:tcBorders>
                  <w:vAlign w:val="center"/>
                </w:tcPr>
                <w:p>
                  <w:pPr>
                    <w:widowControl/>
                    <w:jc w:val="center"/>
                    <w:textAlignment w:val="center"/>
                    <w:rPr>
                      <w:rFonts w:eastAsia="仿宋"/>
                      <w:szCs w:val="21"/>
                    </w:rPr>
                  </w:pPr>
                  <w:r>
                    <w:rPr>
                      <w:kern w:val="0"/>
                      <w:szCs w:val="21"/>
                      <w:lang w:bidi="ar"/>
                    </w:rPr>
                    <w:t>0.091</w:t>
                  </w:r>
                </w:p>
              </w:tc>
              <w:tc>
                <w:tcPr>
                  <w:tcW w:w="1123" w:type="pct"/>
                  <w:tcBorders>
                    <w:tl2br w:val="nil"/>
                    <w:tr2bl w:val="nil"/>
                  </w:tcBorders>
                  <w:vAlign w:val="center"/>
                </w:tcPr>
                <w:p>
                  <w:pPr>
                    <w:widowControl/>
                    <w:jc w:val="center"/>
                    <w:textAlignment w:val="center"/>
                    <w:rPr>
                      <w:rFonts w:eastAsia="仿宋"/>
                      <w:szCs w:val="21"/>
                    </w:rPr>
                  </w:pPr>
                  <w:r>
                    <w:rPr>
                      <w:kern w:val="0"/>
                      <w:szCs w:val="21"/>
                      <w:lang w:bidi="ar"/>
                    </w:rPr>
                    <w:t>0.00091</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0.0009</w:t>
                  </w:r>
                  <w:r>
                    <w:rPr>
                      <w:rFonts w:hint="eastAsia"/>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szCs w:val="21"/>
                    </w:rPr>
                  </w:pPr>
                  <w:r>
                    <w:rPr>
                      <w:rFonts w:hint="eastAsia" w:eastAsia="仿宋"/>
                      <w:szCs w:val="21"/>
                    </w:rPr>
                    <w:t>4</w:t>
                  </w:r>
                </w:p>
              </w:tc>
              <w:tc>
                <w:tcPr>
                  <w:tcW w:w="588" w:type="pct"/>
                  <w:vMerge w:val="continue"/>
                  <w:tcBorders>
                    <w:tl2br w:val="nil"/>
                    <w:tr2bl w:val="nil"/>
                  </w:tcBorders>
                  <w:vAlign w:val="center"/>
                </w:tcPr>
                <w:p>
                  <w:pPr>
                    <w:adjustRightInd w:val="0"/>
                    <w:snapToGrid w:val="0"/>
                    <w:jc w:val="center"/>
                    <w:rPr>
                      <w:rFonts w:eastAsia="仿宋"/>
                      <w:szCs w:val="21"/>
                    </w:rPr>
                  </w:pPr>
                </w:p>
              </w:tc>
              <w:tc>
                <w:tcPr>
                  <w:tcW w:w="90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039" w:type="pct"/>
                  <w:tcBorders>
                    <w:tl2br w:val="nil"/>
                    <w:tr2bl w:val="nil"/>
                  </w:tcBorders>
                  <w:vAlign w:val="center"/>
                </w:tcPr>
                <w:p>
                  <w:pPr>
                    <w:widowControl/>
                    <w:jc w:val="center"/>
                    <w:textAlignment w:val="center"/>
                    <w:rPr>
                      <w:rFonts w:eastAsia="仿宋"/>
                      <w:szCs w:val="21"/>
                    </w:rPr>
                  </w:pPr>
                  <w:r>
                    <w:rPr>
                      <w:kern w:val="0"/>
                      <w:szCs w:val="21"/>
                      <w:lang w:bidi="ar"/>
                    </w:rPr>
                    <w:t>0.026</w:t>
                  </w:r>
                </w:p>
              </w:tc>
              <w:tc>
                <w:tcPr>
                  <w:tcW w:w="1123" w:type="pct"/>
                  <w:tcBorders>
                    <w:tl2br w:val="nil"/>
                    <w:tr2bl w:val="nil"/>
                  </w:tcBorders>
                  <w:vAlign w:val="center"/>
                </w:tcPr>
                <w:p>
                  <w:pPr>
                    <w:widowControl/>
                    <w:jc w:val="center"/>
                    <w:textAlignment w:val="center"/>
                    <w:rPr>
                      <w:rFonts w:eastAsia="仿宋"/>
                      <w:szCs w:val="21"/>
                    </w:rPr>
                  </w:pPr>
                  <w:r>
                    <w:rPr>
                      <w:kern w:val="0"/>
                      <w:szCs w:val="21"/>
                      <w:lang w:bidi="ar"/>
                    </w:rPr>
                    <w:t>0.00026</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269" w:type="pct"/>
                  <w:tcBorders>
                    <w:tl2br w:val="nil"/>
                    <w:tr2bl w:val="nil"/>
                  </w:tcBorders>
                  <w:vAlign w:val="center"/>
                </w:tcPr>
                <w:p>
                  <w:pPr>
                    <w:adjustRightInd w:val="0"/>
                    <w:snapToGrid w:val="0"/>
                    <w:jc w:val="center"/>
                    <w:rPr>
                      <w:rFonts w:eastAsia="仿宋"/>
                      <w:szCs w:val="21"/>
                    </w:rPr>
                  </w:pPr>
                  <w:r>
                    <w:rPr>
                      <w:rFonts w:hint="eastAsia" w:eastAsia="仿宋"/>
                      <w:szCs w:val="21"/>
                    </w:rPr>
                    <w:t>5</w:t>
                  </w:r>
                </w:p>
              </w:tc>
              <w:tc>
                <w:tcPr>
                  <w:tcW w:w="588" w:type="pct"/>
                  <w:vMerge w:val="continue"/>
                  <w:tcBorders>
                    <w:tl2br w:val="nil"/>
                    <w:tr2bl w:val="nil"/>
                  </w:tcBorders>
                  <w:vAlign w:val="center"/>
                </w:tcPr>
                <w:p>
                  <w:pPr>
                    <w:adjustRightInd w:val="0"/>
                    <w:snapToGrid w:val="0"/>
                    <w:jc w:val="center"/>
                    <w:rPr>
                      <w:rFonts w:eastAsia="仿宋"/>
                      <w:szCs w:val="21"/>
                    </w:rPr>
                  </w:pPr>
                </w:p>
              </w:tc>
              <w:tc>
                <w:tcPr>
                  <w:tcW w:w="90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039" w:type="pct"/>
                  <w:tcBorders>
                    <w:tl2br w:val="nil"/>
                    <w:tr2bl w:val="nil"/>
                  </w:tcBorders>
                  <w:vAlign w:val="center"/>
                </w:tcPr>
                <w:p>
                  <w:pPr>
                    <w:widowControl/>
                    <w:jc w:val="center"/>
                    <w:textAlignment w:val="center"/>
                    <w:rPr>
                      <w:rFonts w:eastAsia="仿宋"/>
                      <w:szCs w:val="21"/>
                    </w:rPr>
                  </w:pPr>
                  <w:r>
                    <w:rPr>
                      <w:kern w:val="0"/>
                      <w:szCs w:val="21"/>
                      <w:lang w:bidi="ar"/>
                    </w:rPr>
                    <w:t>0.017</w:t>
                  </w:r>
                </w:p>
              </w:tc>
              <w:tc>
                <w:tcPr>
                  <w:tcW w:w="1123" w:type="pct"/>
                  <w:tcBorders>
                    <w:tl2br w:val="nil"/>
                    <w:tr2bl w:val="nil"/>
                  </w:tcBorders>
                  <w:vAlign w:val="center"/>
                </w:tcPr>
                <w:p>
                  <w:pPr>
                    <w:widowControl/>
                    <w:jc w:val="center"/>
                    <w:textAlignment w:val="center"/>
                    <w:rPr>
                      <w:rFonts w:eastAsia="仿宋"/>
                      <w:szCs w:val="21"/>
                    </w:rPr>
                  </w:pPr>
                  <w:r>
                    <w:rPr>
                      <w:kern w:val="0"/>
                      <w:szCs w:val="21"/>
                      <w:lang w:bidi="ar"/>
                    </w:rPr>
                    <w:t>0.00017</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857" w:type="pct"/>
                  <w:gridSpan w:val="2"/>
                  <w:vMerge w:val="restart"/>
                  <w:tcBorders>
                    <w:tl2br w:val="nil"/>
                    <w:tr2bl w:val="nil"/>
                  </w:tcBorders>
                  <w:vAlign w:val="center"/>
                </w:tcPr>
                <w:p>
                  <w:pPr>
                    <w:adjustRightInd w:val="0"/>
                    <w:snapToGrid w:val="0"/>
                    <w:jc w:val="center"/>
                    <w:rPr>
                      <w:rFonts w:eastAsia="仿宋"/>
                      <w:szCs w:val="21"/>
                    </w:rPr>
                  </w:pPr>
                  <w:r>
                    <w:rPr>
                      <w:rFonts w:eastAsia="仿宋"/>
                      <w:szCs w:val="21"/>
                    </w:rPr>
                    <w:t>有组织排放总计</w:t>
                  </w:r>
                </w:p>
              </w:tc>
              <w:tc>
                <w:tcPr>
                  <w:tcW w:w="3064" w:type="pct"/>
                  <w:gridSpan w:val="3"/>
                  <w:tcBorders>
                    <w:tl2br w:val="nil"/>
                    <w:tr2bl w:val="nil"/>
                  </w:tcBorders>
                  <w:vAlign w:val="center"/>
                </w:tcPr>
                <w:p>
                  <w:pPr>
                    <w:adjustRightInd w:val="0"/>
                    <w:snapToGrid w:val="0"/>
                    <w:jc w:val="center"/>
                    <w:rPr>
                      <w:rFonts w:eastAsia="仿宋"/>
                      <w:szCs w:val="21"/>
                    </w:rPr>
                  </w:pPr>
                  <w:r>
                    <w:rPr>
                      <w:rFonts w:eastAsia="仿宋"/>
                      <w:szCs w:val="21"/>
                    </w:rPr>
                    <w:t>非甲烷总烃</w:t>
                  </w:r>
                </w:p>
              </w:tc>
              <w:tc>
                <w:tcPr>
                  <w:tcW w:w="1077" w:type="pct"/>
                  <w:tcBorders>
                    <w:tl2br w:val="nil"/>
                    <w:tr2bl w:val="nil"/>
                  </w:tcBorders>
                  <w:vAlign w:val="center"/>
                </w:tcPr>
                <w:p>
                  <w:pPr>
                    <w:widowControl/>
                    <w:jc w:val="center"/>
                    <w:textAlignment w:val="center"/>
                    <w:rPr>
                      <w:rFonts w:eastAsia="仿宋"/>
                      <w:szCs w:val="21"/>
                    </w:rPr>
                  </w:pPr>
                  <w:r>
                    <w:rPr>
                      <w:rFonts w:hint="eastAsia"/>
                      <w:kern w:val="0"/>
                      <w:szCs w:val="21"/>
                      <w:lang w:bidi="ar"/>
                    </w:rPr>
                    <w:t>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857" w:type="pct"/>
                  <w:gridSpan w:val="2"/>
                  <w:vMerge w:val="continue"/>
                  <w:tcBorders>
                    <w:tl2br w:val="nil"/>
                    <w:tr2bl w:val="nil"/>
                  </w:tcBorders>
                  <w:vAlign w:val="center"/>
                </w:tcPr>
                <w:p>
                  <w:pPr>
                    <w:adjustRightInd w:val="0"/>
                    <w:snapToGrid w:val="0"/>
                    <w:jc w:val="center"/>
                    <w:rPr>
                      <w:rFonts w:eastAsia="仿宋"/>
                      <w:szCs w:val="21"/>
                    </w:rPr>
                  </w:pPr>
                </w:p>
              </w:tc>
              <w:tc>
                <w:tcPr>
                  <w:tcW w:w="3064" w:type="pct"/>
                  <w:gridSpan w:val="3"/>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857" w:type="pct"/>
                  <w:gridSpan w:val="2"/>
                  <w:vMerge w:val="continue"/>
                  <w:tcBorders>
                    <w:tl2br w:val="nil"/>
                    <w:tr2bl w:val="nil"/>
                  </w:tcBorders>
                  <w:vAlign w:val="center"/>
                </w:tcPr>
                <w:p>
                  <w:pPr>
                    <w:adjustRightInd w:val="0"/>
                    <w:snapToGrid w:val="0"/>
                    <w:jc w:val="center"/>
                    <w:rPr>
                      <w:rFonts w:eastAsia="仿宋"/>
                      <w:szCs w:val="21"/>
                    </w:rPr>
                  </w:pPr>
                </w:p>
              </w:tc>
              <w:tc>
                <w:tcPr>
                  <w:tcW w:w="3064" w:type="pct"/>
                  <w:gridSpan w:val="3"/>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0.0009</w:t>
                  </w:r>
                  <w:r>
                    <w:rPr>
                      <w:rFonts w:hint="eastAsia"/>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857" w:type="pct"/>
                  <w:gridSpan w:val="2"/>
                  <w:vMerge w:val="continue"/>
                  <w:tcBorders>
                    <w:tl2br w:val="nil"/>
                    <w:tr2bl w:val="nil"/>
                  </w:tcBorders>
                  <w:vAlign w:val="center"/>
                </w:tcPr>
                <w:p>
                  <w:pPr>
                    <w:adjustRightInd w:val="0"/>
                    <w:snapToGrid w:val="0"/>
                    <w:jc w:val="center"/>
                    <w:rPr>
                      <w:rFonts w:eastAsia="仿宋"/>
                      <w:szCs w:val="21"/>
                    </w:rPr>
                  </w:pPr>
                </w:p>
              </w:tc>
              <w:tc>
                <w:tcPr>
                  <w:tcW w:w="3064" w:type="pct"/>
                  <w:gridSpan w:val="3"/>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 w:hRule="atLeast"/>
                <w:jc w:val="center"/>
              </w:trPr>
              <w:tc>
                <w:tcPr>
                  <w:tcW w:w="857" w:type="pct"/>
                  <w:gridSpan w:val="2"/>
                  <w:vMerge w:val="continue"/>
                  <w:tcBorders>
                    <w:tl2br w:val="nil"/>
                    <w:tr2bl w:val="nil"/>
                  </w:tcBorders>
                  <w:vAlign w:val="center"/>
                </w:tcPr>
                <w:p>
                  <w:pPr>
                    <w:adjustRightInd w:val="0"/>
                    <w:snapToGrid w:val="0"/>
                    <w:jc w:val="center"/>
                    <w:rPr>
                      <w:rFonts w:eastAsia="仿宋"/>
                      <w:szCs w:val="21"/>
                    </w:rPr>
                  </w:pPr>
                </w:p>
              </w:tc>
              <w:tc>
                <w:tcPr>
                  <w:tcW w:w="3064" w:type="pct"/>
                  <w:gridSpan w:val="3"/>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077" w:type="pct"/>
                  <w:tcBorders>
                    <w:tl2br w:val="nil"/>
                    <w:tr2bl w:val="nil"/>
                  </w:tcBorders>
                  <w:vAlign w:val="center"/>
                </w:tcPr>
                <w:p>
                  <w:pPr>
                    <w:widowControl/>
                    <w:jc w:val="center"/>
                    <w:textAlignment w:val="center"/>
                    <w:rPr>
                      <w:rFonts w:eastAsia="仿宋"/>
                      <w:szCs w:val="21"/>
                    </w:rPr>
                  </w:pPr>
                  <w:r>
                    <w:rPr>
                      <w:kern w:val="0"/>
                      <w:szCs w:val="21"/>
                      <w:lang w:bidi="ar"/>
                    </w:rPr>
                    <w:t>0.00018</w:t>
                  </w:r>
                </w:p>
              </w:tc>
            </w:tr>
          </w:tbl>
          <w:p>
            <w:pPr>
              <w:pStyle w:val="2"/>
              <w:snapToGrid w:val="0"/>
              <w:ind w:firstLine="482" w:firstLineChars="200"/>
              <w:jc w:val="center"/>
              <w:rPr>
                <w:rFonts w:ascii="Times New Roman" w:hAnsi="Times New Roman" w:eastAsia="仿宋" w:cs="Times New Roman"/>
                <w:bCs/>
                <w:color w:val="auto"/>
              </w:rPr>
            </w:pPr>
            <w:r>
              <w:rPr>
                <w:rFonts w:ascii="Times New Roman" w:hAnsi="Times New Roman" w:eastAsia="仿宋" w:cs="Times New Roman"/>
                <w:b/>
                <w:color w:val="auto"/>
              </w:rPr>
              <w:t>表</w:t>
            </w:r>
            <w:r>
              <w:rPr>
                <w:rFonts w:hint="eastAsia" w:ascii="Times New Roman" w:hAnsi="Times New Roman" w:eastAsia="仿宋" w:cs="Times New Roman"/>
                <w:b/>
                <w:color w:val="auto"/>
              </w:rPr>
              <w:t>4-11</w:t>
            </w:r>
            <w:r>
              <w:rPr>
                <w:rFonts w:ascii="Times New Roman" w:hAnsi="Times New Roman" w:eastAsia="仿宋" w:cs="Times New Roman"/>
                <w:b/>
                <w:color w:val="auto"/>
              </w:rPr>
              <w:t xml:space="preserve"> 大气污染无组织排放量核算表</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34"/>
              <w:gridCol w:w="530"/>
              <w:gridCol w:w="694"/>
              <w:gridCol w:w="972"/>
              <w:gridCol w:w="640"/>
              <w:gridCol w:w="2210"/>
              <w:gridCol w:w="140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8" w:hRule="atLeast"/>
                <w:jc w:val="center"/>
              </w:trPr>
              <w:tc>
                <w:tcPr>
                  <w:tcW w:w="273"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序号</w:t>
                  </w:r>
                </w:p>
              </w:tc>
              <w:tc>
                <w:tcPr>
                  <w:tcW w:w="334"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排放口编号</w:t>
                  </w:r>
                </w:p>
              </w:tc>
              <w:tc>
                <w:tcPr>
                  <w:tcW w:w="438"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产污环节</w:t>
                  </w:r>
                </w:p>
              </w:tc>
              <w:tc>
                <w:tcPr>
                  <w:tcW w:w="611"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404"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主要污染防治措施</w:t>
                  </w:r>
                </w:p>
              </w:tc>
              <w:tc>
                <w:tcPr>
                  <w:tcW w:w="2282" w:type="pct"/>
                  <w:gridSpan w:val="2"/>
                  <w:tcBorders>
                    <w:tl2br w:val="nil"/>
                    <w:tr2bl w:val="nil"/>
                  </w:tcBorders>
                  <w:vAlign w:val="center"/>
                </w:tcPr>
                <w:p>
                  <w:pPr>
                    <w:adjustRightInd w:val="0"/>
                    <w:snapToGrid w:val="0"/>
                    <w:jc w:val="center"/>
                    <w:rPr>
                      <w:rFonts w:eastAsia="仿宋"/>
                      <w:b/>
                      <w:szCs w:val="21"/>
                    </w:rPr>
                  </w:pPr>
                  <w:r>
                    <w:rPr>
                      <w:rFonts w:eastAsia="仿宋"/>
                      <w:b/>
                      <w:szCs w:val="21"/>
                    </w:rPr>
                    <w:t>国家或地方污染物标准</w:t>
                  </w:r>
                </w:p>
              </w:tc>
              <w:tc>
                <w:tcPr>
                  <w:tcW w:w="655"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9" w:hRule="atLeast"/>
                <w:jc w:val="center"/>
              </w:trPr>
              <w:tc>
                <w:tcPr>
                  <w:tcW w:w="273" w:type="pct"/>
                  <w:vMerge w:val="continue"/>
                  <w:tcBorders>
                    <w:tl2br w:val="nil"/>
                    <w:tr2bl w:val="nil"/>
                  </w:tcBorders>
                  <w:vAlign w:val="center"/>
                </w:tcPr>
                <w:p>
                  <w:pPr>
                    <w:adjustRightInd w:val="0"/>
                    <w:snapToGrid w:val="0"/>
                    <w:jc w:val="center"/>
                    <w:rPr>
                      <w:rFonts w:eastAsia="仿宋"/>
                      <w:b/>
                      <w:szCs w:val="21"/>
                    </w:rPr>
                  </w:pPr>
                </w:p>
              </w:tc>
              <w:tc>
                <w:tcPr>
                  <w:tcW w:w="334" w:type="pct"/>
                  <w:vMerge w:val="continue"/>
                  <w:tcBorders>
                    <w:tl2br w:val="nil"/>
                    <w:tr2bl w:val="nil"/>
                  </w:tcBorders>
                  <w:vAlign w:val="center"/>
                </w:tcPr>
                <w:p>
                  <w:pPr>
                    <w:adjustRightInd w:val="0"/>
                    <w:snapToGrid w:val="0"/>
                    <w:jc w:val="center"/>
                    <w:rPr>
                      <w:rFonts w:eastAsia="仿宋"/>
                      <w:b/>
                      <w:szCs w:val="21"/>
                    </w:rPr>
                  </w:pPr>
                </w:p>
              </w:tc>
              <w:tc>
                <w:tcPr>
                  <w:tcW w:w="438" w:type="pct"/>
                  <w:vMerge w:val="continue"/>
                  <w:tcBorders>
                    <w:tl2br w:val="nil"/>
                    <w:tr2bl w:val="nil"/>
                  </w:tcBorders>
                  <w:vAlign w:val="center"/>
                </w:tcPr>
                <w:p>
                  <w:pPr>
                    <w:adjustRightInd w:val="0"/>
                    <w:snapToGrid w:val="0"/>
                    <w:jc w:val="center"/>
                    <w:rPr>
                      <w:rFonts w:eastAsia="仿宋"/>
                      <w:b/>
                      <w:szCs w:val="21"/>
                    </w:rPr>
                  </w:pPr>
                </w:p>
              </w:tc>
              <w:tc>
                <w:tcPr>
                  <w:tcW w:w="611" w:type="pct"/>
                  <w:vMerge w:val="continue"/>
                  <w:tcBorders>
                    <w:tl2br w:val="nil"/>
                    <w:tr2bl w:val="nil"/>
                  </w:tcBorders>
                  <w:vAlign w:val="center"/>
                </w:tcPr>
                <w:p>
                  <w:pPr>
                    <w:adjustRightInd w:val="0"/>
                    <w:snapToGrid w:val="0"/>
                    <w:jc w:val="center"/>
                    <w:rPr>
                      <w:rFonts w:eastAsia="仿宋"/>
                      <w:b/>
                      <w:szCs w:val="21"/>
                    </w:rPr>
                  </w:pPr>
                </w:p>
              </w:tc>
              <w:tc>
                <w:tcPr>
                  <w:tcW w:w="404" w:type="pct"/>
                  <w:vMerge w:val="continue"/>
                  <w:tcBorders>
                    <w:tl2br w:val="nil"/>
                    <w:tr2bl w:val="nil"/>
                  </w:tcBorders>
                  <w:vAlign w:val="center"/>
                </w:tcPr>
                <w:p>
                  <w:pPr>
                    <w:adjustRightInd w:val="0"/>
                    <w:snapToGrid w:val="0"/>
                    <w:jc w:val="center"/>
                    <w:rPr>
                      <w:rFonts w:eastAsia="仿宋"/>
                      <w:b/>
                      <w:szCs w:val="21"/>
                    </w:rPr>
                  </w:pPr>
                </w:p>
              </w:tc>
              <w:tc>
                <w:tcPr>
                  <w:tcW w:w="1393" w:type="pct"/>
                  <w:tcBorders>
                    <w:tl2br w:val="nil"/>
                    <w:tr2bl w:val="nil"/>
                  </w:tcBorders>
                  <w:vAlign w:val="center"/>
                </w:tcPr>
                <w:p>
                  <w:pPr>
                    <w:adjustRightInd w:val="0"/>
                    <w:snapToGrid w:val="0"/>
                    <w:jc w:val="center"/>
                    <w:rPr>
                      <w:rFonts w:eastAsia="仿宋"/>
                      <w:b/>
                      <w:szCs w:val="21"/>
                    </w:rPr>
                  </w:pPr>
                  <w:r>
                    <w:rPr>
                      <w:rFonts w:eastAsia="仿宋"/>
                      <w:b/>
                      <w:szCs w:val="21"/>
                    </w:rPr>
                    <w:t>标准名称</w:t>
                  </w:r>
                </w:p>
              </w:tc>
              <w:tc>
                <w:tcPr>
                  <w:tcW w:w="888" w:type="pct"/>
                  <w:tcBorders>
                    <w:tl2br w:val="nil"/>
                    <w:tr2bl w:val="nil"/>
                  </w:tcBorders>
                  <w:vAlign w:val="center"/>
                </w:tcPr>
                <w:p>
                  <w:pPr>
                    <w:adjustRightInd w:val="0"/>
                    <w:snapToGrid w:val="0"/>
                    <w:jc w:val="center"/>
                    <w:rPr>
                      <w:rFonts w:eastAsia="仿宋"/>
                      <w:b/>
                      <w:szCs w:val="21"/>
                    </w:rPr>
                  </w:pPr>
                  <w:r>
                    <w:rPr>
                      <w:rFonts w:eastAsia="仿宋"/>
                      <w:b/>
                      <w:szCs w:val="21"/>
                    </w:rPr>
                    <w:t>浓度限值（mg/m</w:t>
                  </w:r>
                  <w:r>
                    <w:rPr>
                      <w:rFonts w:eastAsia="仿宋"/>
                      <w:b/>
                      <w:szCs w:val="21"/>
                      <w:vertAlign w:val="superscript"/>
                    </w:rPr>
                    <w:t>3</w:t>
                  </w:r>
                  <w:r>
                    <w:rPr>
                      <w:rFonts w:eastAsia="仿宋"/>
                      <w:b/>
                      <w:szCs w:val="21"/>
                    </w:rPr>
                    <w:t>）</w:t>
                  </w:r>
                </w:p>
              </w:tc>
              <w:tc>
                <w:tcPr>
                  <w:tcW w:w="655" w:type="pct"/>
                  <w:vMerge w:val="continue"/>
                  <w:tcBorders>
                    <w:tl2br w:val="nil"/>
                    <w:tr2bl w:val="nil"/>
                  </w:tcBorders>
                  <w:vAlign w:val="center"/>
                </w:tcPr>
                <w:p>
                  <w:pPr>
                    <w:adjustRightInd w:val="0"/>
                    <w:snapToGrid w:val="0"/>
                    <w:jc w:val="center"/>
                    <w:rPr>
                      <w:rFonts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eastAsia="仿宋"/>
                      <w:szCs w:val="21"/>
                    </w:rPr>
                    <w:t>1</w:t>
                  </w:r>
                </w:p>
              </w:tc>
              <w:tc>
                <w:tcPr>
                  <w:tcW w:w="334"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实验室</w:t>
                  </w:r>
                </w:p>
              </w:tc>
              <w:tc>
                <w:tcPr>
                  <w:tcW w:w="438"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样品处理、分析</w:t>
                  </w:r>
                </w:p>
              </w:tc>
              <w:tc>
                <w:tcPr>
                  <w:tcW w:w="611" w:type="pct"/>
                  <w:tcBorders>
                    <w:tl2br w:val="nil"/>
                    <w:tr2bl w:val="nil"/>
                  </w:tcBorders>
                  <w:vAlign w:val="center"/>
                </w:tcPr>
                <w:p>
                  <w:pPr>
                    <w:adjustRightInd w:val="0"/>
                    <w:snapToGrid w:val="0"/>
                    <w:jc w:val="center"/>
                    <w:rPr>
                      <w:rFonts w:eastAsia="仿宋"/>
                      <w:szCs w:val="21"/>
                    </w:rPr>
                  </w:pPr>
                  <w:r>
                    <w:rPr>
                      <w:rFonts w:eastAsia="仿宋"/>
                      <w:szCs w:val="21"/>
                    </w:rPr>
                    <w:t>非甲烷总烃</w:t>
                  </w:r>
                </w:p>
              </w:tc>
              <w:tc>
                <w:tcPr>
                  <w:tcW w:w="404" w:type="pct"/>
                  <w:vMerge w:val="restart"/>
                  <w:tcBorders>
                    <w:tl2br w:val="nil"/>
                    <w:tr2bl w:val="nil"/>
                  </w:tcBorders>
                  <w:vAlign w:val="center"/>
                </w:tcPr>
                <w:p>
                  <w:pPr>
                    <w:adjustRightInd w:val="0"/>
                    <w:snapToGrid w:val="0"/>
                    <w:jc w:val="center"/>
                    <w:rPr>
                      <w:rFonts w:eastAsia="仿宋"/>
                      <w:szCs w:val="21"/>
                    </w:rPr>
                  </w:pPr>
                  <w:r>
                    <w:rPr>
                      <w:rFonts w:eastAsia="仿宋"/>
                      <w:szCs w:val="21"/>
                    </w:rPr>
                    <w:t>加强车间通风</w:t>
                  </w:r>
                </w:p>
              </w:tc>
              <w:tc>
                <w:tcPr>
                  <w:tcW w:w="1393" w:type="pct"/>
                  <w:vMerge w:val="restart"/>
                  <w:tcBorders>
                    <w:tl2br w:val="nil"/>
                    <w:tr2bl w:val="nil"/>
                  </w:tcBorders>
                  <w:vAlign w:val="center"/>
                </w:tcPr>
                <w:p>
                  <w:pPr>
                    <w:adjustRightInd w:val="0"/>
                    <w:snapToGrid w:val="0"/>
                    <w:jc w:val="center"/>
                    <w:rPr>
                      <w:rFonts w:eastAsia="仿宋"/>
                      <w:bCs/>
                      <w:szCs w:val="21"/>
                    </w:rPr>
                  </w:pPr>
                  <w:r>
                    <w:rPr>
                      <w:rFonts w:eastAsia="仿宋"/>
                      <w:bCs/>
                      <w:szCs w:val="21"/>
                    </w:rPr>
                    <w:t>《大气污染物综合排放标准》（GB16297-1996）表2中无组织排放标准限值</w:t>
                  </w:r>
                </w:p>
              </w:tc>
              <w:tc>
                <w:tcPr>
                  <w:tcW w:w="888" w:type="pct"/>
                  <w:tcBorders>
                    <w:tl2br w:val="nil"/>
                    <w:tr2bl w:val="nil"/>
                  </w:tcBorders>
                  <w:vAlign w:val="center"/>
                </w:tcPr>
                <w:p>
                  <w:pPr>
                    <w:adjustRightInd w:val="0"/>
                    <w:snapToGrid w:val="0"/>
                    <w:jc w:val="center"/>
                    <w:rPr>
                      <w:rFonts w:eastAsia="仿宋"/>
                      <w:szCs w:val="21"/>
                    </w:rPr>
                  </w:pPr>
                  <w:r>
                    <w:rPr>
                      <w:rFonts w:hint="eastAsia" w:eastAsia="仿宋"/>
                      <w:szCs w:val="21"/>
                    </w:rPr>
                    <w:t>4.0</w:t>
                  </w:r>
                </w:p>
              </w:tc>
              <w:tc>
                <w:tcPr>
                  <w:tcW w:w="655" w:type="pct"/>
                  <w:tcBorders>
                    <w:tl2br w:val="nil"/>
                    <w:tr2bl w:val="nil"/>
                  </w:tcBorders>
                  <w:vAlign w:val="center"/>
                </w:tcPr>
                <w:p>
                  <w:pPr>
                    <w:widowControl/>
                    <w:jc w:val="center"/>
                    <w:textAlignment w:val="center"/>
                    <w:rPr>
                      <w:rFonts w:eastAsia="仿宋"/>
                      <w:szCs w:val="21"/>
                    </w:rPr>
                  </w:pPr>
                  <w:r>
                    <w:rPr>
                      <w:rFonts w:hint="eastAsia" w:eastAsia="仿宋"/>
                      <w:kern w:val="0"/>
                      <w:szCs w:val="21"/>
                    </w:rPr>
                    <w:t>0.1934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2</w:t>
                  </w:r>
                </w:p>
              </w:tc>
              <w:tc>
                <w:tcPr>
                  <w:tcW w:w="334" w:type="pct"/>
                  <w:vMerge w:val="continue"/>
                  <w:tcBorders>
                    <w:tl2br w:val="nil"/>
                    <w:tr2bl w:val="nil"/>
                  </w:tcBorders>
                  <w:vAlign w:val="center"/>
                </w:tcPr>
                <w:p>
                  <w:pPr>
                    <w:adjustRightInd w:val="0"/>
                    <w:snapToGrid w:val="0"/>
                    <w:jc w:val="center"/>
                    <w:rPr>
                      <w:rFonts w:eastAsia="仿宋"/>
                      <w:szCs w:val="21"/>
                    </w:rPr>
                  </w:pPr>
                </w:p>
              </w:tc>
              <w:tc>
                <w:tcPr>
                  <w:tcW w:w="438" w:type="pct"/>
                  <w:vMerge w:val="continue"/>
                  <w:tcBorders>
                    <w:tl2br w:val="nil"/>
                    <w:tr2bl w:val="nil"/>
                  </w:tcBorders>
                  <w:vAlign w:val="center"/>
                </w:tcPr>
                <w:p>
                  <w:pPr>
                    <w:adjustRightInd w:val="0"/>
                    <w:snapToGrid w:val="0"/>
                    <w:jc w:val="center"/>
                    <w:rPr>
                      <w:rFonts w:eastAsia="仿宋"/>
                      <w:szCs w:val="21"/>
                    </w:rPr>
                  </w:pPr>
                </w:p>
              </w:tc>
              <w:tc>
                <w:tcPr>
                  <w:tcW w:w="61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404" w:type="pct"/>
                  <w:vMerge w:val="continue"/>
                  <w:tcBorders>
                    <w:tl2br w:val="nil"/>
                    <w:tr2bl w:val="nil"/>
                  </w:tcBorders>
                  <w:vAlign w:val="center"/>
                </w:tcPr>
                <w:p>
                  <w:pPr>
                    <w:adjustRightInd w:val="0"/>
                    <w:snapToGrid w:val="0"/>
                    <w:jc w:val="center"/>
                    <w:rPr>
                      <w:rFonts w:eastAsia="仿宋"/>
                      <w:szCs w:val="21"/>
                    </w:rPr>
                  </w:pPr>
                </w:p>
              </w:tc>
              <w:tc>
                <w:tcPr>
                  <w:tcW w:w="1393" w:type="pct"/>
                  <w:vMerge w:val="continue"/>
                  <w:tcBorders>
                    <w:tl2br w:val="nil"/>
                    <w:tr2bl w:val="nil"/>
                  </w:tcBorders>
                  <w:vAlign w:val="center"/>
                </w:tcPr>
                <w:p>
                  <w:pPr>
                    <w:adjustRightInd w:val="0"/>
                    <w:snapToGrid w:val="0"/>
                    <w:jc w:val="center"/>
                    <w:rPr>
                      <w:rFonts w:eastAsia="仿宋"/>
                      <w:bCs/>
                      <w:szCs w:val="21"/>
                    </w:rPr>
                  </w:pPr>
                </w:p>
              </w:tc>
              <w:tc>
                <w:tcPr>
                  <w:tcW w:w="888" w:type="pct"/>
                  <w:tcBorders>
                    <w:tl2br w:val="nil"/>
                    <w:tr2bl w:val="nil"/>
                  </w:tcBorders>
                  <w:vAlign w:val="center"/>
                </w:tcPr>
                <w:p>
                  <w:pPr>
                    <w:adjustRightInd w:val="0"/>
                    <w:snapToGrid w:val="0"/>
                    <w:jc w:val="center"/>
                    <w:rPr>
                      <w:rFonts w:eastAsia="仿宋"/>
                      <w:szCs w:val="21"/>
                    </w:rPr>
                  </w:pPr>
                  <w:r>
                    <w:rPr>
                      <w:rFonts w:hint="eastAsia" w:eastAsia="仿宋"/>
                      <w:szCs w:val="21"/>
                    </w:rPr>
                    <w:t>0.2</w:t>
                  </w:r>
                </w:p>
              </w:tc>
              <w:tc>
                <w:tcPr>
                  <w:tcW w:w="655" w:type="pct"/>
                  <w:tcBorders>
                    <w:tl2br w:val="nil"/>
                    <w:tr2bl w:val="nil"/>
                  </w:tcBorders>
                  <w:vAlign w:val="center"/>
                </w:tcPr>
                <w:p>
                  <w:pPr>
                    <w:widowControl/>
                    <w:jc w:val="center"/>
                    <w:textAlignment w:val="center"/>
                    <w:rPr>
                      <w:rFonts w:eastAsia="仿宋"/>
                      <w:szCs w:val="21"/>
                    </w:rPr>
                  </w:pPr>
                  <w:r>
                    <w:rPr>
                      <w:rFonts w:hint="eastAsia" w:eastAsia="仿宋"/>
                      <w:kern w:val="0"/>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3</w:t>
                  </w:r>
                </w:p>
              </w:tc>
              <w:tc>
                <w:tcPr>
                  <w:tcW w:w="334" w:type="pct"/>
                  <w:vMerge w:val="continue"/>
                  <w:tcBorders>
                    <w:tl2br w:val="nil"/>
                    <w:tr2bl w:val="nil"/>
                  </w:tcBorders>
                  <w:vAlign w:val="center"/>
                </w:tcPr>
                <w:p>
                  <w:pPr>
                    <w:adjustRightInd w:val="0"/>
                    <w:snapToGrid w:val="0"/>
                    <w:jc w:val="center"/>
                    <w:rPr>
                      <w:rFonts w:eastAsia="仿宋"/>
                      <w:szCs w:val="21"/>
                    </w:rPr>
                  </w:pPr>
                </w:p>
              </w:tc>
              <w:tc>
                <w:tcPr>
                  <w:tcW w:w="438" w:type="pct"/>
                  <w:vMerge w:val="continue"/>
                  <w:tcBorders>
                    <w:tl2br w:val="nil"/>
                    <w:tr2bl w:val="nil"/>
                  </w:tcBorders>
                  <w:vAlign w:val="center"/>
                </w:tcPr>
                <w:p>
                  <w:pPr>
                    <w:adjustRightInd w:val="0"/>
                    <w:snapToGrid w:val="0"/>
                    <w:jc w:val="center"/>
                    <w:rPr>
                      <w:rFonts w:eastAsia="仿宋"/>
                      <w:szCs w:val="21"/>
                    </w:rPr>
                  </w:pPr>
                </w:p>
              </w:tc>
              <w:tc>
                <w:tcPr>
                  <w:tcW w:w="61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404" w:type="pct"/>
                  <w:vMerge w:val="continue"/>
                  <w:tcBorders>
                    <w:tl2br w:val="nil"/>
                    <w:tr2bl w:val="nil"/>
                  </w:tcBorders>
                  <w:vAlign w:val="center"/>
                </w:tcPr>
                <w:p>
                  <w:pPr>
                    <w:adjustRightInd w:val="0"/>
                    <w:snapToGrid w:val="0"/>
                    <w:jc w:val="center"/>
                    <w:rPr>
                      <w:rFonts w:eastAsia="仿宋"/>
                      <w:szCs w:val="21"/>
                    </w:rPr>
                  </w:pPr>
                </w:p>
              </w:tc>
              <w:tc>
                <w:tcPr>
                  <w:tcW w:w="1393" w:type="pct"/>
                  <w:vMerge w:val="continue"/>
                  <w:tcBorders>
                    <w:tl2br w:val="nil"/>
                    <w:tr2bl w:val="nil"/>
                  </w:tcBorders>
                  <w:vAlign w:val="center"/>
                </w:tcPr>
                <w:p>
                  <w:pPr>
                    <w:adjustRightInd w:val="0"/>
                    <w:snapToGrid w:val="0"/>
                    <w:jc w:val="center"/>
                    <w:rPr>
                      <w:rFonts w:eastAsia="仿宋"/>
                      <w:bCs/>
                      <w:szCs w:val="21"/>
                    </w:rPr>
                  </w:pPr>
                </w:p>
              </w:tc>
              <w:tc>
                <w:tcPr>
                  <w:tcW w:w="888" w:type="pct"/>
                  <w:tcBorders>
                    <w:tl2br w:val="nil"/>
                    <w:tr2bl w:val="nil"/>
                  </w:tcBorders>
                  <w:vAlign w:val="center"/>
                </w:tcPr>
                <w:p>
                  <w:pPr>
                    <w:adjustRightInd w:val="0"/>
                    <w:snapToGrid w:val="0"/>
                    <w:jc w:val="center"/>
                    <w:rPr>
                      <w:rFonts w:eastAsia="仿宋"/>
                      <w:szCs w:val="21"/>
                    </w:rPr>
                  </w:pPr>
                  <w:r>
                    <w:rPr>
                      <w:rFonts w:hint="eastAsia" w:eastAsia="仿宋"/>
                      <w:szCs w:val="21"/>
                    </w:rPr>
                    <w:t>1.2</w:t>
                  </w:r>
                </w:p>
              </w:tc>
              <w:tc>
                <w:tcPr>
                  <w:tcW w:w="655" w:type="pct"/>
                  <w:tcBorders>
                    <w:tl2br w:val="nil"/>
                    <w:tr2bl w:val="nil"/>
                  </w:tcBorders>
                  <w:vAlign w:val="center"/>
                </w:tcPr>
                <w:p>
                  <w:pPr>
                    <w:widowControl/>
                    <w:jc w:val="center"/>
                    <w:textAlignment w:val="center"/>
                    <w:rPr>
                      <w:rFonts w:eastAsia="仿宋"/>
                      <w:szCs w:val="21"/>
                    </w:rPr>
                  </w:pPr>
                  <w:r>
                    <w:rPr>
                      <w:rFonts w:hint="eastAsia"/>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4</w:t>
                  </w:r>
                </w:p>
              </w:tc>
              <w:tc>
                <w:tcPr>
                  <w:tcW w:w="334" w:type="pct"/>
                  <w:vMerge w:val="continue"/>
                  <w:tcBorders>
                    <w:tl2br w:val="nil"/>
                    <w:tr2bl w:val="nil"/>
                  </w:tcBorders>
                  <w:vAlign w:val="center"/>
                </w:tcPr>
                <w:p>
                  <w:pPr>
                    <w:adjustRightInd w:val="0"/>
                    <w:snapToGrid w:val="0"/>
                    <w:jc w:val="center"/>
                    <w:rPr>
                      <w:rFonts w:eastAsia="仿宋"/>
                      <w:szCs w:val="21"/>
                    </w:rPr>
                  </w:pPr>
                </w:p>
              </w:tc>
              <w:tc>
                <w:tcPr>
                  <w:tcW w:w="438" w:type="pct"/>
                  <w:vMerge w:val="continue"/>
                  <w:tcBorders>
                    <w:tl2br w:val="nil"/>
                    <w:tr2bl w:val="nil"/>
                  </w:tcBorders>
                  <w:vAlign w:val="center"/>
                </w:tcPr>
                <w:p>
                  <w:pPr>
                    <w:adjustRightInd w:val="0"/>
                    <w:snapToGrid w:val="0"/>
                    <w:jc w:val="center"/>
                    <w:rPr>
                      <w:rFonts w:eastAsia="仿宋"/>
                      <w:szCs w:val="21"/>
                    </w:rPr>
                  </w:pPr>
                </w:p>
              </w:tc>
              <w:tc>
                <w:tcPr>
                  <w:tcW w:w="61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404" w:type="pct"/>
                  <w:vMerge w:val="continue"/>
                  <w:tcBorders>
                    <w:tl2br w:val="nil"/>
                    <w:tr2bl w:val="nil"/>
                  </w:tcBorders>
                  <w:vAlign w:val="center"/>
                </w:tcPr>
                <w:p>
                  <w:pPr>
                    <w:adjustRightInd w:val="0"/>
                    <w:snapToGrid w:val="0"/>
                    <w:jc w:val="center"/>
                    <w:rPr>
                      <w:rFonts w:eastAsia="仿宋"/>
                      <w:szCs w:val="21"/>
                    </w:rPr>
                  </w:pPr>
                </w:p>
              </w:tc>
              <w:tc>
                <w:tcPr>
                  <w:tcW w:w="1393" w:type="pct"/>
                  <w:vMerge w:val="continue"/>
                  <w:tcBorders>
                    <w:tl2br w:val="nil"/>
                    <w:tr2bl w:val="nil"/>
                  </w:tcBorders>
                  <w:vAlign w:val="center"/>
                </w:tcPr>
                <w:p>
                  <w:pPr>
                    <w:adjustRightInd w:val="0"/>
                    <w:snapToGrid w:val="0"/>
                    <w:jc w:val="center"/>
                    <w:rPr>
                      <w:rFonts w:eastAsia="仿宋"/>
                      <w:bCs/>
                      <w:szCs w:val="21"/>
                    </w:rPr>
                  </w:pPr>
                </w:p>
              </w:tc>
              <w:tc>
                <w:tcPr>
                  <w:tcW w:w="888" w:type="pct"/>
                  <w:tcBorders>
                    <w:tl2br w:val="nil"/>
                    <w:tr2bl w:val="nil"/>
                  </w:tcBorders>
                  <w:vAlign w:val="center"/>
                </w:tcPr>
                <w:p>
                  <w:pPr>
                    <w:adjustRightInd w:val="0"/>
                    <w:snapToGrid w:val="0"/>
                    <w:jc w:val="center"/>
                    <w:rPr>
                      <w:rFonts w:eastAsia="仿宋"/>
                      <w:szCs w:val="21"/>
                    </w:rPr>
                  </w:pPr>
                  <w:r>
                    <w:rPr>
                      <w:rFonts w:hint="eastAsia" w:eastAsia="仿宋"/>
                      <w:szCs w:val="21"/>
                    </w:rPr>
                    <w:t>0.12</w:t>
                  </w:r>
                </w:p>
              </w:tc>
              <w:tc>
                <w:tcPr>
                  <w:tcW w:w="655" w:type="pct"/>
                  <w:tcBorders>
                    <w:tl2br w:val="nil"/>
                    <w:tr2bl w:val="nil"/>
                  </w:tcBorders>
                  <w:vAlign w:val="center"/>
                </w:tcPr>
                <w:p>
                  <w:pPr>
                    <w:widowControl/>
                    <w:jc w:val="center"/>
                    <w:textAlignment w:val="center"/>
                    <w:rPr>
                      <w:rFonts w:eastAsia="仿宋"/>
                      <w:szCs w:val="21"/>
                    </w:rPr>
                  </w:pPr>
                  <w:r>
                    <w:rPr>
                      <w:rFonts w:hint="eastAsia"/>
                      <w:szCs w:val="21"/>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5</w:t>
                  </w:r>
                </w:p>
              </w:tc>
              <w:tc>
                <w:tcPr>
                  <w:tcW w:w="334" w:type="pct"/>
                  <w:vMerge w:val="continue"/>
                  <w:tcBorders>
                    <w:tl2br w:val="nil"/>
                    <w:tr2bl w:val="nil"/>
                  </w:tcBorders>
                  <w:vAlign w:val="center"/>
                </w:tcPr>
                <w:p>
                  <w:pPr>
                    <w:adjustRightInd w:val="0"/>
                    <w:snapToGrid w:val="0"/>
                    <w:jc w:val="center"/>
                    <w:rPr>
                      <w:rFonts w:eastAsia="仿宋"/>
                      <w:szCs w:val="21"/>
                    </w:rPr>
                  </w:pPr>
                </w:p>
              </w:tc>
              <w:tc>
                <w:tcPr>
                  <w:tcW w:w="438" w:type="pct"/>
                  <w:vMerge w:val="continue"/>
                  <w:tcBorders>
                    <w:tl2br w:val="nil"/>
                    <w:tr2bl w:val="nil"/>
                  </w:tcBorders>
                  <w:vAlign w:val="center"/>
                </w:tcPr>
                <w:p>
                  <w:pPr>
                    <w:adjustRightInd w:val="0"/>
                    <w:snapToGrid w:val="0"/>
                    <w:jc w:val="center"/>
                    <w:rPr>
                      <w:rFonts w:eastAsia="仿宋"/>
                      <w:szCs w:val="21"/>
                    </w:rPr>
                  </w:pPr>
                </w:p>
              </w:tc>
              <w:tc>
                <w:tcPr>
                  <w:tcW w:w="611"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404" w:type="pct"/>
                  <w:vMerge w:val="continue"/>
                  <w:tcBorders>
                    <w:tl2br w:val="nil"/>
                    <w:tr2bl w:val="nil"/>
                  </w:tcBorders>
                  <w:vAlign w:val="center"/>
                </w:tcPr>
                <w:p>
                  <w:pPr>
                    <w:adjustRightInd w:val="0"/>
                    <w:snapToGrid w:val="0"/>
                    <w:jc w:val="center"/>
                    <w:rPr>
                      <w:rFonts w:eastAsia="仿宋"/>
                      <w:szCs w:val="21"/>
                    </w:rPr>
                  </w:pPr>
                </w:p>
              </w:tc>
              <w:tc>
                <w:tcPr>
                  <w:tcW w:w="1393" w:type="pct"/>
                  <w:tcBorders>
                    <w:tl2br w:val="nil"/>
                    <w:tr2bl w:val="nil"/>
                  </w:tcBorders>
                  <w:vAlign w:val="center"/>
                </w:tcPr>
                <w:p>
                  <w:pPr>
                    <w:adjustRightInd w:val="0"/>
                    <w:snapToGrid w:val="0"/>
                    <w:jc w:val="center"/>
                    <w:rPr>
                      <w:rFonts w:eastAsia="仿宋"/>
                      <w:bCs/>
                      <w:szCs w:val="21"/>
                    </w:rPr>
                  </w:pPr>
                  <w:r>
                    <w:rPr>
                      <w:rFonts w:hint="eastAsia" w:eastAsia="仿宋"/>
                      <w:bCs/>
                      <w:szCs w:val="21"/>
                    </w:rPr>
                    <w:t>《恶臭污染物排放标准》（GB14554-1993）</w:t>
                  </w:r>
                </w:p>
              </w:tc>
              <w:tc>
                <w:tcPr>
                  <w:tcW w:w="888" w:type="pct"/>
                  <w:tcBorders>
                    <w:tl2br w:val="nil"/>
                    <w:tr2bl w:val="nil"/>
                  </w:tcBorders>
                  <w:vAlign w:val="center"/>
                </w:tcPr>
                <w:p>
                  <w:pPr>
                    <w:adjustRightInd w:val="0"/>
                    <w:snapToGrid w:val="0"/>
                    <w:jc w:val="center"/>
                    <w:rPr>
                      <w:rFonts w:eastAsia="仿宋"/>
                      <w:szCs w:val="21"/>
                    </w:rPr>
                  </w:pPr>
                  <w:r>
                    <w:rPr>
                      <w:rFonts w:hint="eastAsia" w:eastAsia="仿宋"/>
                      <w:szCs w:val="21"/>
                    </w:rPr>
                    <w:t>1.5</w:t>
                  </w:r>
                </w:p>
              </w:tc>
              <w:tc>
                <w:tcPr>
                  <w:tcW w:w="655" w:type="pct"/>
                  <w:tcBorders>
                    <w:tl2br w:val="nil"/>
                    <w:tr2bl w:val="nil"/>
                  </w:tcBorders>
                  <w:vAlign w:val="center"/>
                </w:tcPr>
                <w:p>
                  <w:pPr>
                    <w:widowControl/>
                    <w:jc w:val="center"/>
                    <w:textAlignment w:val="center"/>
                    <w:rPr>
                      <w:rFonts w:eastAsia="仿宋"/>
                      <w:szCs w:val="21"/>
                    </w:rPr>
                  </w:pPr>
                  <w:r>
                    <w:rPr>
                      <w:rFonts w:hint="eastAsia"/>
                      <w:szCs w:val="21"/>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658" w:type="pct"/>
                  <w:gridSpan w:val="4"/>
                  <w:vMerge w:val="restart"/>
                  <w:tcBorders>
                    <w:tl2br w:val="nil"/>
                    <w:tr2bl w:val="nil"/>
                  </w:tcBorders>
                  <w:vAlign w:val="center"/>
                </w:tcPr>
                <w:p>
                  <w:pPr>
                    <w:adjustRightInd w:val="0"/>
                    <w:snapToGrid w:val="0"/>
                    <w:jc w:val="center"/>
                    <w:rPr>
                      <w:rFonts w:eastAsia="仿宋"/>
                      <w:szCs w:val="21"/>
                    </w:rPr>
                  </w:pPr>
                  <w:r>
                    <w:rPr>
                      <w:rFonts w:eastAsia="仿宋"/>
                      <w:szCs w:val="21"/>
                    </w:rPr>
                    <w:t>无组织排放总计</w:t>
                  </w:r>
                </w:p>
              </w:tc>
              <w:tc>
                <w:tcPr>
                  <w:tcW w:w="1798" w:type="pct"/>
                  <w:gridSpan w:val="2"/>
                  <w:tcBorders>
                    <w:tl2br w:val="nil"/>
                    <w:tr2bl w:val="nil"/>
                  </w:tcBorders>
                  <w:vAlign w:val="center"/>
                </w:tcPr>
                <w:p>
                  <w:pPr>
                    <w:snapToGrid w:val="0"/>
                    <w:jc w:val="center"/>
                    <w:rPr>
                      <w:rFonts w:eastAsia="仿宋"/>
                      <w:szCs w:val="21"/>
                    </w:rPr>
                  </w:pPr>
                  <w:r>
                    <w:rPr>
                      <w:rFonts w:eastAsia="仿宋"/>
                      <w:szCs w:val="21"/>
                    </w:rPr>
                    <w:t>非甲烷总烃</w:t>
                  </w:r>
                </w:p>
              </w:tc>
              <w:tc>
                <w:tcPr>
                  <w:tcW w:w="1543" w:type="pct"/>
                  <w:gridSpan w:val="2"/>
                  <w:tcBorders>
                    <w:tl2br w:val="nil"/>
                    <w:tr2bl w:val="nil"/>
                  </w:tcBorders>
                  <w:vAlign w:val="center"/>
                </w:tcPr>
                <w:p>
                  <w:pPr>
                    <w:widowControl/>
                    <w:jc w:val="center"/>
                    <w:textAlignment w:val="center"/>
                    <w:rPr>
                      <w:rFonts w:eastAsia="仿宋"/>
                      <w:szCs w:val="21"/>
                    </w:rPr>
                  </w:pPr>
                  <w:r>
                    <w:rPr>
                      <w:rFonts w:hint="eastAsia" w:eastAsia="仿宋"/>
                      <w:kern w:val="0"/>
                      <w:szCs w:val="21"/>
                    </w:rPr>
                    <w:t>0.1934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658" w:type="pct"/>
                  <w:gridSpan w:val="4"/>
                  <w:vMerge w:val="continue"/>
                  <w:tcBorders>
                    <w:tl2br w:val="nil"/>
                    <w:tr2bl w:val="nil"/>
                  </w:tcBorders>
                  <w:vAlign w:val="center"/>
                </w:tcPr>
                <w:p>
                  <w:pPr>
                    <w:adjustRightInd w:val="0"/>
                    <w:snapToGrid w:val="0"/>
                    <w:jc w:val="center"/>
                    <w:rPr>
                      <w:rFonts w:eastAsia="仿宋"/>
                      <w:szCs w:val="21"/>
                    </w:rPr>
                  </w:pPr>
                </w:p>
              </w:tc>
              <w:tc>
                <w:tcPr>
                  <w:tcW w:w="1798" w:type="pct"/>
                  <w:gridSpan w:val="2"/>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1543" w:type="pct"/>
                  <w:gridSpan w:val="2"/>
                  <w:tcBorders>
                    <w:tl2br w:val="nil"/>
                    <w:tr2bl w:val="nil"/>
                  </w:tcBorders>
                  <w:vAlign w:val="center"/>
                </w:tcPr>
                <w:p>
                  <w:pPr>
                    <w:widowControl/>
                    <w:jc w:val="center"/>
                    <w:textAlignment w:val="center"/>
                    <w:rPr>
                      <w:rFonts w:eastAsia="仿宋"/>
                      <w:kern w:val="0"/>
                      <w:szCs w:val="21"/>
                      <w:lang w:bidi="ar"/>
                    </w:rPr>
                  </w:pPr>
                  <w:r>
                    <w:rPr>
                      <w:rFonts w:hint="eastAsia" w:eastAsia="仿宋"/>
                      <w:kern w:val="0"/>
                      <w:szCs w:val="21"/>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658" w:type="pct"/>
                  <w:gridSpan w:val="4"/>
                  <w:vMerge w:val="continue"/>
                  <w:tcBorders>
                    <w:tl2br w:val="nil"/>
                    <w:tr2bl w:val="nil"/>
                  </w:tcBorders>
                  <w:vAlign w:val="center"/>
                </w:tcPr>
                <w:p>
                  <w:pPr>
                    <w:adjustRightInd w:val="0"/>
                    <w:snapToGrid w:val="0"/>
                    <w:jc w:val="center"/>
                    <w:rPr>
                      <w:rFonts w:eastAsia="仿宋"/>
                      <w:szCs w:val="21"/>
                    </w:rPr>
                  </w:pPr>
                </w:p>
              </w:tc>
              <w:tc>
                <w:tcPr>
                  <w:tcW w:w="1798" w:type="pct"/>
                  <w:gridSpan w:val="2"/>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1543" w:type="pct"/>
                  <w:gridSpan w:val="2"/>
                  <w:tcBorders>
                    <w:tl2br w:val="nil"/>
                    <w:tr2bl w:val="nil"/>
                  </w:tcBorders>
                  <w:vAlign w:val="center"/>
                </w:tcPr>
                <w:p>
                  <w:pPr>
                    <w:widowControl/>
                    <w:jc w:val="center"/>
                    <w:textAlignment w:val="center"/>
                    <w:rPr>
                      <w:rFonts w:eastAsia="仿宋"/>
                      <w:kern w:val="0"/>
                      <w:szCs w:val="21"/>
                      <w:lang w:bidi="ar"/>
                    </w:rPr>
                  </w:pPr>
                  <w:r>
                    <w:rPr>
                      <w:rFonts w:hint="eastAsia"/>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658" w:type="pct"/>
                  <w:gridSpan w:val="4"/>
                  <w:vMerge w:val="continue"/>
                  <w:tcBorders>
                    <w:tl2br w:val="nil"/>
                    <w:tr2bl w:val="nil"/>
                  </w:tcBorders>
                  <w:vAlign w:val="center"/>
                </w:tcPr>
                <w:p>
                  <w:pPr>
                    <w:adjustRightInd w:val="0"/>
                    <w:snapToGrid w:val="0"/>
                    <w:jc w:val="center"/>
                    <w:rPr>
                      <w:rFonts w:eastAsia="仿宋"/>
                      <w:szCs w:val="21"/>
                    </w:rPr>
                  </w:pPr>
                </w:p>
              </w:tc>
              <w:tc>
                <w:tcPr>
                  <w:tcW w:w="1798" w:type="pct"/>
                  <w:gridSpan w:val="2"/>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1543" w:type="pct"/>
                  <w:gridSpan w:val="2"/>
                  <w:tcBorders>
                    <w:tl2br w:val="nil"/>
                    <w:tr2bl w:val="nil"/>
                  </w:tcBorders>
                  <w:vAlign w:val="center"/>
                </w:tcPr>
                <w:p>
                  <w:pPr>
                    <w:widowControl/>
                    <w:jc w:val="center"/>
                    <w:textAlignment w:val="center"/>
                    <w:rPr>
                      <w:rFonts w:eastAsia="仿宋"/>
                      <w:kern w:val="0"/>
                      <w:szCs w:val="21"/>
                      <w:lang w:bidi="ar"/>
                    </w:rPr>
                  </w:pPr>
                  <w:r>
                    <w:rPr>
                      <w:rFonts w:hint="eastAsia"/>
                      <w:szCs w:val="21"/>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658" w:type="pct"/>
                  <w:gridSpan w:val="4"/>
                  <w:vMerge w:val="continue"/>
                  <w:tcBorders>
                    <w:tl2br w:val="nil"/>
                    <w:tr2bl w:val="nil"/>
                  </w:tcBorders>
                  <w:vAlign w:val="center"/>
                </w:tcPr>
                <w:p>
                  <w:pPr>
                    <w:adjustRightInd w:val="0"/>
                    <w:snapToGrid w:val="0"/>
                    <w:jc w:val="center"/>
                    <w:rPr>
                      <w:rFonts w:eastAsia="仿宋"/>
                      <w:szCs w:val="21"/>
                    </w:rPr>
                  </w:pPr>
                </w:p>
              </w:tc>
              <w:tc>
                <w:tcPr>
                  <w:tcW w:w="1798" w:type="pct"/>
                  <w:gridSpan w:val="2"/>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1543" w:type="pct"/>
                  <w:gridSpan w:val="2"/>
                  <w:tcBorders>
                    <w:tl2br w:val="nil"/>
                    <w:tr2bl w:val="nil"/>
                  </w:tcBorders>
                  <w:vAlign w:val="center"/>
                </w:tcPr>
                <w:p>
                  <w:pPr>
                    <w:widowControl/>
                    <w:jc w:val="center"/>
                    <w:textAlignment w:val="center"/>
                    <w:rPr>
                      <w:rFonts w:eastAsia="仿宋"/>
                      <w:kern w:val="0"/>
                      <w:szCs w:val="21"/>
                      <w:lang w:bidi="ar"/>
                    </w:rPr>
                  </w:pPr>
                  <w:r>
                    <w:rPr>
                      <w:rFonts w:hint="eastAsia"/>
                      <w:szCs w:val="21"/>
                    </w:rPr>
                    <w:t>0.0002</w:t>
                  </w:r>
                </w:p>
              </w:tc>
            </w:tr>
          </w:tbl>
          <w:p>
            <w:pPr>
              <w:ind w:firstLine="482"/>
              <w:jc w:val="center"/>
              <w:rPr>
                <w:rFonts w:eastAsia="仿宋"/>
                <w:b/>
                <w:sz w:val="24"/>
              </w:rPr>
            </w:pPr>
            <w:r>
              <w:rPr>
                <w:rFonts w:eastAsia="仿宋"/>
                <w:b/>
                <w:sz w:val="24"/>
              </w:rPr>
              <w:t>表</w:t>
            </w:r>
            <w:r>
              <w:rPr>
                <w:rFonts w:hint="eastAsia" w:eastAsia="仿宋"/>
                <w:b/>
                <w:sz w:val="24"/>
              </w:rPr>
              <w:t>4-12</w:t>
            </w:r>
            <w:r>
              <w:rPr>
                <w:rFonts w:eastAsia="仿宋"/>
                <w:b/>
                <w:sz w:val="24"/>
              </w:rPr>
              <w:t xml:space="preserve"> 大气污染物年排放量核算表 单位 t/a</w:t>
            </w:r>
          </w:p>
          <w:tbl>
            <w:tblPr>
              <w:tblStyle w:val="17"/>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23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5" w:type="pct"/>
                  <w:tcBorders>
                    <w:tl2br w:val="nil"/>
                    <w:tr2bl w:val="nil"/>
                  </w:tcBorders>
                </w:tcPr>
                <w:p>
                  <w:pPr>
                    <w:adjustRightInd w:val="0"/>
                    <w:snapToGrid w:val="0"/>
                    <w:jc w:val="center"/>
                    <w:rPr>
                      <w:rFonts w:eastAsia="仿宋"/>
                      <w:b/>
                      <w:szCs w:val="21"/>
                    </w:rPr>
                  </w:pPr>
                  <w:r>
                    <w:rPr>
                      <w:rFonts w:eastAsia="仿宋"/>
                      <w:b/>
                      <w:szCs w:val="21"/>
                    </w:rPr>
                    <w:t>序号</w:t>
                  </w:r>
                </w:p>
              </w:tc>
              <w:tc>
                <w:tcPr>
                  <w:tcW w:w="2000" w:type="pct"/>
                  <w:tcBorders>
                    <w:tl2br w:val="nil"/>
                    <w:tr2bl w:val="nil"/>
                  </w:tcBorders>
                </w:tcPr>
                <w:p>
                  <w:pPr>
                    <w:adjustRightInd w:val="0"/>
                    <w:snapToGrid w:val="0"/>
                    <w:jc w:val="center"/>
                    <w:rPr>
                      <w:rFonts w:eastAsia="仿宋"/>
                      <w:b/>
                      <w:szCs w:val="21"/>
                    </w:rPr>
                  </w:pPr>
                  <w:r>
                    <w:rPr>
                      <w:rFonts w:eastAsia="仿宋"/>
                      <w:b/>
                      <w:szCs w:val="21"/>
                    </w:rPr>
                    <w:t>污染物</w:t>
                  </w:r>
                </w:p>
              </w:tc>
              <w:tc>
                <w:tcPr>
                  <w:tcW w:w="2003" w:type="pct"/>
                  <w:tcBorders>
                    <w:tl2br w:val="nil"/>
                    <w:tr2bl w:val="nil"/>
                  </w:tcBorders>
                </w:tcPr>
                <w:p>
                  <w:pPr>
                    <w:adjustRightInd w:val="0"/>
                    <w:snapToGrid w:val="0"/>
                    <w:jc w:val="center"/>
                    <w:rPr>
                      <w:rFonts w:eastAsia="仿宋"/>
                      <w:b/>
                      <w:szCs w:val="21"/>
                    </w:rPr>
                  </w:pPr>
                  <w:r>
                    <w:rPr>
                      <w:rFonts w:eastAsia="仿宋"/>
                      <w:b/>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5"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1</w:t>
                  </w:r>
                </w:p>
              </w:tc>
              <w:tc>
                <w:tcPr>
                  <w:tcW w:w="2000" w:type="pct"/>
                  <w:tcBorders>
                    <w:tl2br w:val="nil"/>
                    <w:tr2bl w:val="nil"/>
                  </w:tcBorders>
                  <w:vAlign w:val="center"/>
                </w:tcPr>
                <w:p>
                  <w:pPr>
                    <w:snapToGrid w:val="0"/>
                    <w:jc w:val="center"/>
                    <w:rPr>
                      <w:rFonts w:eastAsia="仿宋"/>
                      <w:szCs w:val="21"/>
                    </w:rPr>
                  </w:pPr>
                  <w:r>
                    <w:rPr>
                      <w:rFonts w:eastAsia="仿宋"/>
                      <w:szCs w:val="21"/>
                    </w:rPr>
                    <w:t>非甲烷总烃</w:t>
                  </w:r>
                </w:p>
              </w:tc>
              <w:tc>
                <w:tcPr>
                  <w:tcW w:w="3237"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0.3</w:t>
                  </w:r>
                  <w:r>
                    <w:rPr>
                      <w:rFonts w:hint="eastAsia"/>
                      <w:kern w:val="0"/>
                      <w:szCs w:val="21"/>
                      <w:lang w:bidi="ar"/>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5"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2</w:t>
                  </w:r>
                </w:p>
              </w:tc>
              <w:tc>
                <w:tcPr>
                  <w:tcW w:w="2000"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氯化氢</w:t>
                  </w:r>
                </w:p>
              </w:tc>
              <w:tc>
                <w:tcPr>
                  <w:tcW w:w="3237"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5"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3</w:t>
                  </w:r>
                </w:p>
              </w:tc>
              <w:tc>
                <w:tcPr>
                  <w:tcW w:w="2000"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硫酸雾</w:t>
                  </w:r>
                </w:p>
              </w:tc>
              <w:tc>
                <w:tcPr>
                  <w:tcW w:w="3237"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0.0024</w:t>
                  </w:r>
                  <w:r>
                    <w:rPr>
                      <w:rFonts w:hint="eastAsia"/>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5"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4</w:t>
                  </w:r>
                </w:p>
              </w:tc>
              <w:tc>
                <w:tcPr>
                  <w:tcW w:w="2000"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氮氧化物</w:t>
                  </w:r>
                </w:p>
              </w:tc>
              <w:tc>
                <w:tcPr>
                  <w:tcW w:w="3237"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5"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5</w:t>
                  </w:r>
                </w:p>
              </w:tc>
              <w:tc>
                <w:tcPr>
                  <w:tcW w:w="2000"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氨气</w:t>
                  </w:r>
                </w:p>
              </w:tc>
              <w:tc>
                <w:tcPr>
                  <w:tcW w:w="3237"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0.00038</w:t>
                  </w:r>
                </w:p>
              </w:tc>
            </w:tr>
          </w:tbl>
          <w:p>
            <w:pPr>
              <w:pStyle w:val="2"/>
              <w:spacing w:line="360" w:lineRule="auto"/>
              <w:ind w:firstLine="480" w:firstLineChars="200"/>
              <w:rPr>
                <w:rFonts w:ascii="Times New Roman" w:hAnsi="Times New Roman" w:eastAsia="仿宋" w:cs="Times New Roman"/>
                <w:bCs/>
                <w:color w:val="auto"/>
              </w:rPr>
            </w:pPr>
            <w:r>
              <w:rPr>
                <w:rFonts w:hint="eastAsia" w:ascii="Times New Roman" w:hAnsi="Times New Roman" w:eastAsia="仿宋" w:cs="Times New Roman"/>
                <w:bCs/>
                <w:color w:val="auto"/>
              </w:rPr>
              <w:t>③</w:t>
            </w:r>
            <w:r>
              <w:rPr>
                <w:rFonts w:ascii="Times New Roman" w:hAnsi="Times New Roman" w:eastAsia="仿宋" w:cs="Times New Roman"/>
                <w:bCs/>
                <w:color w:val="auto"/>
              </w:rPr>
              <w:t>大气环境防护距离</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本项目大气污染物非甲烷总烃</w:t>
            </w:r>
            <w:r>
              <w:rPr>
                <w:rFonts w:hint="eastAsia" w:ascii="Times New Roman" w:hAnsi="Times New Roman" w:eastAsia="仿宋" w:cs="Times New Roman"/>
                <w:bCs/>
                <w:color w:val="auto"/>
              </w:rPr>
              <w:t>、氯化氢、氨气、硫酸雾、氮氧化物</w:t>
            </w:r>
            <w:r>
              <w:rPr>
                <w:rFonts w:ascii="Times New Roman" w:hAnsi="Times New Roman" w:eastAsia="仿宋" w:cs="Times New Roman"/>
                <w:bCs/>
                <w:color w:val="auto"/>
              </w:rPr>
              <w:t>下风向最大占标率均小于相应环境质量标准的10%，且厂界外大气污染物短期贡献浓度不超过环境质量浓度限值，因此本项目无需设大气环境防护距离。</w:t>
            </w:r>
          </w:p>
          <w:p>
            <w:pPr>
              <w:pStyle w:val="2"/>
              <w:spacing w:line="360" w:lineRule="auto"/>
              <w:ind w:firstLine="480" w:firstLineChars="200"/>
              <w:rPr>
                <w:rFonts w:ascii="Times New Roman" w:hAnsi="Times New Roman" w:eastAsia="仿宋" w:cs="Times New Roman"/>
                <w:bCs/>
                <w:color w:val="auto"/>
              </w:rPr>
            </w:pPr>
            <w:r>
              <w:rPr>
                <w:rFonts w:hint="eastAsia" w:ascii="Times New Roman" w:hAnsi="Times New Roman" w:eastAsia="仿宋" w:cs="Times New Roman"/>
                <w:bCs/>
                <w:color w:val="auto"/>
              </w:rPr>
              <w:t>④</w:t>
            </w:r>
            <w:r>
              <w:rPr>
                <w:rFonts w:ascii="Times New Roman" w:hAnsi="Times New Roman" w:eastAsia="仿宋" w:cs="Times New Roman"/>
                <w:bCs/>
                <w:color w:val="auto"/>
              </w:rPr>
              <w:t>卫生防护距离计算结果见下表：</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根据《大气有害物质无组织排放卫生防护距离推导技术导则》</w:t>
            </w:r>
            <w:r>
              <w:rPr>
                <w:rFonts w:hint="eastAsia" w:ascii="Times New Roman" w:hAnsi="Times New Roman" w:eastAsia="仿宋" w:cs="Times New Roman"/>
                <w:bCs/>
                <w:color w:val="auto"/>
              </w:rPr>
              <w:t>（</w:t>
            </w:r>
            <w:r>
              <w:rPr>
                <w:rFonts w:ascii="Times New Roman" w:hAnsi="Times New Roman" w:eastAsia="仿宋" w:cs="Times New Roman"/>
                <w:bCs/>
                <w:color w:val="auto"/>
              </w:rPr>
              <w:t>GB/T39499-2</w:t>
            </w:r>
            <w:r>
              <w:rPr>
                <w:rFonts w:hint="eastAsia" w:ascii="Times New Roman" w:hAnsi="Times New Roman" w:eastAsia="仿宋" w:cs="Times New Roman"/>
                <w:bCs/>
                <w:color w:val="auto"/>
              </w:rPr>
              <w:t xml:space="preserve"> </w:t>
            </w:r>
            <w:r>
              <w:rPr>
                <w:rFonts w:ascii="Times New Roman" w:hAnsi="Times New Roman" w:eastAsia="仿宋" w:cs="Times New Roman"/>
                <w:bCs/>
                <w:color w:val="auto"/>
              </w:rPr>
              <w:t>020</w:t>
            </w:r>
            <w:r>
              <w:rPr>
                <w:rFonts w:hint="eastAsia" w:ascii="Times New Roman" w:hAnsi="Times New Roman" w:eastAsia="仿宋" w:cs="Times New Roman"/>
                <w:bCs/>
                <w:color w:val="auto"/>
              </w:rPr>
              <w:t>）</w:t>
            </w:r>
            <w:r>
              <w:rPr>
                <w:rFonts w:ascii="Times New Roman" w:hAnsi="Times New Roman" w:eastAsia="仿宋" w:cs="Times New Roman"/>
                <w:bCs/>
                <w:color w:val="auto"/>
              </w:rPr>
              <w:t>中的工业企业卫生防护距离的制定方法确定企业的卫生防护距离，卫生防护距离计算公式：</w:t>
            </w:r>
          </w:p>
          <w:p>
            <w:pPr>
              <w:pStyle w:val="2"/>
              <w:spacing w:line="360" w:lineRule="auto"/>
              <w:ind w:firstLine="480" w:firstLineChars="200"/>
              <w:jc w:val="center"/>
              <w:rPr>
                <w:rFonts w:ascii="Times New Roman" w:hAnsi="Times New Roman" w:eastAsia="仿宋" w:cs="Times New Roman"/>
                <w:bCs/>
                <w:color w:val="auto"/>
              </w:rPr>
            </w:pPr>
            <w:r>
              <w:rPr>
                <w:rFonts w:ascii="Times New Roman" w:hAnsi="Times New Roman" w:eastAsia="仿宋" w:cs="Times New Roman"/>
                <w:bCs/>
                <w:color w:val="auto"/>
              </w:rPr>
              <w:drawing>
                <wp:inline distT="0" distB="0" distL="114300" distR="114300">
                  <wp:extent cx="2295525" cy="447675"/>
                  <wp:effectExtent l="0" t="0" r="0" b="8255"/>
                  <wp:docPr id="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pic:cNvPicPr>
                            <a:picLocks noChangeAspect="1" noChangeArrowheads="1"/>
                          </pic:cNvPicPr>
                        </pic:nvPicPr>
                        <pic:blipFill>
                          <a:blip r:embed="rId13"/>
                          <a:srcRect/>
                          <a:stretch>
                            <a:fillRect/>
                          </a:stretch>
                        </pic:blipFill>
                        <pic:spPr>
                          <a:xfrm>
                            <a:off x="0" y="0"/>
                            <a:ext cx="2295525" cy="447675"/>
                          </a:xfrm>
                          <a:prstGeom prst="rect">
                            <a:avLst/>
                          </a:prstGeom>
                          <a:noFill/>
                          <a:ln w="9525">
                            <a:noFill/>
                            <a:miter lim="800000"/>
                            <a:headEnd/>
                            <a:tailEnd/>
                          </a:ln>
                          <a:effectLst/>
                        </pic:spPr>
                      </pic:pic>
                    </a:graphicData>
                  </a:graphic>
                </wp:inline>
              </w:drawing>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式中：Cm——标准浓度限值，mg/m3；</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Qc——工业企业有害气体无组织排放量可以达到的控制水平，kg/h；</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r——有害气体无组织排放源所在生产单元的等效半径，m；</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L——工业企业所需的卫生防护距离，m；</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A、B、C、D——卫生防护距离计算系数，见</w:t>
            </w:r>
            <w:r>
              <w:rPr>
                <w:rFonts w:hint="eastAsia" w:ascii="Times New Roman" w:hAnsi="Times New Roman" w:eastAsia="仿宋" w:cs="Times New Roman"/>
                <w:bCs/>
                <w:color w:val="auto"/>
              </w:rPr>
              <w:t>下表</w:t>
            </w:r>
            <w:r>
              <w:rPr>
                <w:rFonts w:ascii="Times New Roman" w:hAnsi="Times New Roman" w:eastAsia="仿宋" w:cs="Times New Roman"/>
                <w:bCs/>
                <w:color w:val="auto"/>
              </w:rPr>
              <w:t>。</w:t>
            </w:r>
          </w:p>
          <w:p>
            <w:pPr>
              <w:widowControl/>
              <w:ind w:firstLine="482"/>
              <w:jc w:val="center"/>
              <w:rPr>
                <w:rFonts w:eastAsia="仿宋"/>
                <w:b/>
                <w:kern w:val="0"/>
                <w:sz w:val="24"/>
              </w:rPr>
            </w:pPr>
            <w:r>
              <w:rPr>
                <w:rFonts w:eastAsia="仿宋"/>
                <w:b/>
                <w:kern w:val="0"/>
                <w:sz w:val="24"/>
              </w:rPr>
              <w:t>表4-1</w:t>
            </w:r>
            <w:r>
              <w:rPr>
                <w:rFonts w:hint="eastAsia" w:eastAsia="仿宋"/>
                <w:b/>
                <w:kern w:val="0"/>
                <w:sz w:val="24"/>
              </w:rPr>
              <w:t>3</w:t>
            </w:r>
            <w:r>
              <w:rPr>
                <w:rFonts w:eastAsia="仿宋"/>
                <w:b/>
                <w:kern w:val="0"/>
                <w:sz w:val="24"/>
              </w:rPr>
              <w:t xml:space="preserve"> 卫生防护距离计算系数</w:t>
            </w:r>
          </w:p>
          <w:tbl>
            <w:tblPr>
              <w:tblStyle w:val="17"/>
              <w:tblW w:w="80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5"/>
              <w:gridCol w:w="953"/>
              <w:gridCol w:w="716"/>
              <w:gridCol w:w="718"/>
              <w:gridCol w:w="717"/>
              <w:gridCol w:w="709"/>
              <w:gridCol w:w="710"/>
              <w:gridCol w:w="709"/>
              <w:gridCol w:w="710"/>
              <w:gridCol w:w="710"/>
              <w:gridCol w:w="7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restart"/>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计算系数</w:t>
                  </w:r>
                </w:p>
              </w:tc>
              <w:tc>
                <w:tcPr>
                  <w:tcW w:w="953" w:type="dxa"/>
                  <w:vMerge w:val="restart"/>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5年平均风速（m/s）</w:t>
                  </w:r>
                </w:p>
              </w:tc>
              <w:tc>
                <w:tcPr>
                  <w:tcW w:w="6409" w:type="dxa"/>
                  <w:gridSpan w:val="9"/>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卫生防护距离L(m)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953"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2151" w:type="dxa"/>
                  <w:gridSpan w:val="3"/>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L≤1000</w:t>
                  </w:r>
                </w:p>
              </w:tc>
              <w:tc>
                <w:tcPr>
                  <w:tcW w:w="2128" w:type="dxa"/>
                  <w:gridSpan w:val="3"/>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1000＜L≤2000</w:t>
                  </w:r>
                </w:p>
              </w:tc>
              <w:tc>
                <w:tcPr>
                  <w:tcW w:w="2130" w:type="dxa"/>
                  <w:gridSpan w:val="3"/>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L＞2000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953"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6409" w:type="dxa"/>
                  <w:gridSpan w:val="9"/>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工业大气污染源构成类别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953" w:type="dxa"/>
                  <w:vMerge w:val="continue"/>
                  <w:tcBorders>
                    <w:tl2br w:val="nil"/>
                    <w:tr2bl w:val="nil"/>
                  </w:tcBorders>
                  <w:vAlign w:val="center"/>
                </w:tcPr>
                <w:p>
                  <w:pPr>
                    <w:widowControl/>
                    <w:snapToGrid w:val="0"/>
                    <w:spacing w:line="320" w:lineRule="atLeast"/>
                    <w:jc w:val="center"/>
                    <w:rPr>
                      <w:rFonts w:eastAsia="仿宋"/>
                      <w:b/>
                      <w:bCs/>
                      <w:kern w:val="0"/>
                      <w:szCs w:val="21"/>
                    </w:rPr>
                  </w:pPr>
                </w:p>
              </w:tc>
              <w:tc>
                <w:tcPr>
                  <w:tcW w:w="716"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Ⅰ</w:t>
                  </w:r>
                </w:p>
              </w:tc>
              <w:tc>
                <w:tcPr>
                  <w:tcW w:w="718"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Ⅱ</w:t>
                  </w:r>
                </w:p>
              </w:tc>
              <w:tc>
                <w:tcPr>
                  <w:tcW w:w="717"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Ⅲ</w:t>
                  </w:r>
                </w:p>
              </w:tc>
              <w:tc>
                <w:tcPr>
                  <w:tcW w:w="709"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Ⅰ</w:t>
                  </w:r>
                </w:p>
              </w:tc>
              <w:tc>
                <w:tcPr>
                  <w:tcW w:w="710"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Ⅱ</w:t>
                  </w:r>
                </w:p>
              </w:tc>
              <w:tc>
                <w:tcPr>
                  <w:tcW w:w="709"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Ⅲ</w:t>
                  </w:r>
                </w:p>
              </w:tc>
              <w:tc>
                <w:tcPr>
                  <w:tcW w:w="710"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Ⅰ</w:t>
                  </w:r>
                </w:p>
              </w:tc>
              <w:tc>
                <w:tcPr>
                  <w:tcW w:w="710"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Ⅱ</w:t>
                  </w:r>
                </w:p>
              </w:tc>
              <w:tc>
                <w:tcPr>
                  <w:tcW w:w="710" w:type="dxa"/>
                  <w:tcBorders>
                    <w:tl2br w:val="nil"/>
                    <w:tr2bl w:val="nil"/>
                  </w:tcBorders>
                  <w:vAlign w:val="center"/>
                </w:tcPr>
                <w:p>
                  <w:pPr>
                    <w:widowControl/>
                    <w:snapToGrid w:val="0"/>
                    <w:spacing w:line="320" w:lineRule="atLeast"/>
                    <w:jc w:val="center"/>
                    <w:rPr>
                      <w:rFonts w:eastAsia="仿宋"/>
                      <w:b/>
                      <w:bCs/>
                      <w:kern w:val="0"/>
                      <w:szCs w:val="21"/>
                    </w:rPr>
                  </w:pPr>
                  <w:r>
                    <w:rPr>
                      <w:rFonts w:eastAsia="仿宋"/>
                      <w:b/>
                      <w:bCs/>
                      <w:kern w:val="0"/>
                      <w:szCs w:val="21"/>
                    </w:rPr>
                    <w:t>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restart"/>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A</w:t>
                  </w:r>
                </w:p>
              </w:tc>
              <w:tc>
                <w:tcPr>
                  <w:tcW w:w="953"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w:t>
                  </w:r>
                </w:p>
              </w:tc>
              <w:tc>
                <w:tcPr>
                  <w:tcW w:w="716"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18"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17"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400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80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80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shd w:val="clear" w:color="auto" w:fill="auto"/>
                  <w:vAlign w:val="center"/>
                </w:tcPr>
                <w:p>
                  <w:pPr>
                    <w:widowControl/>
                    <w:snapToGrid w:val="0"/>
                    <w:spacing w:line="320" w:lineRule="atLeast"/>
                    <w:jc w:val="center"/>
                    <w:rPr>
                      <w:rFonts w:eastAsia="仿宋"/>
                      <w:kern w:val="0"/>
                      <w:szCs w:val="21"/>
                    </w:rPr>
                  </w:pPr>
                </w:p>
              </w:tc>
              <w:tc>
                <w:tcPr>
                  <w:tcW w:w="953"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2～4</w:t>
                  </w:r>
                </w:p>
              </w:tc>
              <w:tc>
                <w:tcPr>
                  <w:tcW w:w="716"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700</w:t>
                  </w:r>
                </w:p>
              </w:tc>
              <w:tc>
                <w:tcPr>
                  <w:tcW w:w="718"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470</w:t>
                  </w:r>
                </w:p>
              </w:tc>
              <w:tc>
                <w:tcPr>
                  <w:tcW w:w="717" w:type="dxa"/>
                  <w:tcBorders>
                    <w:tl2br w:val="nil"/>
                    <w:tr2bl w:val="nil"/>
                  </w:tcBorders>
                  <w:shd w:val="clear" w:color="auto" w:fill="A4A4A4" w:themeFill="background1" w:themeFillShade="A5"/>
                  <w:vAlign w:val="center"/>
                </w:tcPr>
                <w:p>
                  <w:pPr>
                    <w:widowControl/>
                    <w:snapToGrid w:val="0"/>
                    <w:spacing w:line="320" w:lineRule="atLeast"/>
                    <w:jc w:val="center"/>
                    <w:rPr>
                      <w:rFonts w:eastAsia="仿宋"/>
                      <w:kern w:val="0"/>
                      <w:szCs w:val="21"/>
                    </w:rPr>
                  </w:pPr>
                  <w:r>
                    <w:rPr>
                      <w:rFonts w:eastAsia="仿宋"/>
                      <w:kern w:val="0"/>
                      <w:szCs w:val="21"/>
                    </w:rPr>
                    <w:t>350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700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470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350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380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250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vAlign w:val="center"/>
                </w:tcPr>
                <w:p>
                  <w:pPr>
                    <w:widowControl/>
                    <w:snapToGrid w:val="0"/>
                    <w:spacing w:line="320" w:lineRule="atLeast"/>
                    <w:jc w:val="center"/>
                    <w:rPr>
                      <w:rFonts w:eastAsia="仿宋"/>
                      <w:kern w:val="0"/>
                      <w:szCs w:val="21"/>
                    </w:rPr>
                  </w:pPr>
                </w:p>
              </w:tc>
              <w:tc>
                <w:tcPr>
                  <w:tcW w:w="953"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＞4</w:t>
                  </w:r>
                </w:p>
              </w:tc>
              <w:tc>
                <w:tcPr>
                  <w:tcW w:w="716"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530</w:t>
                  </w:r>
                </w:p>
              </w:tc>
              <w:tc>
                <w:tcPr>
                  <w:tcW w:w="718"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350</w:t>
                  </w:r>
                </w:p>
              </w:tc>
              <w:tc>
                <w:tcPr>
                  <w:tcW w:w="717"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260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530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350</w:t>
                  </w:r>
                </w:p>
              </w:tc>
              <w:tc>
                <w:tcPr>
                  <w:tcW w:w="709"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260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290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190</w:t>
                  </w:r>
                </w:p>
              </w:tc>
              <w:tc>
                <w:tcPr>
                  <w:tcW w:w="710"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restart"/>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B</w:t>
                  </w:r>
                </w:p>
              </w:tc>
              <w:tc>
                <w:tcPr>
                  <w:tcW w:w="953"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0.01</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0.015</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shd w:val="clear" w:color="auto" w:fill="auto"/>
                  <w:vAlign w:val="center"/>
                </w:tcPr>
                <w:p>
                  <w:pPr>
                    <w:widowControl/>
                    <w:snapToGrid w:val="0"/>
                    <w:spacing w:line="320" w:lineRule="atLeast"/>
                    <w:jc w:val="center"/>
                    <w:rPr>
                      <w:rFonts w:eastAsia="仿宋"/>
                      <w:kern w:val="0"/>
                      <w:szCs w:val="21"/>
                    </w:rPr>
                  </w:pPr>
                </w:p>
              </w:tc>
              <w:tc>
                <w:tcPr>
                  <w:tcW w:w="953"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shd w:val="clear" w:color="auto" w:fill="BFBFBF"/>
                  <w:vAlign w:val="center"/>
                </w:tcPr>
                <w:p>
                  <w:pPr>
                    <w:widowControl/>
                    <w:snapToGrid w:val="0"/>
                    <w:spacing w:line="320" w:lineRule="atLeast"/>
                    <w:jc w:val="center"/>
                    <w:rPr>
                      <w:rFonts w:eastAsia="仿宋"/>
                      <w:kern w:val="0"/>
                      <w:szCs w:val="21"/>
                    </w:rPr>
                  </w:pPr>
                  <w:r>
                    <w:rPr>
                      <w:rFonts w:eastAsia="仿宋"/>
                      <w:kern w:val="0"/>
                      <w:szCs w:val="21"/>
                    </w:rPr>
                    <w:t>0.021</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0.036</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restart"/>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C</w:t>
                  </w:r>
                </w:p>
              </w:tc>
              <w:tc>
                <w:tcPr>
                  <w:tcW w:w="953"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1.85</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1.79</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shd w:val="clear" w:color="auto" w:fill="auto"/>
                  <w:vAlign w:val="center"/>
                </w:tcPr>
                <w:p>
                  <w:pPr>
                    <w:widowControl/>
                    <w:snapToGrid w:val="0"/>
                    <w:spacing w:line="320" w:lineRule="atLeast"/>
                    <w:jc w:val="center"/>
                    <w:rPr>
                      <w:rFonts w:eastAsia="仿宋"/>
                      <w:kern w:val="0"/>
                      <w:szCs w:val="21"/>
                    </w:rPr>
                  </w:pPr>
                </w:p>
              </w:tc>
              <w:tc>
                <w:tcPr>
                  <w:tcW w:w="953"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shd w:val="clear" w:color="auto" w:fill="BFBFBF"/>
                  <w:vAlign w:val="center"/>
                </w:tcPr>
                <w:p>
                  <w:pPr>
                    <w:widowControl/>
                    <w:snapToGrid w:val="0"/>
                    <w:spacing w:line="320" w:lineRule="atLeast"/>
                    <w:jc w:val="center"/>
                    <w:rPr>
                      <w:rFonts w:eastAsia="仿宋"/>
                      <w:kern w:val="0"/>
                      <w:szCs w:val="21"/>
                    </w:rPr>
                  </w:pPr>
                  <w:r>
                    <w:rPr>
                      <w:rFonts w:eastAsia="仿宋"/>
                      <w:kern w:val="0"/>
                      <w:szCs w:val="21"/>
                    </w:rPr>
                    <w:t>1.85</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1.77</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1.77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restart"/>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D</w:t>
                  </w:r>
                </w:p>
              </w:tc>
              <w:tc>
                <w:tcPr>
                  <w:tcW w:w="953" w:type="dxa"/>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0.78</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0.78</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5" w:type="dxa"/>
                  <w:vMerge w:val="continue"/>
                  <w:tcBorders>
                    <w:tl2br w:val="nil"/>
                    <w:tr2bl w:val="nil"/>
                  </w:tcBorders>
                  <w:shd w:val="clear" w:color="auto" w:fill="auto"/>
                  <w:vAlign w:val="center"/>
                </w:tcPr>
                <w:p>
                  <w:pPr>
                    <w:widowControl/>
                    <w:snapToGrid w:val="0"/>
                    <w:spacing w:line="320" w:lineRule="atLeast"/>
                    <w:jc w:val="center"/>
                    <w:rPr>
                      <w:rFonts w:eastAsia="仿宋"/>
                      <w:kern w:val="0"/>
                      <w:szCs w:val="21"/>
                    </w:rPr>
                  </w:pPr>
                </w:p>
              </w:tc>
              <w:tc>
                <w:tcPr>
                  <w:tcW w:w="953" w:type="dxa"/>
                  <w:tcBorders>
                    <w:tl2br w:val="nil"/>
                    <w:tr2bl w:val="nil"/>
                  </w:tcBorders>
                  <w:shd w:val="clear" w:color="auto" w:fill="auto"/>
                  <w:vAlign w:val="center"/>
                </w:tcPr>
                <w:p>
                  <w:pPr>
                    <w:widowControl/>
                    <w:snapToGrid w:val="0"/>
                    <w:spacing w:line="320" w:lineRule="atLeast"/>
                    <w:jc w:val="center"/>
                    <w:rPr>
                      <w:rFonts w:eastAsia="仿宋"/>
                      <w:kern w:val="0"/>
                      <w:szCs w:val="21"/>
                    </w:rPr>
                  </w:pPr>
                  <w:r>
                    <w:rPr>
                      <w:rFonts w:eastAsia="仿宋"/>
                      <w:kern w:val="0"/>
                      <w:szCs w:val="21"/>
                    </w:rPr>
                    <w:t>＞2</w:t>
                  </w:r>
                </w:p>
              </w:tc>
              <w:tc>
                <w:tcPr>
                  <w:tcW w:w="2151" w:type="dxa"/>
                  <w:gridSpan w:val="3"/>
                  <w:tcBorders>
                    <w:tl2br w:val="nil"/>
                    <w:tr2bl w:val="nil"/>
                  </w:tcBorders>
                  <w:shd w:val="clear" w:color="auto" w:fill="BFBFBF"/>
                  <w:vAlign w:val="center"/>
                </w:tcPr>
                <w:p>
                  <w:pPr>
                    <w:widowControl/>
                    <w:snapToGrid w:val="0"/>
                    <w:spacing w:line="320" w:lineRule="atLeast"/>
                    <w:jc w:val="center"/>
                    <w:rPr>
                      <w:rFonts w:eastAsia="仿宋"/>
                      <w:kern w:val="0"/>
                      <w:szCs w:val="21"/>
                    </w:rPr>
                  </w:pPr>
                  <w:r>
                    <w:rPr>
                      <w:rFonts w:eastAsia="仿宋"/>
                      <w:kern w:val="0"/>
                      <w:szCs w:val="21"/>
                    </w:rPr>
                    <w:t>0.84</w:t>
                  </w:r>
                </w:p>
              </w:tc>
              <w:tc>
                <w:tcPr>
                  <w:tcW w:w="2128"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0.84</w:t>
                  </w:r>
                </w:p>
              </w:tc>
              <w:tc>
                <w:tcPr>
                  <w:tcW w:w="2130" w:type="dxa"/>
                  <w:gridSpan w:val="3"/>
                  <w:tcBorders>
                    <w:tl2br w:val="nil"/>
                    <w:tr2bl w:val="nil"/>
                  </w:tcBorders>
                  <w:vAlign w:val="center"/>
                </w:tcPr>
                <w:p>
                  <w:pPr>
                    <w:widowControl/>
                    <w:snapToGrid w:val="0"/>
                    <w:spacing w:line="320" w:lineRule="atLeast"/>
                    <w:jc w:val="center"/>
                    <w:rPr>
                      <w:rFonts w:eastAsia="仿宋"/>
                      <w:kern w:val="0"/>
                      <w:szCs w:val="21"/>
                    </w:rPr>
                  </w:pPr>
                  <w:r>
                    <w:rPr>
                      <w:rFonts w:eastAsia="仿宋"/>
                      <w:kern w:val="0"/>
                      <w:szCs w:val="21"/>
                    </w:rPr>
                    <w:t>0.76</w:t>
                  </w:r>
                </w:p>
              </w:tc>
            </w:tr>
          </w:tbl>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《大气有害物质无组织排放卫生防护距离推导技术导则》</w:t>
            </w:r>
            <w:r>
              <w:rPr>
                <w:rFonts w:hint="eastAsia" w:ascii="Times New Roman" w:hAnsi="Times New Roman" w:eastAsia="仿宋" w:cs="Times New Roman"/>
                <w:bCs/>
                <w:color w:val="auto"/>
              </w:rPr>
              <w:t>（</w:t>
            </w:r>
            <w:r>
              <w:rPr>
                <w:rFonts w:ascii="Times New Roman" w:hAnsi="Times New Roman" w:eastAsia="仿宋" w:cs="Times New Roman"/>
                <w:bCs/>
                <w:color w:val="auto"/>
              </w:rPr>
              <w:t>GB/T39499-2</w:t>
            </w:r>
            <w:r>
              <w:rPr>
                <w:rFonts w:hint="eastAsia" w:ascii="Times New Roman" w:hAnsi="Times New Roman" w:eastAsia="仿宋" w:cs="Times New Roman"/>
                <w:bCs/>
                <w:color w:val="auto"/>
              </w:rPr>
              <w:t xml:space="preserve"> </w:t>
            </w:r>
            <w:r>
              <w:rPr>
                <w:rFonts w:ascii="Times New Roman" w:hAnsi="Times New Roman" w:eastAsia="仿宋" w:cs="Times New Roman"/>
                <w:bCs/>
                <w:color w:val="auto"/>
              </w:rPr>
              <w:t>020</w:t>
            </w:r>
            <w:r>
              <w:rPr>
                <w:rFonts w:hint="eastAsia" w:ascii="Times New Roman" w:hAnsi="Times New Roman" w:eastAsia="仿宋" w:cs="Times New Roman"/>
                <w:bCs/>
                <w:color w:val="auto"/>
              </w:rPr>
              <w:t>）</w:t>
            </w:r>
            <w:r>
              <w:rPr>
                <w:rFonts w:ascii="Times New Roman" w:hAnsi="Times New Roman" w:eastAsia="仿宋" w:cs="Times New Roman"/>
                <w:bCs/>
                <w:color w:val="auto"/>
              </w:rPr>
              <w:t>中的工业企业卫生防护距离公式进行计算，卫生防护距离所用参数和计算结果见</w:t>
            </w:r>
            <w:r>
              <w:rPr>
                <w:rFonts w:hint="eastAsia" w:ascii="Times New Roman" w:hAnsi="Times New Roman" w:eastAsia="仿宋" w:cs="Times New Roman"/>
                <w:bCs/>
                <w:color w:val="auto"/>
              </w:rPr>
              <w:t>下表</w:t>
            </w:r>
            <w:r>
              <w:rPr>
                <w:rFonts w:ascii="Times New Roman" w:hAnsi="Times New Roman" w:eastAsia="仿宋" w:cs="Times New Roman"/>
                <w:bCs/>
                <w:color w:val="auto"/>
              </w:rPr>
              <w:t>。</w:t>
            </w:r>
          </w:p>
          <w:p>
            <w:pPr>
              <w:widowControl/>
              <w:ind w:firstLine="482"/>
              <w:jc w:val="center"/>
              <w:rPr>
                <w:rFonts w:eastAsia="仿宋"/>
                <w:b/>
                <w:kern w:val="0"/>
                <w:sz w:val="24"/>
              </w:rPr>
            </w:pPr>
            <w:r>
              <w:rPr>
                <w:rFonts w:eastAsia="仿宋"/>
                <w:b/>
                <w:kern w:val="0"/>
                <w:sz w:val="24"/>
              </w:rPr>
              <w:t>表4-1</w:t>
            </w:r>
            <w:r>
              <w:rPr>
                <w:rFonts w:hint="eastAsia" w:eastAsia="仿宋"/>
                <w:b/>
                <w:kern w:val="0"/>
                <w:sz w:val="24"/>
              </w:rPr>
              <w:t>4</w:t>
            </w:r>
            <w:r>
              <w:rPr>
                <w:rFonts w:eastAsia="仿宋"/>
                <w:b/>
                <w:kern w:val="0"/>
                <w:sz w:val="24"/>
              </w:rPr>
              <w:t xml:space="preserve"> 卫生防护距离计算参数和结果表</w:t>
            </w:r>
          </w:p>
          <w:tbl>
            <w:tblPr>
              <w:tblStyle w:val="17"/>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51"/>
              <w:gridCol w:w="1008"/>
              <w:gridCol w:w="885"/>
              <w:gridCol w:w="1098"/>
              <w:gridCol w:w="1201"/>
              <w:gridCol w:w="99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blHeader/>
                <w:jc w:val="center"/>
              </w:trPr>
              <w:tc>
                <w:tcPr>
                  <w:tcW w:w="757" w:type="dxa"/>
                  <w:vMerge w:val="restart"/>
                  <w:vAlign w:val="center"/>
                </w:tcPr>
                <w:p>
                  <w:pPr>
                    <w:widowControl/>
                    <w:snapToGrid w:val="0"/>
                    <w:jc w:val="center"/>
                    <w:rPr>
                      <w:rFonts w:eastAsia="仿宋"/>
                      <w:b/>
                      <w:bCs/>
                      <w:kern w:val="0"/>
                      <w:szCs w:val="21"/>
                    </w:rPr>
                  </w:pPr>
                  <w:r>
                    <w:rPr>
                      <w:rFonts w:eastAsia="仿宋"/>
                      <w:b/>
                      <w:bCs/>
                      <w:kern w:val="0"/>
                      <w:szCs w:val="21"/>
                    </w:rPr>
                    <w:t>污染面源</w:t>
                  </w:r>
                </w:p>
              </w:tc>
              <w:tc>
                <w:tcPr>
                  <w:tcW w:w="1251" w:type="dxa"/>
                  <w:vMerge w:val="restart"/>
                  <w:vAlign w:val="center"/>
                </w:tcPr>
                <w:p>
                  <w:pPr>
                    <w:widowControl/>
                    <w:snapToGrid w:val="0"/>
                    <w:jc w:val="center"/>
                    <w:rPr>
                      <w:rFonts w:eastAsia="仿宋"/>
                      <w:b/>
                      <w:bCs/>
                      <w:kern w:val="0"/>
                      <w:szCs w:val="21"/>
                    </w:rPr>
                  </w:pPr>
                  <w:r>
                    <w:rPr>
                      <w:rFonts w:eastAsia="仿宋"/>
                      <w:b/>
                      <w:bCs/>
                      <w:kern w:val="0"/>
                      <w:szCs w:val="21"/>
                    </w:rPr>
                    <w:t>污染物名称</w:t>
                  </w:r>
                </w:p>
              </w:tc>
              <w:tc>
                <w:tcPr>
                  <w:tcW w:w="1008" w:type="dxa"/>
                  <w:vMerge w:val="restart"/>
                  <w:vAlign w:val="center"/>
                </w:tcPr>
                <w:p>
                  <w:pPr>
                    <w:widowControl/>
                    <w:snapToGrid w:val="0"/>
                    <w:jc w:val="center"/>
                    <w:rPr>
                      <w:rFonts w:eastAsia="仿宋"/>
                      <w:b/>
                      <w:bCs/>
                      <w:kern w:val="0"/>
                      <w:szCs w:val="21"/>
                    </w:rPr>
                  </w:pPr>
                  <w:r>
                    <w:rPr>
                      <w:rFonts w:eastAsia="仿宋"/>
                      <w:b/>
                      <w:bCs/>
                      <w:kern w:val="0"/>
                      <w:szCs w:val="21"/>
                    </w:rPr>
                    <w:t>排放速率</w:t>
                  </w:r>
                </w:p>
                <w:p>
                  <w:pPr>
                    <w:widowControl/>
                    <w:snapToGrid w:val="0"/>
                    <w:jc w:val="center"/>
                    <w:rPr>
                      <w:rFonts w:eastAsia="仿宋"/>
                      <w:b/>
                      <w:bCs/>
                      <w:kern w:val="0"/>
                      <w:szCs w:val="21"/>
                    </w:rPr>
                  </w:pPr>
                  <w:r>
                    <w:rPr>
                      <w:rFonts w:eastAsia="仿宋"/>
                      <w:b/>
                      <w:bCs/>
                      <w:kern w:val="0"/>
                      <w:szCs w:val="21"/>
                    </w:rPr>
                    <w:t>（kg/h）</w:t>
                  </w:r>
                </w:p>
              </w:tc>
              <w:tc>
                <w:tcPr>
                  <w:tcW w:w="1983" w:type="dxa"/>
                  <w:gridSpan w:val="2"/>
                  <w:vAlign w:val="center"/>
                </w:tcPr>
                <w:p>
                  <w:pPr>
                    <w:widowControl/>
                    <w:snapToGrid w:val="0"/>
                    <w:jc w:val="center"/>
                    <w:rPr>
                      <w:rFonts w:eastAsia="仿宋"/>
                      <w:b/>
                      <w:bCs/>
                      <w:kern w:val="0"/>
                      <w:szCs w:val="21"/>
                    </w:rPr>
                  </w:pPr>
                  <w:r>
                    <w:rPr>
                      <w:rFonts w:eastAsia="仿宋"/>
                      <w:b/>
                      <w:bCs/>
                      <w:kern w:val="0"/>
                      <w:szCs w:val="21"/>
                    </w:rPr>
                    <w:t>排放源参数</w:t>
                  </w:r>
                </w:p>
              </w:tc>
              <w:tc>
                <w:tcPr>
                  <w:tcW w:w="1201" w:type="dxa"/>
                  <w:vMerge w:val="restart"/>
                  <w:vAlign w:val="center"/>
                </w:tcPr>
                <w:p>
                  <w:pPr>
                    <w:widowControl/>
                    <w:snapToGrid w:val="0"/>
                    <w:jc w:val="center"/>
                    <w:rPr>
                      <w:rFonts w:eastAsia="仿宋"/>
                      <w:b/>
                      <w:bCs/>
                      <w:kern w:val="0"/>
                      <w:szCs w:val="21"/>
                    </w:rPr>
                  </w:pPr>
                  <w:r>
                    <w:rPr>
                      <w:rFonts w:eastAsia="仿宋"/>
                      <w:b/>
                      <w:bCs/>
                      <w:kern w:val="0"/>
                      <w:szCs w:val="21"/>
                    </w:rPr>
                    <w:t>评价标准</w:t>
                  </w:r>
                </w:p>
                <w:p>
                  <w:pPr>
                    <w:widowControl/>
                    <w:snapToGrid w:val="0"/>
                    <w:jc w:val="center"/>
                    <w:rPr>
                      <w:rFonts w:eastAsia="仿宋"/>
                      <w:b/>
                      <w:bCs/>
                      <w:kern w:val="0"/>
                      <w:szCs w:val="21"/>
                    </w:rPr>
                  </w:pPr>
                  <w:r>
                    <w:rPr>
                      <w:rFonts w:eastAsia="仿宋"/>
                      <w:b/>
                      <w:bCs/>
                      <w:kern w:val="0"/>
                      <w:szCs w:val="21"/>
                    </w:rPr>
                    <w:t>（mg/m</w:t>
                  </w:r>
                  <w:r>
                    <w:rPr>
                      <w:rFonts w:eastAsia="仿宋"/>
                      <w:b/>
                      <w:bCs/>
                      <w:kern w:val="0"/>
                      <w:szCs w:val="21"/>
                      <w:vertAlign w:val="superscript"/>
                    </w:rPr>
                    <w:t>3</w:t>
                  </w:r>
                  <w:r>
                    <w:rPr>
                      <w:rFonts w:eastAsia="仿宋"/>
                      <w:b/>
                      <w:bCs/>
                      <w:kern w:val="0"/>
                      <w:szCs w:val="21"/>
                    </w:rPr>
                    <w:t>）</w:t>
                  </w:r>
                </w:p>
              </w:tc>
              <w:tc>
                <w:tcPr>
                  <w:tcW w:w="990" w:type="dxa"/>
                  <w:vMerge w:val="restart"/>
                  <w:vAlign w:val="center"/>
                </w:tcPr>
                <w:p>
                  <w:pPr>
                    <w:widowControl/>
                    <w:snapToGrid w:val="0"/>
                    <w:jc w:val="center"/>
                    <w:rPr>
                      <w:rFonts w:eastAsia="仿宋"/>
                      <w:kern w:val="0"/>
                      <w:szCs w:val="21"/>
                    </w:rPr>
                  </w:pPr>
                  <w:r>
                    <w:rPr>
                      <w:rFonts w:eastAsia="仿宋"/>
                      <w:b/>
                      <w:bCs/>
                      <w:kern w:val="0"/>
                      <w:szCs w:val="21"/>
                    </w:rPr>
                    <w:t>卫生防护距离计算值(m)</w:t>
                  </w:r>
                </w:p>
              </w:tc>
              <w:tc>
                <w:tcPr>
                  <w:tcW w:w="867" w:type="dxa"/>
                  <w:vMerge w:val="restart"/>
                  <w:vAlign w:val="center"/>
                </w:tcPr>
                <w:p>
                  <w:pPr>
                    <w:widowControl/>
                    <w:snapToGrid w:val="0"/>
                    <w:jc w:val="center"/>
                    <w:rPr>
                      <w:rFonts w:eastAsia="仿宋"/>
                      <w:kern w:val="0"/>
                      <w:szCs w:val="21"/>
                    </w:rPr>
                  </w:pPr>
                  <w:r>
                    <w:rPr>
                      <w:rFonts w:eastAsia="仿宋"/>
                      <w:b/>
                      <w:bCs/>
                      <w:kern w:val="0"/>
                      <w:szCs w:val="21"/>
                    </w:rPr>
                    <w:t>卫生防护距离定值(m)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blHeader/>
                <w:jc w:val="center"/>
              </w:trPr>
              <w:tc>
                <w:tcPr>
                  <w:tcW w:w="757" w:type="dxa"/>
                  <w:vMerge w:val="continue"/>
                  <w:vAlign w:val="center"/>
                </w:tcPr>
                <w:p>
                  <w:pPr>
                    <w:widowControl/>
                    <w:ind w:firstLine="420"/>
                    <w:jc w:val="center"/>
                    <w:rPr>
                      <w:rFonts w:eastAsia="仿宋"/>
                      <w:kern w:val="0"/>
                      <w:szCs w:val="21"/>
                    </w:rPr>
                  </w:pPr>
                </w:p>
              </w:tc>
              <w:tc>
                <w:tcPr>
                  <w:tcW w:w="1251" w:type="dxa"/>
                  <w:vMerge w:val="continue"/>
                  <w:vAlign w:val="center"/>
                </w:tcPr>
                <w:p>
                  <w:pPr>
                    <w:widowControl/>
                    <w:ind w:firstLine="420"/>
                    <w:jc w:val="center"/>
                    <w:rPr>
                      <w:rFonts w:eastAsia="仿宋"/>
                      <w:kern w:val="0"/>
                      <w:szCs w:val="21"/>
                    </w:rPr>
                  </w:pPr>
                </w:p>
              </w:tc>
              <w:tc>
                <w:tcPr>
                  <w:tcW w:w="1008" w:type="dxa"/>
                  <w:vMerge w:val="continue"/>
                  <w:vAlign w:val="center"/>
                </w:tcPr>
                <w:p>
                  <w:pPr>
                    <w:widowControl/>
                    <w:ind w:firstLine="420"/>
                    <w:jc w:val="center"/>
                    <w:rPr>
                      <w:rFonts w:eastAsia="仿宋"/>
                      <w:kern w:val="0"/>
                      <w:szCs w:val="21"/>
                    </w:rPr>
                  </w:pPr>
                </w:p>
              </w:tc>
              <w:tc>
                <w:tcPr>
                  <w:tcW w:w="885" w:type="dxa"/>
                  <w:vAlign w:val="center"/>
                </w:tcPr>
                <w:p>
                  <w:pPr>
                    <w:widowControl/>
                    <w:snapToGrid w:val="0"/>
                    <w:jc w:val="center"/>
                    <w:rPr>
                      <w:rFonts w:eastAsia="仿宋"/>
                      <w:b/>
                      <w:bCs/>
                      <w:kern w:val="0"/>
                      <w:szCs w:val="21"/>
                    </w:rPr>
                  </w:pPr>
                  <w:r>
                    <w:rPr>
                      <w:rFonts w:eastAsia="仿宋"/>
                      <w:b/>
                      <w:bCs/>
                      <w:kern w:val="0"/>
                      <w:szCs w:val="21"/>
                    </w:rPr>
                    <w:t>高度（m）</w:t>
                  </w:r>
                </w:p>
              </w:tc>
              <w:tc>
                <w:tcPr>
                  <w:tcW w:w="1098" w:type="dxa"/>
                  <w:vAlign w:val="center"/>
                </w:tcPr>
                <w:p>
                  <w:pPr>
                    <w:widowControl/>
                    <w:snapToGrid w:val="0"/>
                    <w:jc w:val="center"/>
                    <w:rPr>
                      <w:rFonts w:eastAsia="仿宋"/>
                      <w:b/>
                      <w:bCs/>
                      <w:kern w:val="0"/>
                      <w:szCs w:val="21"/>
                    </w:rPr>
                  </w:pPr>
                  <w:r>
                    <w:rPr>
                      <w:rFonts w:eastAsia="仿宋"/>
                      <w:b/>
                      <w:bCs/>
                      <w:kern w:val="0"/>
                      <w:szCs w:val="21"/>
                    </w:rPr>
                    <w:t>面积（m</w:t>
                  </w:r>
                  <w:r>
                    <w:rPr>
                      <w:rFonts w:eastAsia="仿宋"/>
                      <w:b/>
                      <w:bCs/>
                      <w:kern w:val="0"/>
                      <w:szCs w:val="21"/>
                      <w:vertAlign w:val="superscript"/>
                    </w:rPr>
                    <w:t>2</w:t>
                  </w:r>
                  <w:r>
                    <w:rPr>
                      <w:rFonts w:eastAsia="仿宋"/>
                      <w:b/>
                      <w:bCs/>
                      <w:kern w:val="0"/>
                      <w:szCs w:val="21"/>
                    </w:rPr>
                    <w:t>）</w:t>
                  </w:r>
                </w:p>
              </w:tc>
              <w:tc>
                <w:tcPr>
                  <w:tcW w:w="1201" w:type="dxa"/>
                  <w:vMerge w:val="continue"/>
                  <w:vAlign w:val="center"/>
                </w:tcPr>
                <w:p>
                  <w:pPr>
                    <w:widowControl/>
                    <w:ind w:firstLine="420"/>
                    <w:jc w:val="center"/>
                    <w:rPr>
                      <w:rFonts w:eastAsia="仿宋"/>
                      <w:kern w:val="0"/>
                      <w:szCs w:val="21"/>
                    </w:rPr>
                  </w:pPr>
                </w:p>
              </w:tc>
              <w:tc>
                <w:tcPr>
                  <w:tcW w:w="990" w:type="dxa"/>
                  <w:vMerge w:val="continue"/>
                  <w:vAlign w:val="center"/>
                </w:tcPr>
                <w:p>
                  <w:pPr>
                    <w:widowControl/>
                    <w:ind w:firstLine="420"/>
                    <w:jc w:val="center"/>
                    <w:rPr>
                      <w:rFonts w:eastAsia="仿宋"/>
                      <w:kern w:val="0"/>
                      <w:szCs w:val="21"/>
                    </w:rPr>
                  </w:pPr>
                </w:p>
              </w:tc>
              <w:tc>
                <w:tcPr>
                  <w:tcW w:w="867" w:type="dxa"/>
                  <w:vMerge w:val="continue"/>
                  <w:vAlign w:val="center"/>
                </w:tcPr>
                <w:p>
                  <w:pPr>
                    <w:widowControl/>
                    <w:ind w:firstLine="42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57" w:type="dxa"/>
                  <w:vMerge w:val="restart"/>
                  <w:tcBorders>
                    <w:top w:val="single" w:color="000000" w:sz="4" w:space="0"/>
                  </w:tcBorders>
                  <w:vAlign w:val="center"/>
                </w:tcPr>
                <w:p>
                  <w:pPr>
                    <w:widowControl/>
                    <w:jc w:val="center"/>
                    <w:rPr>
                      <w:rFonts w:eastAsia="仿宋"/>
                      <w:kern w:val="0"/>
                      <w:szCs w:val="21"/>
                    </w:rPr>
                  </w:pPr>
                  <w:r>
                    <w:rPr>
                      <w:rFonts w:hint="eastAsia" w:eastAsia="仿宋"/>
                      <w:kern w:val="0"/>
                      <w:szCs w:val="21"/>
                    </w:rPr>
                    <w:t>实验室</w:t>
                  </w:r>
                </w:p>
              </w:tc>
              <w:tc>
                <w:tcPr>
                  <w:tcW w:w="1251" w:type="dxa"/>
                  <w:vAlign w:val="center"/>
                </w:tcPr>
                <w:p>
                  <w:pPr>
                    <w:widowControl/>
                    <w:jc w:val="center"/>
                    <w:rPr>
                      <w:rFonts w:eastAsia="仿宋"/>
                      <w:kern w:val="0"/>
                      <w:szCs w:val="21"/>
                    </w:rPr>
                  </w:pPr>
                  <w:r>
                    <w:rPr>
                      <w:rFonts w:eastAsia="仿宋"/>
                      <w:kern w:val="0"/>
                      <w:szCs w:val="21"/>
                    </w:rPr>
                    <w:t>非甲烷总烃</w:t>
                  </w:r>
                </w:p>
              </w:tc>
              <w:tc>
                <w:tcPr>
                  <w:tcW w:w="1008" w:type="dxa"/>
                  <w:vAlign w:val="center"/>
                </w:tcPr>
                <w:p>
                  <w:pPr>
                    <w:widowControl/>
                    <w:jc w:val="center"/>
                    <w:textAlignment w:val="center"/>
                    <w:rPr>
                      <w:rFonts w:eastAsia="仿宋"/>
                      <w:szCs w:val="21"/>
                    </w:rPr>
                  </w:pPr>
                  <w:r>
                    <w:rPr>
                      <w:kern w:val="0"/>
                      <w:szCs w:val="21"/>
                      <w:lang w:bidi="ar"/>
                    </w:rPr>
                    <w:t>0.18</w:t>
                  </w:r>
                  <w:r>
                    <w:rPr>
                      <w:rFonts w:hint="eastAsia"/>
                      <w:kern w:val="0"/>
                      <w:szCs w:val="21"/>
                      <w:lang w:bidi="ar"/>
                    </w:rPr>
                    <w:t>596</w:t>
                  </w:r>
                </w:p>
              </w:tc>
              <w:tc>
                <w:tcPr>
                  <w:tcW w:w="885" w:type="dxa"/>
                  <w:vMerge w:val="restart"/>
                  <w:vAlign w:val="center"/>
                </w:tcPr>
                <w:p>
                  <w:pPr>
                    <w:widowControl/>
                    <w:jc w:val="center"/>
                    <w:rPr>
                      <w:rFonts w:eastAsia="仿宋"/>
                      <w:kern w:val="0"/>
                      <w:szCs w:val="21"/>
                    </w:rPr>
                  </w:pPr>
                  <w:r>
                    <w:rPr>
                      <w:rFonts w:hint="eastAsia" w:eastAsia="仿宋"/>
                      <w:kern w:val="0"/>
                      <w:szCs w:val="21"/>
                    </w:rPr>
                    <w:t>5</w:t>
                  </w:r>
                </w:p>
              </w:tc>
              <w:tc>
                <w:tcPr>
                  <w:tcW w:w="1098" w:type="dxa"/>
                  <w:vMerge w:val="restart"/>
                  <w:vAlign w:val="center"/>
                </w:tcPr>
                <w:p>
                  <w:pPr>
                    <w:widowControl/>
                    <w:jc w:val="center"/>
                    <w:rPr>
                      <w:rFonts w:eastAsia="仿宋"/>
                      <w:kern w:val="0"/>
                      <w:szCs w:val="21"/>
                    </w:rPr>
                  </w:pPr>
                  <w:r>
                    <w:rPr>
                      <w:rFonts w:hint="eastAsia" w:eastAsia="仿宋"/>
                      <w:kern w:val="0"/>
                      <w:szCs w:val="21"/>
                    </w:rPr>
                    <w:t>2800</w:t>
                  </w:r>
                </w:p>
              </w:tc>
              <w:tc>
                <w:tcPr>
                  <w:tcW w:w="1201" w:type="dxa"/>
                  <w:vAlign w:val="center"/>
                </w:tcPr>
                <w:p>
                  <w:pPr>
                    <w:widowControl/>
                    <w:jc w:val="center"/>
                    <w:rPr>
                      <w:rFonts w:eastAsia="仿宋"/>
                      <w:kern w:val="0"/>
                      <w:szCs w:val="21"/>
                    </w:rPr>
                  </w:pPr>
                  <w:r>
                    <w:rPr>
                      <w:rFonts w:eastAsia="仿宋"/>
                      <w:kern w:val="0"/>
                      <w:szCs w:val="21"/>
                    </w:rPr>
                    <w:t>2.0</w:t>
                  </w:r>
                </w:p>
              </w:tc>
              <w:tc>
                <w:tcPr>
                  <w:tcW w:w="990" w:type="dxa"/>
                  <w:vAlign w:val="center"/>
                </w:tcPr>
                <w:p>
                  <w:pPr>
                    <w:widowControl/>
                    <w:jc w:val="center"/>
                    <w:rPr>
                      <w:rFonts w:eastAsia="仿宋"/>
                      <w:kern w:val="0"/>
                      <w:szCs w:val="21"/>
                    </w:rPr>
                  </w:pPr>
                  <w:r>
                    <w:rPr>
                      <w:rFonts w:hint="eastAsia" w:eastAsia="仿宋"/>
                      <w:kern w:val="0"/>
                      <w:szCs w:val="21"/>
                    </w:rPr>
                    <w:t>3.637</w:t>
                  </w:r>
                </w:p>
              </w:tc>
              <w:tc>
                <w:tcPr>
                  <w:tcW w:w="867" w:type="dxa"/>
                  <w:vMerge w:val="restart"/>
                  <w:vAlign w:val="center"/>
                </w:tcPr>
                <w:p>
                  <w:pPr>
                    <w:widowControl/>
                    <w:jc w:val="center"/>
                    <w:rPr>
                      <w:rFonts w:eastAsia="仿宋"/>
                      <w:kern w:val="0"/>
                      <w:szCs w:val="21"/>
                    </w:rPr>
                  </w:pPr>
                  <w:r>
                    <w:rPr>
                      <w:rFonts w:hint="eastAsia" w:eastAsia="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blHeader/>
                <w:jc w:val="center"/>
              </w:trPr>
              <w:tc>
                <w:tcPr>
                  <w:tcW w:w="757" w:type="dxa"/>
                  <w:vMerge w:val="continue"/>
                  <w:vAlign w:val="center"/>
                </w:tcPr>
                <w:p>
                  <w:pPr>
                    <w:widowControl/>
                    <w:jc w:val="center"/>
                    <w:rPr>
                      <w:rFonts w:eastAsia="仿宋"/>
                      <w:kern w:val="0"/>
                      <w:szCs w:val="21"/>
                    </w:rPr>
                  </w:pPr>
                </w:p>
              </w:tc>
              <w:tc>
                <w:tcPr>
                  <w:tcW w:w="1251" w:type="dxa"/>
                  <w:vAlign w:val="center"/>
                </w:tcPr>
                <w:p>
                  <w:pPr>
                    <w:widowControl/>
                    <w:snapToGrid w:val="0"/>
                    <w:jc w:val="center"/>
                    <w:textAlignment w:val="center"/>
                    <w:rPr>
                      <w:rFonts w:eastAsia="仿宋"/>
                      <w:kern w:val="0"/>
                      <w:szCs w:val="21"/>
                    </w:rPr>
                  </w:pPr>
                  <w:r>
                    <w:rPr>
                      <w:rFonts w:hint="eastAsia" w:eastAsia="仿宋"/>
                      <w:kern w:val="0"/>
                      <w:szCs w:val="21"/>
                      <w:lang w:bidi="ar"/>
                    </w:rPr>
                    <w:t>氯化氢</w:t>
                  </w:r>
                </w:p>
              </w:tc>
              <w:tc>
                <w:tcPr>
                  <w:tcW w:w="1008" w:type="dxa"/>
                  <w:vAlign w:val="center"/>
                </w:tcPr>
                <w:p>
                  <w:pPr>
                    <w:widowControl/>
                    <w:jc w:val="center"/>
                    <w:textAlignment w:val="center"/>
                    <w:rPr>
                      <w:rFonts w:eastAsia="仿宋"/>
                      <w:szCs w:val="21"/>
                    </w:rPr>
                  </w:pPr>
                  <w:r>
                    <w:rPr>
                      <w:kern w:val="0"/>
                      <w:szCs w:val="21"/>
                      <w:lang w:bidi="ar"/>
                    </w:rPr>
                    <w:t>0.000096</w:t>
                  </w:r>
                </w:p>
              </w:tc>
              <w:tc>
                <w:tcPr>
                  <w:tcW w:w="885" w:type="dxa"/>
                  <w:vMerge w:val="continue"/>
                  <w:vAlign w:val="center"/>
                </w:tcPr>
                <w:p>
                  <w:pPr>
                    <w:widowControl/>
                    <w:jc w:val="center"/>
                    <w:rPr>
                      <w:rFonts w:eastAsia="仿宋"/>
                      <w:kern w:val="0"/>
                      <w:szCs w:val="21"/>
                    </w:rPr>
                  </w:pPr>
                </w:p>
              </w:tc>
              <w:tc>
                <w:tcPr>
                  <w:tcW w:w="1098" w:type="dxa"/>
                  <w:vMerge w:val="continue"/>
                  <w:vAlign w:val="center"/>
                </w:tcPr>
                <w:p>
                  <w:pPr>
                    <w:widowControl/>
                    <w:jc w:val="center"/>
                    <w:rPr>
                      <w:rFonts w:eastAsia="仿宋"/>
                      <w:kern w:val="0"/>
                      <w:szCs w:val="21"/>
                    </w:rPr>
                  </w:pPr>
                </w:p>
              </w:tc>
              <w:tc>
                <w:tcPr>
                  <w:tcW w:w="1201" w:type="dxa"/>
                  <w:vAlign w:val="center"/>
                </w:tcPr>
                <w:p>
                  <w:pPr>
                    <w:widowControl/>
                    <w:jc w:val="center"/>
                    <w:rPr>
                      <w:rFonts w:eastAsia="仿宋"/>
                      <w:kern w:val="0"/>
                      <w:szCs w:val="21"/>
                    </w:rPr>
                  </w:pPr>
                  <w:r>
                    <w:rPr>
                      <w:rFonts w:hint="eastAsia" w:eastAsia="仿宋"/>
                      <w:kern w:val="0"/>
                      <w:szCs w:val="21"/>
                    </w:rPr>
                    <w:t>0.05</w:t>
                  </w:r>
                </w:p>
              </w:tc>
              <w:tc>
                <w:tcPr>
                  <w:tcW w:w="990" w:type="dxa"/>
                  <w:vAlign w:val="center"/>
                </w:tcPr>
                <w:p>
                  <w:pPr>
                    <w:widowControl/>
                    <w:jc w:val="center"/>
                    <w:rPr>
                      <w:rFonts w:eastAsia="仿宋"/>
                      <w:kern w:val="0"/>
                      <w:szCs w:val="21"/>
                    </w:rPr>
                  </w:pPr>
                  <w:r>
                    <w:rPr>
                      <w:rFonts w:hint="eastAsia" w:eastAsia="仿宋"/>
                      <w:kern w:val="0"/>
                      <w:szCs w:val="21"/>
                    </w:rPr>
                    <w:t>0.035</w:t>
                  </w:r>
                </w:p>
              </w:tc>
              <w:tc>
                <w:tcPr>
                  <w:tcW w:w="867" w:type="dxa"/>
                  <w:vMerge w:val="continue"/>
                  <w:vAlign w:val="center"/>
                </w:tcPr>
                <w:p>
                  <w:pPr>
                    <w:widowControl/>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blHeader/>
                <w:jc w:val="center"/>
              </w:trPr>
              <w:tc>
                <w:tcPr>
                  <w:tcW w:w="757" w:type="dxa"/>
                  <w:vMerge w:val="continue"/>
                  <w:vAlign w:val="center"/>
                </w:tcPr>
                <w:p>
                  <w:pPr>
                    <w:widowControl/>
                    <w:jc w:val="center"/>
                    <w:rPr>
                      <w:rFonts w:eastAsia="仿宋"/>
                      <w:kern w:val="0"/>
                      <w:szCs w:val="21"/>
                    </w:rPr>
                  </w:pPr>
                </w:p>
              </w:tc>
              <w:tc>
                <w:tcPr>
                  <w:tcW w:w="1251" w:type="dxa"/>
                  <w:vAlign w:val="center"/>
                </w:tcPr>
                <w:p>
                  <w:pPr>
                    <w:widowControl/>
                    <w:snapToGrid w:val="0"/>
                    <w:jc w:val="center"/>
                    <w:textAlignment w:val="center"/>
                    <w:rPr>
                      <w:rFonts w:eastAsia="仿宋"/>
                      <w:kern w:val="0"/>
                      <w:szCs w:val="21"/>
                    </w:rPr>
                  </w:pPr>
                  <w:r>
                    <w:rPr>
                      <w:rFonts w:hint="eastAsia" w:eastAsia="仿宋"/>
                      <w:kern w:val="0"/>
                      <w:szCs w:val="21"/>
                      <w:lang w:bidi="ar"/>
                    </w:rPr>
                    <w:t>硫酸雾</w:t>
                  </w:r>
                </w:p>
              </w:tc>
              <w:tc>
                <w:tcPr>
                  <w:tcW w:w="1008" w:type="dxa"/>
                  <w:vAlign w:val="center"/>
                </w:tcPr>
                <w:p>
                  <w:pPr>
                    <w:widowControl/>
                    <w:jc w:val="center"/>
                    <w:textAlignment w:val="center"/>
                    <w:rPr>
                      <w:rFonts w:eastAsia="仿宋"/>
                      <w:szCs w:val="21"/>
                    </w:rPr>
                  </w:pPr>
                  <w:r>
                    <w:rPr>
                      <w:kern w:val="0"/>
                      <w:szCs w:val="21"/>
                      <w:lang w:bidi="ar"/>
                    </w:rPr>
                    <w:t>0.001442</w:t>
                  </w:r>
                </w:p>
              </w:tc>
              <w:tc>
                <w:tcPr>
                  <w:tcW w:w="885" w:type="dxa"/>
                  <w:vMerge w:val="continue"/>
                  <w:vAlign w:val="center"/>
                </w:tcPr>
                <w:p>
                  <w:pPr>
                    <w:widowControl/>
                    <w:jc w:val="center"/>
                    <w:rPr>
                      <w:rFonts w:eastAsia="仿宋"/>
                      <w:kern w:val="0"/>
                      <w:szCs w:val="21"/>
                    </w:rPr>
                  </w:pPr>
                </w:p>
              </w:tc>
              <w:tc>
                <w:tcPr>
                  <w:tcW w:w="1098" w:type="dxa"/>
                  <w:vMerge w:val="continue"/>
                  <w:vAlign w:val="center"/>
                </w:tcPr>
                <w:p>
                  <w:pPr>
                    <w:widowControl/>
                    <w:jc w:val="center"/>
                    <w:rPr>
                      <w:rFonts w:eastAsia="仿宋"/>
                      <w:kern w:val="0"/>
                      <w:szCs w:val="21"/>
                    </w:rPr>
                  </w:pPr>
                </w:p>
              </w:tc>
              <w:tc>
                <w:tcPr>
                  <w:tcW w:w="1201" w:type="dxa"/>
                  <w:vAlign w:val="center"/>
                </w:tcPr>
                <w:p>
                  <w:pPr>
                    <w:widowControl/>
                    <w:jc w:val="center"/>
                    <w:rPr>
                      <w:rFonts w:eastAsia="仿宋"/>
                      <w:kern w:val="0"/>
                      <w:szCs w:val="21"/>
                    </w:rPr>
                  </w:pPr>
                  <w:r>
                    <w:rPr>
                      <w:rFonts w:hint="eastAsia" w:eastAsia="仿宋"/>
                      <w:kern w:val="0"/>
                      <w:szCs w:val="21"/>
                    </w:rPr>
                    <w:t>0.3</w:t>
                  </w:r>
                </w:p>
              </w:tc>
              <w:tc>
                <w:tcPr>
                  <w:tcW w:w="990" w:type="dxa"/>
                  <w:vAlign w:val="center"/>
                </w:tcPr>
                <w:p>
                  <w:pPr>
                    <w:widowControl/>
                    <w:jc w:val="center"/>
                    <w:rPr>
                      <w:rFonts w:eastAsia="仿宋"/>
                      <w:kern w:val="0"/>
                      <w:szCs w:val="21"/>
                    </w:rPr>
                  </w:pPr>
                  <w:r>
                    <w:rPr>
                      <w:rFonts w:hint="eastAsia" w:eastAsia="仿宋"/>
                      <w:kern w:val="0"/>
                      <w:szCs w:val="21"/>
                    </w:rPr>
                    <w:t>0.106</w:t>
                  </w:r>
                </w:p>
              </w:tc>
              <w:tc>
                <w:tcPr>
                  <w:tcW w:w="867" w:type="dxa"/>
                  <w:vMerge w:val="continue"/>
                  <w:vAlign w:val="center"/>
                </w:tcPr>
                <w:p>
                  <w:pPr>
                    <w:widowControl/>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blHeader/>
                <w:jc w:val="center"/>
              </w:trPr>
              <w:tc>
                <w:tcPr>
                  <w:tcW w:w="757" w:type="dxa"/>
                  <w:vMerge w:val="continue"/>
                  <w:vAlign w:val="center"/>
                </w:tcPr>
                <w:p>
                  <w:pPr>
                    <w:widowControl/>
                    <w:jc w:val="center"/>
                    <w:rPr>
                      <w:rFonts w:eastAsia="仿宋"/>
                      <w:kern w:val="0"/>
                      <w:szCs w:val="21"/>
                    </w:rPr>
                  </w:pPr>
                </w:p>
              </w:tc>
              <w:tc>
                <w:tcPr>
                  <w:tcW w:w="1251" w:type="dxa"/>
                  <w:vAlign w:val="center"/>
                </w:tcPr>
                <w:p>
                  <w:pPr>
                    <w:widowControl/>
                    <w:snapToGrid w:val="0"/>
                    <w:jc w:val="center"/>
                    <w:textAlignment w:val="center"/>
                    <w:rPr>
                      <w:rFonts w:eastAsia="仿宋"/>
                      <w:kern w:val="0"/>
                      <w:szCs w:val="21"/>
                    </w:rPr>
                  </w:pPr>
                  <w:r>
                    <w:rPr>
                      <w:rFonts w:hint="eastAsia" w:eastAsia="仿宋"/>
                      <w:kern w:val="0"/>
                      <w:szCs w:val="21"/>
                      <w:lang w:bidi="ar"/>
                    </w:rPr>
                    <w:t>氮氧化物</w:t>
                  </w:r>
                </w:p>
              </w:tc>
              <w:tc>
                <w:tcPr>
                  <w:tcW w:w="1008" w:type="dxa"/>
                  <w:vAlign w:val="center"/>
                </w:tcPr>
                <w:p>
                  <w:pPr>
                    <w:widowControl/>
                    <w:jc w:val="center"/>
                    <w:textAlignment w:val="center"/>
                    <w:rPr>
                      <w:rFonts w:eastAsia="仿宋"/>
                      <w:szCs w:val="21"/>
                    </w:rPr>
                  </w:pPr>
                  <w:r>
                    <w:rPr>
                      <w:kern w:val="0"/>
                      <w:szCs w:val="21"/>
                      <w:lang w:bidi="ar"/>
                    </w:rPr>
                    <w:t>0.000288</w:t>
                  </w:r>
                </w:p>
              </w:tc>
              <w:tc>
                <w:tcPr>
                  <w:tcW w:w="885" w:type="dxa"/>
                  <w:vMerge w:val="continue"/>
                  <w:vAlign w:val="center"/>
                </w:tcPr>
                <w:p>
                  <w:pPr>
                    <w:widowControl/>
                    <w:jc w:val="center"/>
                    <w:rPr>
                      <w:rFonts w:eastAsia="仿宋"/>
                      <w:kern w:val="0"/>
                      <w:szCs w:val="21"/>
                    </w:rPr>
                  </w:pPr>
                </w:p>
              </w:tc>
              <w:tc>
                <w:tcPr>
                  <w:tcW w:w="1098" w:type="dxa"/>
                  <w:vMerge w:val="continue"/>
                  <w:vAlign w:val="center"/>
                </w:tcPr>
                <w:p>
                  <w:pPr>
                    <w:widowControl/>
                    <w:jc w:val="center"/>
                    <w:rPr>
                      <w:rFonts w:eastAsia="仿宋"/>
                      <w:kern w:val="0"/>
                      <w:szCs w:val="21"/>
                    </w:rPr>
                  </w:pPr>
                </w:p>
              </w:tc>
              <w:tc>
                <w:tcPr>
                  <w:tcW w:w="1201" w:type="dxa"/>
                  <w:vAlign w:val="center"/>
                </w:tcPr>
                <w:p>
                  <w:pPr>
                    <w:widowControl/>
                    <w:jc w:val="center"/>
                    <w:rPr>
                      <w:rFonts w:eastAsia="仿宋"/>
                      <w:kern w:val="0"/>
                      <w:szCs w:val="21"/>
                    </w:rPr>
                  </w:pPr>
                  <w:r>
                    <w:rPr>
                      <w:rFonts w:hint="eastAsia" w:eastAsia="仿宋"/>
                      <w:kern w:val="0"/>
                      <w:szCs w:val="21"/>
                    </w:rPr>
                    <w:t>0.25</w:t>
                  </w:r>
                </w:p>
              </w:tc>
              <w:tc>
                <w:tcPr>
                  <w:tcW w:w="990" w:type="dxa"/>
                  <w:vAlign w:val="center"/>
                </w:tcPr>
                <w:p>
                  <w:pPr>
                    <w:widowControl/>
                    <w:jc w:val="center"/>
                    <w:rPr>
                      <w:rFonts w:eastAsia="仿宋"/>
                      <w:kern w:val="0"/>
                      <w:szCs w:val="21"/>
                    </w:rPr>
                  </w:pPr>
                  <w:r>
                    <w:rPr>
                      <w:rFonts w:hint="eastAsia" w:eastAsia="仿宋"/>
                      <w:kern w:val="0"/>
                      <w:szCs w:val="21"/>
                    </w:rPr>
                    <w:t>0.019</w:t>
                  </w:r>
                </w:p>
              </w:tc>
              <w:tc>
                <w:tcPr>
                  <w:tcW w:w="867" w:type="dxa"/>
                  <w:vMerge w:val="continue"/>
                  <w:vAlign w:val="center"/>
                </w:tcPr>
                <w:p>
                  <w:pPr>
                    <w:widowControl/>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757" w:type="dxa"/>
                  <w:vMerge w:val="continue"/>
                  <w:tcBorders>
                    <w:bottom w:val="single" w:color="000000" w:sz="4" w:space="0"/>
                  </w:tcBorders>
                  <w:vAlign w:val="center"/>
                </w:tcPr>
                <w:p>
                  <w:pPr>
                    <w:widowControl/>
                    <w:jc w:val="center"/>
                    <w:rPr>
                      <w:rFonts w:eastAsia="仿宋"/>
                      <w:kern w:val="0"/>
                      <w:szCs w:val="21"/>
                    </w:rPr>
                  </w:pPr>
                </w:p>
              </w:tc>
              <w:tc>
                <w:tcPr>
                  <w:tcW w:w="1251" w:type="dxa"/>
                  <w:vAlign w:val="center"/>
                </w:tcPr>
                <w:p>
                  <w:pPr>
                    <w:widowControl/>
                    <w:snapToGrid w:val="0"/>
                    <w:jc w:val="center"/>
                    <w:textAlignment w:val="center"/>
                    <w:rPr>
                      <w:rFonts w:eastAsia="仿宋"/>
                      <w:kern w:val="0"/>
                      <w:szCs w:val="21"/>
                    </w:rPr>
                  </w:pPr>
                  <w:r>
                    <w:rPr>
                      <w:rFonts w:hint="eastAsia" w:eastAsia="仿宋"/>
                      <w:kern w:val="0"/>
                      <w:szCs w:val="21"/>
                      <w:lang w:bidi="ar"/>
                    </w:rPr>
                    <w:t>氨气</w:t>
                  </w:r>
                </w:p>
              </w:tc>
              <w:tc>
                <w:tcPr>
                  <w:tcW w:w="1008" w:type="dxa"/>
                  <w:vAlign w:val="center"/>
                </w:tcPr>
                <w:p>
                  <w:pPr>
                    <w:widowControl/>
                    <w:jc w:val="center"/>
                    <w:textAlignment w:val="center"/>
                    <w:rPr>
                      <w:rFonts w:eastAsia="仿宋"/>
                      <w:szCs w:val="21"/>
                    </w:rPr>
                  </w:pPr>
                  <w:r>
                    <w:rPr>
                      <w:kern w:val="0"/>
                      <w:szCs w:val="21"/>
                      <w:lang w:bidi="ar"/>
                    </w:rPr>
                    <w:t>0.000192</w:t>
                  </w:r>
                </w:p>
              </w:tc>
              <w:tc>
                <w:tcPr>
                  <w:tcW w:w="885" w:type="dxa"/>
                  <w:vMerge w:val="continue"/>
                  <w:vAlign w:val="center"/>
                </w:tcPr>
                <w:p>
                  <w:pPr>
                    <w:widowControl/>
                    <w:jc w:val="center"/>
                    <w:rPr>
                      <w:rFonts w:eastAsia="仿宋"/>
                      <w:kern w:val="0"/>
                      <w:szCs w:val="21"/>
                    </w:rPr>
                  </w:pPr>
                </w:p>
              </w:tc>
              <w:tc>
                <w:tcPr>
                  <w:tcW w:w="1098" w:type="dxa"/>
                  <w:vMerge w:val="continue"/>
                  <w:vAlign w:val="center"/>
                </w:tcPr>
                <w:p>
                  <w:pPr>
                    <w:widowControl/>
                    <w:jc w:val="center"/>
                    <w:rPr>
                      <w:rFonts w:eastAsia="仿宋"/>
                      <w:kern w:val="0"/>
                      <w:szCs w:val="21"/>
                    </w:rPr>
                  </w:pPr>
                </w:p>
              </w:tc>
              <w:tc>
                <w:tcPr>
                  <w:tcW w:w="1201" w:type="dxa"/>
                  <w:vAlign w:val="center"/>
                </w:tcPr>
                <w:p>
                  <w:pPr>
                    <w:widowControl/>
                    <w:jc w:val="center"/>
                    <w:rPr>
                      <w:rFonts w:eastAsia="仿宋"/>
                      <w:kern w:val="0"/>
                      <w:szCs w:val="21"/>
                    </w:rPr>
                  </w:pPr>
                  <w:r>
                    <w:rPr>
                      <w:rFonts w:hint="eastAsia" w:eastAsia="仿宋"/>
                      <w:kern w:val="0"/>
                      <w:szCs w:val="21"/>
                    </w:rPr>
                    <w:t>0.2</w:t>
                  </w:r>
                </w:p>
              </w:tc>
              <w:tc>
                <w:tcPr>
                  <w:tcW w:w="990" w:type="dxa"/>
                  <w:vAlign w:val="center"/>
                </w:tcPr>
                <w:p>
                  <w:pPr>
                    <w:widowControl/>
                    <w:jc w:val="center"/>
                    <w:rPr>
                      <w:rFonts w:eastAsia="仿宋"/>
                      <w:kern w:val="0"/>
                      <w:szCs w:val="21"/>
                    </w:rPr>
                  </w:pPr>
                  <w:r>
                    <w:rPr>
                      <w:rFonts w:hint="eastAsia" w:eastAsia="仿宋"/>
                      <w:kern w:val="0"/>
                      <w:szCs w:val="21"/>
                    </w:rPr>
                    <w:t>0.016</w:t>
                  </w:r>
                </w:p>
              </w:tc>
              <w:tc>
                <w:tcPr>
                  <w:tcW w:w="867" w:type="dxa"/>
                  <w:vMerge w:val="continue"/>
                  <w:vAlign w:val="center"/>
                </w:tcPr>
                <w:p>
                  <w:pPr>
                    <w:widowControl/>
                    <w:jc w:val="center"/>
                    <w:rPr>
                      <w:rFonts w:eastAsia="仿宋"/>
                      <w:kern w:val="0"/>
                      <w:szCs w:val="21"/>
                    </w:rPr>
                  </w:pPr>
                </w:p>
              </w:tc>
            </w:tr>
          </w:tbl>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根据《大气有害物质无组织排放卫生防护距离推导技术导则》</w:t>
            </w:r>
            <w:r>
              <w:rPr>
                <w:rFonts w:hint="eastAsia" w:ascii="Times New Roman" w:hAnsi="Times New Roman" w:eastAsia="仿宋" w:cs="Times New Roman"/>
                <w:bCs/>
                <w:color w:val="auto"/>
              </w:rPr>
              <w:t>（</w:t>
            </w:r>
            <w:r>
              <w:rPr>
                <w:rFonts w:ascii="Times New Roman" w:hAnsi="Times New Roman" w:eastAsia="仿宋" w:cs="Times New Roman"/>
                <w:bCs/>
                <w:color w:val="auto"/>
              </w:rPr>
              <w:t>GB/T39499-2</w:t>
            </w:r>
            <w:r>
              <w:rPr>
                <w:rFonts w:hint="eastAsia" w:ascii="Times New Roman" w:hAnsi="Times New Roman" w:eastAsia="仿宋" w:cs="Times New Roman"/>
                <w:bCs/>
                <w:color w:val="auto"/>
              </w:rPr>
              <w:t xml:space="preserve"> </w:t>
            </w:r>
            <w:r>
              <w:rPr>
                <w:rFonts w:ascii="Times New Roman" w:hAnsi="Times New Roman" w:eastAsia="仿宋" w:cs="Times New Roman"/>
                <w:bCs/>
                <w:color w:val="auto"/>
              </w:rPr>
              <w:t>020</w:t>
            </w:r>
            <w:r>
              <w:rPr>
                <w:rFonts w:hint="eastAsia" w:ascii="Times New Roman" w:hAnsi="Times New Roman" w:eastAsia="仿宋" w:cs="Times New Roman"/>
                <w:bCs/>
                <w:color w:val="auto"/>
              </w:rPr>
              <w:t>）</w:t>
            </w:r>
            <w:r>
              <w:rPr>
                <w:rFonts w:ascii="Times New Roman" w:hAnsi="Times New Roman" w:eastAsia="仿宋" w:cs="Times New Roman"/>
                <w:bCs/>
                <w:color w:val="auto"/>
              </w:rPr>
              <w:t>，卫生防护距离在100米以内时，级差为50米；超过100米，但小于或等于1000米时，级差为100米；超过1000米时，级差为200米。当按两种或两种以上的有害气体计算的卫生防护距离在同一级别时，该类工业企业的卫生防护距离级别应提高一级。</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因此，</w:t>
            </w:r>
            <w:r>
              <w:rPr>
                <w:rFonts w:hint="eastAsia" w:ascii="Times New Roman" w:hAnsi="Times New Roman" w:eastAsia="仿宋" w:cs="Times New Roman"/>
                <w:bCs/>
                <w:color w:val="auto"/>
              </w:rPr>
              <w:t>本项目卫生防护距离为实验室外扩100米形成的包络线</w:t>
            </w:r>
            <w:r>
              <w:rPr>
                <w:rFonts w:ascii="Times New Roman" w:hAnsi="Times New Roman" w:eastAsia="仿宋" w:cs="Times New Roman"/>
                <w:bCs/>
                <w:color w:val="auto"/>
              </w:rPr>
              <w:t>。</w:t>
            </w:r>
            <w:r>
              <w:rPr>
                <w:rFonts w:hint="eastAsia" w:ascii="Times New Roman" w:hAnsi="Times New Roman" w:eastAsia="仿宋" w:cs="Times New Roman"/>
                <w:bCs/>
                <w:color w:val="auto"/>
              </w:rPr>
              <w:t>据本项目最近的敏感点刘国钧高等职业技术学校距离本项目实验室边界距离为205m</w:t>
            </w:r>
            <w:r>
              <w:rPr>
                <w:rFonts w:ascii="Times New Roman" w:hAnsi="Times New Roman" w:eastAsia="仿宋" w:cs="Times New Roman"/>
                <w:bCs/>
                <w:color w:val="auto"/>
              </w:rPr>
              <w:t>，因此目前该卫生防护距离包络线范围内无敏感保护目标，以后也不得在卫生防护距离内建设居住区等环境敏感目标，以避免环境纠纷。</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（七）结论</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bCs/>
                <w:color w:val="auto"/>
              </w:rPr>
              <w:t>通过预测，本项目排放的大气污染物对周围环境的影响均较小，周围环境空气质量基本能够维持现状。企业必须按照报告表中所提措施严格控制废气污染物的排放，做好无组织废气的环境管理，以保证项目周边环境敏感目标的环境空气质量不受影响。</w:t>
            </w:r>
          </w:p>
          <w:p>
            <w:pPr>
              <w:autoSpaceDE w:val="0"/>
              <w:autoSpaceDN w:val="0"/>
              <w:spacing w:line="360" w:lineRule="auto"/>
              <w:rPr>
                <w:rFonts w:eastAsia="仿宋"/>
                <w:kern w:val="0"/>
                <w:sz w:val="24"/>
              </w:rPr>
            </w:pPr>
            <w:r>
              <w:rPr>
                <w:rFonts w:hint="eastAsia" w:eastAsia="仿宋"/>
                <w:kern w:val="0"/>
                <w:sz w:val="24"/>
              </w:rPr>
              <w:t>（四）监测要求</w:t>
            </w:r>
          </w:p>
          <w:p>
            <w:pPr>
              <w:pStyle w:val="2"/>
              <w:spacing w:line="360" w:lineRule="auto"/>
              <w:ind w:firstLine="480" w:firstLineChars="200"/>
              <w:rPr>
                <w:rFonts w:ascii="Times New Roman" w:hAnsi="Times New Roman" w:eastAsia="仿宋" w:cs="Times New Roman"/>
                <w:b/>
                <w:bCs/>
                <w:color w:val="auto"/>
              </w:rPr>
            </w:pPr>
            <w:r>
              <w:rPr>
                <w:rFonts w:hint="eastAsia" w:ascii="Times New Roman" w:hAnsi="Times New Roman" w:eastAsia="仿宋" w:cs="Times New Roman"/>
                <w:color w:val="auto"/>
              </w:rPr>
              <w:t>根据《排污单位自行监测技术指南 总则》（HJ819-2017）中的相关监测要求，制定本项目废气监测计划。</w:t>
            </w:r>
          </w:p>
          <w:p>
            <w:pPr>
              <w:autoSpaceDE w:val="0"/>
              <w:autoSpaceDN w:val="0"/>
              <w:spacing w:line="440" w:lineRule="exact"/>
              <w:jc w:val="center"/>
              <w:rPr>
                <w:rFonts w:eastAsia="仿宋"/>
                <w:b/>
                <w:bCs/>
                <w:kern w:val="0"/>
                <w:sz w:val="24"/>
              </w:rPr>
            </w:pPr>
            <w:r>
              <w:rPr>
                <w:rFonts w:hint="eastAsia" w:eastAsia="仿宋"/>
                <w:b/>
                <w:bCs/>
                <w:kern w:val="0"/>
                <w:sz w:val="24"/>
              </w:rPr>
              <w:t>表4-15 本项目环境监测计划</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71"/>
              <w:gridCol w:w="1650"/>
              <w:gridCol w:w="1249"/>
              <w:gridCol w:w="1306"/>
              <w:gridCol w:w="2062"/>
              <w:gridCol w:w="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类别</w:t>
                  </w:r>
                </w:p>
              </w:tc>
              <w:tc>
                <w:tcPr>
                  <w:tcW w:w="104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监测位置</w:t>
                  </w:r>
                </w:p>
              </w:tc>
              <w:tc>
                <w:tcPr>
                  <w:tcW w:w="7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监测指标</w:t>
                  </w:r>
                </w:p>
              </w:tc>
              <w:tc>
                <w:tcPr>
                  <w:tcW w:w="82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监测频率</w:t>
                  </w:r>
                </w:p>
              </w:tc>
              <w:tc>
                <w:tcPr>
                  <w:tcW w:w="13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排放标准</w:t>
                  </w:r>
                </w:p>
              </w:tc>
              <w:tc>
                <w:tcPr>
                  <w:tcW w:w="432"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监测单位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废气</w:t>
                  </w:r>
                </w:p>
              </w:tc>
              <w:tc>
                <w:tcPr>
                  <w:tcW w:w="104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DA001号排气筒</w:t>
                  </w:r>
                </w:p>
              </w:tc>
              <w:tc>
                <w:tcPr>
                  <w:tcW w:w="7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非甲烷总烃</w:t>
                  </w:r>
                </w:p>
              </w:tc>
              <w:tc>
                <w:tcPr>
                  <w:tcW w:w="82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每年一次</w:t>
                  </w:r>
                </w:p>
              </w:tc>
              <w:tc>
                <w:tcPr>
                  <w:tcW w:w="1300"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《大气污染物综合排放标准》（GB16297-1996）</w:t>
                  </w:r>
                </w:p>
              </w:tc>
              <w:tc>
                <w:tcPr>
                  <w:tcW w:w="432"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有资质的环境监测机构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DA002号排气筒</w:t>
                  </w:r>
                </w:p>
              </w:tc>
              <w:tc>
                <w:tcPr>
                  <w:tcW w:w="788"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lang w:bidi="ar"/>
                    </w:rPr>
                    <w:t>氯化氢</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88"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lang w:bidi="ar"/>
                    </w:rPr>
                    <w:t>硫酸雾</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88"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lang w:bidi="ar"/>
                    </w:rPr>
                    <w:t>氮氧化物</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88"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lang w:bidi="ar"/>
                    </w:rPr>
                    <w:t>氨气</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《恶臭污染物排放标准》（GB14554-1993）</w:t>
                  </w: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6"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vMerge w:val="restart"/>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r>
                    <w:rPr>
                      <w:rFonts w:hint="eastAsia" w:ascii="仿宋" w:hAnsi="仿宋" w:eastAsia="仿宋" w:cs="仿宋"/>
                      <w:kern w:val="0"/>
                      <w:szCs w:val="21"/>
                    </w:rPr>
                    <w:t>厂界（无组织）</w:t>
                  </w:r>
                </w:p>
              </w:tc>
              <w:tc>
                <w:tcPr>
                  <w:tcW w:w="7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非甲烷总烃</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《挥发性有机物无组织排放控制标准》（GB37822-2019）</w:t>
                  </w: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6" w:hRule="atLeast"/>
                <w:jc w:val="center"/>
              </w:trPr>
              <w:tc>
                <w:tcPr>
                  <w:tcW w:w="613" w:type="pct"/>
                  <w:vMerge w:val="continue"/>
                  <w:tcBorders>
                    <w:tl2br w:val="nil"/>
                    <w:tr2bl w:val="nil"/>
                  </w:tcBorders>
                  <w:vAlign w:val="center"/>
                </w:tcPr>
                <w:p>
                  <w:pPr>
                    <w:autoSpaceDE w:val="0"/>
                    <w:autoSpaceDN w:val="0"/>
                    <w:adjustRightInd w:val="0"/>
                    <w:snapToGrid w:val="0"/>
                    <w:jc w:val="center"/>
                  </w:pPr>
                </w:p>
              </w:tc>
              <w:tc>
                <w:tcPr>
                  <w:tcW w:w="104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788" w:type="pct"/>
                  <w:tcBorders>
                    <w:tl2br w:val="nil"/>
                    <w:tr2bl w:val="nil"/>
                  </w:tcBorders>
                  <w:vAlign w:val="center"/>
                </w:tcPr>
                <w:p>
                  <w:pPr>
                    <w:widowControl/>
                    <w:snapToGrid w:val="0"/>
                    <w:jc w:val="center"/>
                    <w:textAlignment w:val="center"/>
                    <w:rPr>
                      <w:rFonts w:ascii="仿宋" w:hAnsi="仿宋" w:eastAsia="仿宋" w:cs="仿宋"/>
                      <w:kern w:val="0"/>
                      <w:szCs w:val="21"/>
                    </w:rPr>
                  </w:pPr>
                  <w:r>
                    <w:rPr>
                      <w:rFonts w:hint="eastAsia" w:eastAsia="仿宋"/>
                      <w:kern w:val="0"/>
                      <w:szCs w:val="21"/>
                      <w:lang w:bidi="ar"/>
                    </w:rPr>
                    <w:t>氯化氢</w:t>
                  </w:r>
                </w:p>
              </w:tc>
              <w:tc>
                <w:tcPr>
                  <w:tcW w:w="824"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300" w:type="pct"/>
                  <w:vMerge w:val="restart"/>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r>
                    <w:rPr>
                      <w:rFonts w:eastAsia="仿宋"/>
                      <w:kern w:val="0"/>
                      <w:szCs w:val="21"/>
                    </w:rPr>
                    <w:t>《大气污染物综合排放标准》（GB16297-1996</w:t>
                  </w:r>
                  <w:r>
                    <w:rPr>
                      <w:rFonts w:hint="eastAsia" w:eastAsia="仿宋"/>
                      <w:kern w:val="0"/>
                      <w:szCs w:val="21"/>
                    </w:rPr>
                    <w:t>）</w:t>
                  </w:r>
                </w:p>
              </w:tc>
              <w:tc>
                <w:tcPr>
                  <w:tcW w:w="432"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06" w:hRule="atLeast"/>
                <w:jc w:val="center"/>
              </w:trPr>
              <w:tc>
                <w:tcPr>
                  <w:tcW w:w="613"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788" w:type="pct"/>
                  <w:tcBorders>
                    <w:tl2br w:val="nil"/>
                    <w:tr2bl w:val="nil"/>
                  </w:tcBorders>
                  <w:vAlign w:val="center"/>
                </w:tcPr>
                <w:p>
                  <w:pPr>
                    <w:widowControl/>
                    <w:snapToGrid w:val="0"/>
                    <w:jc w:val="center"/>
                    <w:textAlignment w:val="center"/>
                    <w:rPr>
                      <w:rFonts w:ascii="仿宋" w:hAnsi="仿宋" w:eastAsia="仿宋" w:cs="仿宋"/>
                      <w:kern w:val="0"/>
                      <w:szCs w:val="21"/>
                    </w:rPr>
                  </w:pPr>
                  <w:r>
                    <w:rPr>
                      <w:rFonts w:hint="eastAsia" w:eastAsia="仿宋"/>
                      <w:kern w:val="0"/>
                      <w:szCs w:val="21"/>
                      <w:lang w:bidi="ar"/>
                    </w:rPr>
                    <w:t>硫酸雾</w:t>
                  </w:r>
                </w:p>
              </w:tc>
              <w:tc>
                <w:tcPr>
                  <w:tcW w:w="824"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30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432"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6" w:hRule="atLeast"/>
                <w:jc w:val="center"/>
              </w:trPr>
              <w:tc>
                <w:tcPr>
                  <w:tcW w:w="613"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788" w:type="pct"/>
                  <w:tcBorders>
                    <w:tl2br w:val="nil"/>
                    <w:tr2bl w:val="nil"/>
                  </w:tcBorders>
                  <w:vAlign w:val="center"/>
                </w:tcPr>
                <w:p>
                  <w:pPr>
                    <w:widowControl/>
                    <w:snapToGrid w:val="0"/>
                    <w:jc w:val="center"/>
                    <w:textAlignment w:val="center"/>
                    <w:rPr>
                      <w:rFonts w:ascii="仿宋" w:hAnsi="仿宋" w:eastAsia="仿宋" w:cs="仿宋"/>
                      <w:kern w:val="0"/>
                      <w:szCs w:val="21"/>
                    </w:rPr>
                  </w:pPr>
                  <w:r>
                    <w:rPr>
                      <w:rFonts w:hint="eastAsia" w:eastAsia="仿宋"/>
                      <w:kern w:val="0"/>
                      <w:szCs w:val="21"/>
                      <w:lang w:bidi="ar"/>
                    </w:rPr>
                    <w:t>氮氧化物</w:t>
                  </w:r>
                </w:p>
              </w:tc>
              <w:tc>
                <w:tcPr>
                  <w:tcW w:w="824"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30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432"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6" w:hRule="atLeast"/>
                <w:jc w:val="center"/>
              </w:trPr>
              <w:tc>
                <w:tcPr>
                  <w:tcW w:w="613"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040"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788" w:type="pct"/>
                  <w:tcBorders>
                    <w:tl2br w:val="nil"/>
                    <w:tr2bl w:val="nil"/>
                  </w:tcBorders>
                  <w:vAlign w:val="center"/>
                </w:tcPr>
                <w:p>
                  <w:pPr>
                    <w:widowControl/>
                    <w:snapToGrid w:val="0"/>
                    <w:jc w:val="center"/>
                    <w:textAlignment w:val="center"/>
                    <w:rPr>
                      <w:rFonts w:ascii="仿宋" w:hAnsi="仿宋" w:eastAsia="仿宋" w:cs="仿宋"/>
                      <w:kern w:val="0"/>
                      <w:szCs w:val="21"/>
                    </w:rPr>
                  </w:pPr>
                  <w:r>
                    <w:rPr>
                      <w:rFonts w:hint="eastAsia" w:eastAsia="仿宋"/>
                      <w:kern w:val="0"/>
                      <w:szCs w:val="21"/>
                      <w:lang w:bidi="ar"/>
                    </w:rPr>
                    <w:t>氨气</w:t>
                  </w:r>
                </w:p>
              </w:tc>
              <w:tc>
                <w:tcPr>
                  <w:tcW w:w="824"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c>
                <w:tcPr>
                  <w:tcW w:w="1300" w:type="pct"/>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r>
                    <w:rPr>
                      <w:rFonts w:hint="eastAsia" w:eastAsia="仿宋"/>
                      <w:kern w:val="0"/>
                      <w:szCs w:val="21"/>
                    </w:rPr>
                    <w:t>《恶臭污染物排放标准》（GB14554-1993）</w:t>
                  </w:r>
                </w:p>
              </w:tc>
              <w:tc>
                <w:tcPr>
                  <w:tcW w:w="432" w:type="pct"/>
                  <w:vMerge w:val="continue"/>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040" w:type="pct"/>
                  <w:tcBorders>
                    <w:tl2br w:val="nil"/>
                    <w:tr2bl w:val="nil"/>
                  </w:tcBorders>
                  <w:vAlign w:val="center"/>
                </w:tcPr>
                <w:p>
                  <w:pPr>
                    <w:autoSpaceDE w:val="0"/>
                    <w:autoSpaceDN w:val="0"/>
                    <w:adjustRightInd w:val="0"/>
                    <w:snapToGrid w:val="0"/>
                    <w:jc w:val="center"/>
                    <w:rPr>
                      <w:rFonts w:ascii="仿宋" w:hAnsi="仿宋" w:eastAsia="仿宋" w:cs="仿宋"/>
                      <w:kern w:val="0"/>
                      <w:szCs w:val="21"/>
                    </w:rPr>
                  </w:pPr>
                  <w:r>
                    <w:rPr>
                      <w:rFonts w:hint="eastAsia" w:ascii="仿宋" w:hAnsi="仿宋" w:eastAsia="仿宋" w:cs="仿宋"/>
                      <w:szCs w:val="21"/>
                    </w:rPr>
                    <w:t>厂区内（无组织）</w:t>
                  </w:r>
                </w:p>
              </w:tc>
              <w:tc>
                <w:tcPr>
                  <w:tcW w:w="7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非甲烷总烃</w:t>
                  </w:r>
                </w:p>
              </w:tc>
              <w:tc>
                <w:tcPr>
                  <w:tcW w:w="82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3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《挥发性有机物无组织排放控制标准》（GB37822-2019）</w:t>
                  </w:r>
                </w:p>
              </w:tc>
              <w:tc>
                <w:tcPr>
                  <w:tcW w:w="43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bl>
          <w:p>
            <w:pPr>
              <w:autoSpaceDE w:val="0"/>
              <w:autoSpaceDN w:val="0"/>
              <w:spacing w:line="360" w:lineRule="auto"/>
              <w:rPr>
                <w:rFonts w:eastAsia="仿宋"/>
                <w:b/>
                <w:bCs/>
                <w:kern w:val="0"/>
                <w:sz w:val="24"/>
              </w:rPr>
            </w:pPr>
            <w:r>
              <w:rPr>
                <w:rFonts w:hint="eastAsia" w:eastAsia="仿宋"/>
                <w:b/>
                <w:bCs/>
                <w:kern w:val="0"/>
                <w:sz w:val="24"/>
              </w:rPr>
              <w:t>二、废水</w:t>
            </w:r>
          </w:p>
          <w:p>
            <w:pPr>
              <w:autoSpaceDE w:val="0"/>
              <w:autoSpaceDN w:val="0"/>
              <w:spacing w:line="360" w:lineRule="auto"/>
              <w:rPr>
                <w:rFonts w:eastAsia="仿宋"/>
                <w:kern w:val="0"/>
                <w:sz w:val="24"/>
              </w:rPr>
            </w:pPr>
            <w:r>
              <w:rPr>
                <w:rFonts w:hint="eastAsia" w:eastAsia="仿宋"/>
                <w:kern w:val="0"/>
                <w:sz w:val="24"/>
              </w:rPr>
              <w:t>（一）污染物产生情况</w:t>
            </w:r>
          </w:p>
          <w:p>
            <w:pPr>
              <w:autoSpaceDE w:val="0"/>
              <w:autoSpaceDN w:val="0"/>
              <w:spacing w:line="360" w:lineRule="auto"/>
              <w:ind w:firstLine="480" w:firstLineChars="200"/>
              <w:rPr>
                <w:rFonts w:eastAsia="仿宋"/>
                <w:kern w:val="0"/>
                <w:sz w:val="24"/>
              </w:rPr>
            </w:pPr>
            <w:r>
              <w:rPr>
                <w:rFonts w:hint="eastAsia" w:eastAsia="仿宋"/>
                <w:kern w:val="0"/>
                <w:sz w:val="24"/>
              </w:rPr>
              <w:t>①生活污水</w:t>
            </w:r>
          </w:p>
          <w:p>
            <w:pPr>
              <w:autoSpaceDE w:val="0"/>
              <w:autoSpaceDN w:val="0"/>
              <w:spacing w:line="360" w:lineRule="auto"/>
              <w:ind w:firstLine="480" w:firstLineChars="200"/>
              <w:rPr>
                <w:rFonts w:eastAsia="仿宋"/>
                <w:kern w:val="0"/>
                <w:sz w:val="24"/>
              </w:rPr>
            </w:pPr>
            <w:r>
              <w:rPr>
                <w:rFonts w:eastAsia="仿宋"/>
                <w:kern w:val="0"/>
                <w:sz w:val="24"/>
              </w:rPr>
              <w:t>生活污水：本项目</w:t>
            </w:r>
            <w:r>
              <w:rPr>
                <w:rFonts w:hint="eastAsia" w:eastAsia="仿宋"/>
                <w:kern w:val="0"/>
                <w:sz w:val="24"/>
              </w:rPr>
              <w:t>定员60</w:t>
            </w:r>
            <w:r>
              <w:rPr>
                <w:rFonts w:eastAsia="仿宋"/>
                <w:kern w:val="0"/>
                <w:sz w:val="24"/>
              </w:rPr>
              <w:t>人，</w:t>
            </w:r>
            <w:r>
              <w:rPr>
                <w:rFonts w:hint="eastAsia" w:eastAsia="仿宋"/>
                <w:kern w:val="0"/>
                <w:sz w:val="24"/>
              </w:rPr>
              <w:t>年生产运行260天，</w:t>
            </w:r>
            <w:r>
              <w:rPr>
                <w:rFonts w:eastAsia="仿宋"/>
                <w:kern w:val="0"/>
                <w:sz w:val="24"/>
              </w:rPr>
              <w:t>本项目按照员工用水量</w:t>
            </w:r>
            <w:r>
              <w:rPr>
                <w:rFonts w:hint="eastAsia" w:eastAsia="仿宋"/>
                <w:kern w:val="0"/>
                <w:sz w:val="24"/>
              </w:rPr>
              <w:t>80</w:t>
            </w:r>
            <w:r>
              <w:rPr>
                <w:rFonts w:eastAsia="仿宋"/>
                <w:kern w:val="0"/>
                <w:sz w:val="24"/>
              </w:rPr>
              <w:t>L/人/天，则生活用水量为</w:t>
            </w:r>
            <w:r>
              <w:rPr>
                <w:rFonts w:hint="eastAsia" w:eastAsia="仿宋"/>
                <w:kern w:val="0"/>
                <w:sz w:val="24"/>
              </w:rPr>
              <w:t>1248</w:t>
            </w:r>
            <w:r>
              <w:rPr>
                <w:rFonts w:eastAsia="仿宋"/>
                <w:kern w:val="0"/>
                <w:sz w:val="24"/>
              </w:rPr>
              <w:t>t/a。生活污水产生量以用水量的80%计，则产生量约</w:t>
            </w:r>
            <w:r>
              <w:rPr>
                <w:rFonts w:hint="eastAsia" w:eastAsia="仿宋"/>
                <w:kern w:val="0"/>
                <w:sz w:val="24"/>
              </w:rPr>
              <w:t>998.4</w:t>
            </w:r>
            <w:r>
              <w:rPr>
                <w:rFonts w:eastAsia="仿宋"/>
                <w:kern w:val="0"/>
                <w:sz w:val="24"/>
              </w:rPr>
              <w:t>t/a，主要污染物及浓度分别为COD450mg/L、SS350 mg/L、氨氮30mg/L、总磷5mg/L、总氮50mg/L。</w:t>
            </w:r>
          </w:p>
          <w:p>
            <w:pPr>
              <w:pStyle w:val="2"/>
              <w:spacing w:line="360" w:lineRule="auto"/>
              <w:ind w:firstLine="480" w:firstLineChars="200"/>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rPr>
              <w:t>②纯水制备浓水</w:t>
            </w:r>
            <w:r>
              <w:rPr>
                <w:rFonts w:hint="eastAsia" w:ascii="Times New Roman" w:hAnsi="Times New Roman" w:eastAsia="仿宋" w:cs="Times New Roman"/>
                <w:color w:val="auto"/>
                <w:lang w:val="en-US" w:eastAsia="zh-CN"/>
              </w:rPr>
              <w:t>及反冲洗水</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项目检验检测和实验器材清洗均使用纯水</w:t>
            </w:r>
            <w:r>
              <w:rPr>
                <w:rFonts w:hint="eastAsia" w:ascii="Times New Roman" w:hAnsi="Times New Roman" w:eastAsia="仿宋" w:cs="Times New Roman"/>
                <w:color w:val="auto"/>
              </w:rPr>
              <w:t>，</w:t>
            </w:r>
            <w:r>
              <w:rPr>
                <w:rFonts w:ascii="Times New Roman" w:hAnsi="Times New Roman" w:eastAsia="仿宋" w:cs="Times New Roman"/>
                <w:color w:val="auto"/>
              </w:rPr>
              <w:t>利用纯水机制得</w:t>
            </w:r>
            <w:r>
              <w:rPr>
                <w:rFonts w:hint="eastAsia" w:ascii="Times New Roman" w:hAnsi="Times New Roman" w:eastAsia="仿宋" w:cs="Times New Roman"/>
                <w:color w:val="auto"/>
              </w:rPr>
              <w:t>，水</w:t>
            </w:r>
            <w:r>
              <w:rPr>
                <w:rFonts w:ascii="Times New Roman" w:hAnsi="Times New Roman" w:eastAsia="仿宋" w:cs="Times New Roman"/>
                <w:color w:val="auto"/>
              </w:rPr>
              <w:t>源由自来水供给，采用二级反渗透工艺制备，出水率</w:t>
            </w:r>
            <w:r>
              <w:rPr>
                <w:rFonts w:hint="eastAsia" w:ascii="Times New Roman" w:hAnsi="Times New Roman" w:eastAsia="仿宋" w:cs="Times New Roman"/>
                <w:color w:val="auto"/>
              </w:rPr>
              <w:t>约</w:t>
            </w:r>
            <w:r>
              <w:rPr>
                <w:rFonts w:ascii="Times New Roman" w:hAnsi="Times New Roman" w:eastAsia="仿宋" w:cs="Times New Roman"/>
                <w:color w:val="auto"/>
              </w:rPr>
              <w:t>为50%，根据企业提供数据资料，检验检测和实验器材清洗用纯水约</w:t>
            </w:r>
            <w:r>
              <w:rPr>
                <w:rFonts w:hint="eastAsia" w:ascii="Times New Roman" w:hAnsi="Times New Roman" w:eastAsia="仿宋" w:cs="Times New Roman"/>
                <w:color w:val="auto"/>
              </w:rPr>
              <w:t>30</w:t>
            </w:r>
            <w:r>
              <w:rPr>
                <w:rFonts w:ascii="Times New Roman" w:hAnsi="Times New Roman" w:eastAsia="仿宋" w:cs="Times New Roman"/>
                <w:color w:val="auto"/>
              </w:rPr>
              <w:t>t/a</w:t>
            </w:r>
            <w:r>
              <w:rPr>
                <w:rFonts w:hint="eastAsia" w:ascii="Times New Roman" w:hAnsi="Times New Roman" w:eastAsia="仿宋" w:cs="Times New Roman"/>
                <w:color w:val="auto"/>
              </w:rPr>
              <w:t>（其中约0.05t/a用于纯水机反冲洗水）</w:t>
            </w:r>
            <w:r>
              <w:rPr>
                <w:rFonts w:ascii="Times New Roman" w:hAnsi="Times New Roman" w:eastAsia="仿宋" w:cs="Times New Roman"/>
                <w:color w:val="auto"/>
              </w:rPr>
              <w:t>，则项目制纯水用自来水量为</w:t>
            </w:r>
            <w:r>
              <w:rPr>
                <w:rFonts w:hint="eastAsia" w:ascii="Times New Roman" w:hAnsi="Times New Roman" w:eastAsia="仿宋" w:cs="Times New Roman"/>
                <w:color w:val="auto"/>
              </w:rPr>
              <w:t>60</w:t>
            </w:r>
            <w:r>
              <w:rPr>
                <w:rFonts w:ascii="Times New Roman" w:hAnsi="Times New Roman" w:eastAsia="仿宋" w:cs="Times New Roman"/>
                <w:color w:val="auto"/>
              </w:rPr>
              <w:t>t</w:t>
            </w:r>
            <w:r>
              <w:rPr>
                <w:rFonts w:hint="eastAsia" w:ascii="Times New Roman" w:hAnsi="Times New Roman" w:eastAsia="仿宋" w:cs="Times New Roman"/>
                <w:color w:val="auto"/>
              </w:rPr>
              <w:t>/</w:t>
            </w:r>
            <w:r>
              <w:rPr>
                <w:rFonts w:ascii="Times New Roman" w:hAnsi="Times New Roman" w:eastAsia="仿宋" w:cs="Times New Roman"/>
                <w:color w:val="auto"/>
              </w:rPr>
              <w:t>a。因此，纯水制备浓水</w:t>
            </w:r>
            <w:r>
              <w:rPr>
                <w:rFonts w:hint="eastAsia" w:ascii="Times New Roman" w:hAnsi="Times New Roman" w:eastAsia="仿宋" w:cs="Times New Roman"/>
                <w:color w:val="auto"/>
              </w:rPr>
              <w:t>及反冲洗水</w:t>
            </w:r>
            <w:r>
              <w:rPr>
                <w:rFonts w:ascii="Times New Roman" w:hAnsi="Times New Roman" w:eastAsia="仿宋" w:cs="Times New Roman"/>
                <w:color w:val="auto"/>
              </w:rPr>
              <w:t>产生量约为</w:t>
            </w:r>
            <w:r>
              <w:rPr>
                <w:rFonts w:hint="eastAsia" w:ascii="Times New Roman" w:hAnsi="Times New Roman" w:eastAsia="仿宋" w:cs="Times New Roman"/>
                <w:color w:val="auto"/>
              </w:rPr>
              <w:t>30</w:t>
            </w:r>
            <w:r>
              <w:rPr>
                <w:rFonts w:ascii="Times New Roman" w:hAnsi="Times New Roman" w:eastAsia="仿宋" w:cs="Times New Roman"/>
                <w:color w:val="auto"/>
              </w:rPr>
              <w:t>t/a</w:t>
            </w:r>
            <w:r>
              <w:rPr>
                <w:rFonts w:hint="eastAsia" w:ascii="Times New Roman" w:hAnsi="Times New Roman" w:eastAsia="仿宋" w:cs="Times New Roman"/>
                <w:color w:val="auto"/>
              </w:rPr>
              <w:t>（纯水制备过程反冲洗采用制备出来的纯水进行反冲洗，而且产生量极少，与浓水一同出水）</w:t>
            </w:r>
            <w:r>
              <w:rPr>
                <w:rFonts w:ascii="Times New Roman" w:hAnsi="Times New Roman" w:eastAsia="仿宋" w:cs="Times New Roman"/>
                <w:color w:val="auto"/>
              </w:rPr>
              <w:t>。主要含有钙离子、镁离子及氯离子等无机盐，接入市政污水管网，进入</w:t>
            </w:r>
            <w:r>
              <w:rPr>
                <w:rFonts w:hint="eastAsia" w:ascii="Times New Roman" w:hAnsi="Times New Roman" w:eastAsia="仿宋" w:cs="Times New Roman"/>
                <w:color w:val="auto"/>
              </w:rPr>
              <w:t>常州市戚墅堰</w:t>
            </w:r>
            <w:r>
              <w:rPr>
                <w:rFonts w:ascii="Times New Roman" w:hAnsi="Times New Roman" w:eastAsia="仿宋" w:cs="Times New Roman"/>
                <w:color w:val="auto"/>
              </w:rPr>
              <w:t>污水处理厂处理达标后排放。</w:t>
            </w:r>
          </w:p>
          <w:p>
            <w:pPr>
              <w:pStyle w:val="2"/>
              <w:jc w:val="center"/>
              <w:rPr>
                <w:rFonts w:ascii="Times New Roman" w:hAnsi="Times New Roman" w:eastAsia="仿宋" w:cs="Times New Roman"/>
                <w:color w:val="auto"/>
              </w:rPr>
            </w:pPr>
            <w:r>
              <w:rPr>
                <w:rFonts w:ascii="Times New Roman" w:hAnsi="Times New Roman" w:eastAsia="仿宋" w:cs="Times New Roman"/>
                <w:b/>
                <w:bCs/>
                <w:color w:val="auto"/>
              </w:rPr>
              <w:t>表</w:t>
            </w:r>
            <w:r>
              <w:rPr>
                <w:rFonts w:hint="eastAsia" w:ascii="Times New Roman" w:hAnsi="Times New Roman" w:eastAsia="仿宋" w:cs="Times New Roman"/>
                <w:b/>
                <w:bCs/>
                <w:color w:val="auto"/>
              </w:rPr>
              <w:t>4-16</w:t>
            </w:r>
            <w:r>
              <w:rPr>
                <w:rFonts w:ascii="Times New Roman" w:hAnsi="Times New Roman" w:eastAsia="仿宋" w:cs="Times New Roman"/>
                <w:b/>
                <w:bCs/>
                <w:color w:val="auto"/>
              </w:rPr>
              <w:t xml:space="preserve"> 本项目</w:t>
            </w:r>
            <w:r>
              <w:rPr>
                <w:rFonts w:hint="eastAsia" w:ascii="Times New Roman" w:hAnsi="Times New Roman" w:eastAsia="仿宋" w:cs="Times New Roman"/>
                <w:b/>
                <w:bCs/>
                <w:color w:val="auto"/>
              </w:rPr>
              <w:t>接管废水</w:t>
            </w:r>
            <w:r>
              <w:rPr>
                <w:rFonts w:ascii="Times New Roman" w:hAnsi="Times New Roman" w:eastAsia="仿宋" w:cs="Times New Roman"/>
                <w:b/>
                <w:bCs/>
                <w:color w:val="auto"/>
              </w:rPr>
              <w:t>产生情况一览表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13"/>
              <w:gridCol w:w="1197"/>
              <w:gridCol w:w="1369"/>
              <w:gridCol w:w="1268"/>
              <w:gridCol w:w="1628"/>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snapToGrid w:val="0"/>
                    <w:jc w:val="center"/>
                    <w:textAlignment w:val="center"/>
                    <w:rPr>
                      <w:rFonts w:eastAsia="仿宋"/>
                      <w:b/>
                      <w:bCs/>
                      <w:szCs w:val="21"/>
                    </w:rPr>
                  </w:pPr>
                  <w:r>
                    <w:rPr>
                      <w:rFonts w:eastAsia="仿宋"/>
                      <w:b/>
                      <w:bCs/>
                      <w:szCs w:val="21"/>
                    </w:rPr>
                    <w:t>废水来源</w:t>
                  </w:r>
                </w:p>
              </w:tc>
              <w:tc>
                <w:tcPr>
                  <w:tcW w:w="754" w:type="pct"/>
                  <w:vMerge w:val="restart"/>
                  <w:tcBorders>
                    <w:tl2br w:val="nil"/>
                    <w:tr2bl w:val="nil"/>
                  </w:tcBorders>
                  <w:vAlign w:val="center"/>
                </w:tcPr>
                <w:p>
                  <w:pPr>
                    <w:snapToGrid w:val="0"/>
                    <w:jc w:val="center"/>
                    <w:textAlignment w:val="center"/>
                    <w:rPr>
                      <w:rFonts w:eastAsia="仿宋"/>
                      <w:b/>
                      <w:bCs/>
                      <w:szCs w:val="21"/>
                    </w:rPr>
                  </w:pPr>
                  <w:r>
                    <w:rPr>
                      <w:rFonts w:eastAsia="仿宋"/>
                      <w:b/>
                      <w:bCs/>
                      <w:szCs w:val="21"/>
                    </w:rPr>
                    <w:t>废水量m</w:t>
                  </w:r>
                  <w:r>
                    <w:rPr>
                      <w:rFonts w:eastAsia="仿宋"/>
                      <w:b/>
                      <w:bCs/>
                      <w:szCs w:val="21"/>
                      <w:vertAlign w:val="superscript"/>
                    </w:rPr>
                    <w:t>3</w:t>
                  </w:r>
                  <w:r>
                    <w:rPr>
                      <w:rFonts w:eastAsia="仿宋"/>
                      <w:b/>
                      <w:bCs/>
                      <w:szCs w:val="21"/>
                    </w:rPr>
                    <w:t>/a</w:t>
                  </w:r>
                </w:p>
              </w:tc>
              <w:tc>
                <w:tcPr>
                  <w:tcW w:w="862" w:type="pct"/>
                  <w:vMerge w:val="restart"/>
                  <w:tcBorders>
                    <w:tl2br w:val="nil"/>
                    <w:tr2bl w:val="nil"/>
                  </w:tcBorders>
                  <w:vAlign w:val="center"/>
                </w:tcPr>
                <w:p>
                  <w:pPr>
                    <w:snapToGrid w:val="0"/>
                    <w:jc w:val="center"/>
                    <w:textAlignment w:val="center"/>
                    <w:rPr>
                      <w:rFonts w:eastAsia="仿宋"/>
                      <w:b/>
                      <w:bCs/>
                      <w:szCs w:val="21"/>
                    </w:rPr>
                  </w:pPr>
                  <w:r>
                    <w:rPr>
                      <w:rFonts w:eastAsia="仿宋"/>
                      <w:b/>
                      <w:bCs/>
                      <w:szCs w:val="21"/>
                    </w:rPr>
                    <w:t>污染物名称</w:t>
                  </w:r>
                </w:p>
              </w:tc>
              <w:tc>
                <w:tcPr>
                  <w:tcW w:w="1825" w:type="pct"/>
                  <w:gridSpan w:val="2"/>
                  <w:tcBorders>
                    <w:tl2br w:val="nil"/>
                    <w:tr2bl w:val="nil"/>
                  </w:tcBorders>
                  <w:vAlign w:val="center"/>
                </w:tcPr>
                <w:p>
                  <w:pPr>
                    <w:snapToGrid w:val="0"/>
                    <w:jc w:val="center"/>
                    <w:textAlignment w:val="center"/>
                    <w:rPr>
                      <w:rFonts w:eastAsia="仿宋"/>
                      <w:b/>
                      <w:bCs/>
                      <w:szCs w:val="21"/>
                    </w:rPr>
                  </w:pPr>
                  <w:r>
                    <w:rPr>
                      <w:rFonts w:eastAsia="仿宋"/>
                      <w:b/>
                      <w:bCs/>
                      <w:szCs w:val="21"/>
                    </w:rPr>
                    <w:t>污染物产生量</w:t>
                  </w:r>
                </w:p>
              </w:tc>
              <w:tc>
                <w:tcPr>
                  <w:tcW w:w="793" w:type="pct"/>
                  <w:vMerge w:val="restart"/>
                  <w:tcBorders>
                    <w:tl2br w:val="nil"/>
                    <w:tr2bl w:val="nil"/>
                  </w:tcBorders>
                  <w:vAlign w:val="center"/>
                </w:tcPr>
                <w:p>
                  <w:pPr>
                    <w:snapToGrid w:val="0"/>
                    <w:jc w:val="center"/>
                    <w:textAlignment w:val="center"/>
                    <w:rPr>
                      <w:rFonts w:eastAsia="仿宋"/>
                      <w:b/>
                      <w:bCs/>
                      <w:szCs w:val="21"/>
                    </w:rPr>
                  </w:pPr>
                  <w:r>
                    <w:rPr>
                      <w:rFonts w:eastAsia="仿宋"/>
                      <w:b/>
                      <w:bCs/>
                      <w:szCs w:val="21"/>
                    </w:rPr>
                    <w:t>污染防治措施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b/>
                      <w:bCs/>
                      <w:szCs w:val="21"/>
                    </w:rPr>
                  </w:pPr>
                </w:p>
              </w:tc>
              <w:tc>
                <w:tcPr>
                  <w:tcW w:w="754" w:type="pct"/>
                  <w:vMerge w:val="continue"/>
                  <w:tcBorders>
                    <w:tl2br w:val="nil"/>
                    <w:tr2bl w:val="nil"/>
                  </w:tcBorders>
                  <w:vAlign w:val="center"/>
                </w:tcPr>
                <w:p>
                  <w:pPr>
                    <w:snapToGrid w:val="0"/>
                    <w:jc w:val="center"/>
                    <w:rPr>
                      <w:rFonts w:eastAsia="仿宋"/>
                      <w:b/>
                      <w:bCs/>
                      <w:szCs w:val="21"/>
                    </w:rPr>
                  </w:pPr>
                </w:p>
              </w:tc>
              <w:tc>
                <w:tcPr>
                  <w:tcW w:w="862" w:type="pct"/>
                  <w:vMerge w:val="continue"/>
                  <w:tcBorders>
                    <w:tl2br w:val="nil"/>
                    <w:tr2bl w:val="nil"/>
                  </w:tcBorders>
                  <w:vAlign w:val="center"/>
                </w:tcPr>
                <w:p>
                  <w:pPr>
                    <w:snapToGrid w:val="0"/>
                    <w:jc w:val="center"/>
                    <w:textAlignment w:val="center"/>
                    <w:rPr>
                      <w:rFonts w:eastAsia="仿宋"/>
                      <w:b/>
                      <w:bCs/>
                      <w:szCs w:val="21"/>
                    </w:rPr>
                  </w:pPr>
                </w:p>
              </w:tc>
              <w:tc>
                <w:tcPr>
                  <w:tcW w:w="799" w:type="pct"/>
                  <w:tcBorders>
                    <w:tl2br w:val="nil"/>
                    <w:tr2bl w:val="nil"/>
                  </w:tcBorders>
                  <w:vAlign w:val="center"/>
                </w:tcPr>
                <w:p>
                  <w:pPr>
                    <w:snapToGrid w:val="0"/>
                    <w:jc w:val="center"/>
                    <w:textAlignment w:val="center"/>
                    <w:rPr>
                      <w:rFonts w:eastAsia="仿宋"/>
                      <w:b/>
                      <w:bCs/>
                      <w:szCs w:val="21"/>
                    </w:rPr>
                  </w:pPr>
                  <w:r>
                    <w:rPr>
                      <w:rFonts w:eastAsia="仿宋"/>
                      <w:b/>
                      <w:bCs/>
                      <w:szCs w:val="21"/>
                    </w:rPr>
                    <w:t>浓度mg/L</w:t>
                  </w:r>
                </w:p>
              </w:tc>
              <w:tc>
                <w:tcPr>
                  <w:tcW w:w="1026" w:type="pct"/>
                  <w:tcBorders>
                    <w:tl2br w:val="nil"/>
                    <w:tr2bl w:val="nil"/>
                  </w:tcBorders>
                  <w:vAlign w:val="center"/>
                </w:tcPr>
                <w:p>
                  <w:pPr>
                    <w:snapToGrid w:val="0"/>
                    <w:jc w:val="center"/>
                    <w:textAlignment w:val="center"/>
                    <w:rPr>
                      <w:rFonts w:eastAsia="仿宋"/>
                      <w:b/>
                      <w:bCs/>
                      <w:szCs w:val="21"/>
                    </w:rPr>
                  </w:pPr>
                  <w:r>
                    <w:rPr>
                      <w:rFonts w:eastAsia="仿宋"/>
                      <w:b/>
                      <w:bCs/>
                      <w:szCs w:val="21"/>
                    </w:rPr>
                    <w:t>产生量t/a</w:t>
                  </w:r>
                </w:p>
              </w:tc>
              <w:tc>
                <w:tcPr>
                  <w:tcW w:w="793" w:type="pct"/>
                  <w:vMerge w:val="continue"/>
                  <w:tcBorders>
                    <w:tl2br w:val="nil"/>
                    <w:tr2bl w:val="nil"/>
                  </w:tcBorders>
                  <w:vAlign w:val="center"/>
                </w:tcPr>
                <w:p>
                  <w:pPr>
                    <w:snapToGrid w:val="0"/>
                    <w:jc w:val="center"/>
                    <w:textAlignment w:val="center"/>
                    <w:rPr>
                      <w:rFonts w:eastAsia="仿宋"/>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snapToGrid w:val="0"/>
                    <w:jc w:val="center"/>
                    <w:textAlignment w:val="center"/>
                    <w:rPr>
                      <w:rFonts w:eastAsia="仿宋"/>
                      <w:szCs w:val="21"/>
                    </w:rPr>
                  </w:pPr>
                  <w:r>
                    <w:rPr>
                      <w:rFonts w:eastAsia="仿宋"/>
                      <w:szCs w:val="21"/>
                    </w:rPr>
                    <w:t>生活污水</w:t>
                  </w:r>
                </w:p>
              </w:tc>
              <w:tc>
                <w:tcPr>
                  <w:tcW w:w="754" w:type="pct"/>
                  <w:vMerge w:val="restart"/>
                  <w:tcBorders>
                    <w:tl2br w:val="nil"/>
                    <w:tr2bl w:val="nil"/>
                  </w:tcBorders>
                  <w:vAlign w:val="center"/>
                </w:tcPr>
                <w:p>
                  <w:pPr>
                    <w:snapToGrid w:val="0"/>
                    <w:jc w:val="center"/>
                    <w:textAlignment w:val="center"/>
                    <w:rPr>
                      <w:rFonts w:eastAsia="仿宋"/>
                      <w:szCs w:val="21"/>
                    </w:rPr>
                  </w:pPr>
                  <w:r>
                    <w:rPr>
                      <w:rFonts w:hint="eastAsia" w:eastAsia="仿宋"/>
                      <w:szCs w:val="21"/>
                    </w:rPr>
                    <w:t>998.4</w:t>
                  </w:r>
                </w:p>
              </w:tc>
              <w:tc>
                <w:tcPr>
                  <w:tcW w:w="862" w:type="pct"/>
                  <w:tcBorders>
                    <w:tl2br w:val="nil"/>
                    <w:tr2bl w:val="nil"/>
                  </w:tcBorders>
                  <w:vAlign w:val="center"/>
                </w:tcPr>
                <w:p>
                  <w:pPr>
                    <w:snapToGrid w:val="0"/>
                    <w:jc w:val="center"/>
                    <w:textAlignment w:val="center"/>
                    <w:rPr>
                      <w:rFonts w:eastAsia="仿宋"/>
                      <w:b/>
                      <w:szCs w:val="21"/>
                    </w:rPr>
                  </w:pPr>
                  <w:r>
                    <w:rPr>
                      <w:rStyle w:val="48"/>
                      <w:rFonts w:eastAsia="仿宋"/>
                      <w:color w:val="auto"/>
                    </w:rPr>
                    <w:t>COD</w:t>
                  </w:r>
                </w:p>
              </w:tc>
              <w:tc>
                <w:tcPr>
                  <w:tcW w:w="799" w:type="pct"/>
                  <w:tcBorders>
                    <w:tl2br w:val="nil"/>
                    <w:tr2bl w:val="nil"/>
                  </w:tcBorders>
                  <w:vAlign w:val="center"/>
                </w:tcPr>
                <w:p>
                  <w:pPr>
                    <w:widowControl/>
                    <w:snapToGrid w:val="0"/>
                    <w:jc w:val="center"/>
                    <w:textAlignment w:val="center"/>
                    <w:rPr>
                      <w:rFonts w:eastAsia="仿宋"/>
                      <w:szCs w:val="21"/>
                    </w:rPr>
                  </w:pPr>
                  <w:r>
                    <w:rPr>
                      <w:rFonts w:eastAsia="仿宋"/>
                      <w:kern w:val="0"/>
                      <w:szCs w:val="21"/>
                      <w:lang w:bidi="ar"/>
                    </w:rPr>
                    <w:t>450</w:t>
                  </w:r>
                </w:p>
              </w:tc>
              <w:tc>
                <w:tcPr>
                  <w:tcW w:w="1743" w:type="dxa"/>
                  <w:tcBorders>
                    <w:tl2br w:val="nil"/>
                    <w:tr2bl w:val="nil"/>
                  </w:tcBorders>
                  <w:vAlign w:val="center"/>
                </w:tcPr>
                <w:p>
                  <w:pPr>
                    <w:widowControl/>
                    <w:snapToGrid w:val="0"/>
                    <w:jc w:val="center"/>
                    <w:textAlignment w:val="center"/>
                    <w:rPr>
                      <w:rFonts w:eastAsia="仿宋"/>
                      <w:szCs w:val="21"/>
                    </w:rPr>
                  </w:pPr>
                  <w:r>
                    <w:rPr>
                      <w:kern w:val="0"/>
                      <w:szCs w:val="21"/>
                      <w:lang w:bidi="ar"/>
                    </w:rPr>
                    <w:t>0.4493</w:t>
                  </w:r>
                </w:p>
              </w:tc>
              <w:tc>
                <w:tcPr>
                  <w:tcW w:w="793" w:type="pct"/>
                  <w:vMerge w:val="restart"/>
                  <w:tcBorders>
                    <w:tl2br w:val="nil"/>
                    <w:tr2bl w:val="nil"/>
                  </w:tcBorders>
                  <w:vAlign w:val="center"/>
                </w:tcPr>
                <w:p>
                  <w:pPr>
                    <w:snapToGrid w:val="0"/>
                    <w:jc w:val="center"/>
                    <w:textAlignment w:val="center"/>
                    <w:rPr>
                      <w:rFonts w:eastAsia="仿宋"/>
                      <w:szCs w:val="21"/>
                    </w:rPr>
                  </w:pPr>
                  <w:r>
                    <w:rPr>
                      <w:rFonts w:eastAsia="仿宋"/>
                      <w:szCs w:val="21"/>
                    </w:rPr>
                    <w:t>经化粪池预处理后接管至</w:t>
                  </w:r>
                  <w:r>
                    <w:rPr>
                      <w:rFonts w:hint="eastAsia" w:eastAsia="仿宋"/>
                      <w:szCs w:val="21"/>
                    </w:rPr>
                    <w:t>常州市戚墅堰污水处理厂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SS</w:t>
                  </w:r>
                </w:p>
              </w:tc>
              <w:tc>
                <w:tcPr>
                  <w:tcW w:w="799" w:type="pct"/>
                  <w:tcBorders>
                    <w:tl2br w:val="nil"/>
                    <w:tr2bl w:val="nil"/>
                  </w:tcBorders>
                  <w:vAlign w:val="center"/>
                </w:tcPr>
                <w:p>
                  <w:pPr>
                    <w:widowControl/>
                    <w:snapToGrid w:val="0"/>
                    <w:jc w:val="center"/>
                    <w:textAlignment w:val="center"/>
                    <w:rPr>
                      <w:rFonts w:eastAsia="仿宋"/>
                      <w:szCs w:val="21"/>
                    </w:rPr>
                  </w:pPr>
                  <w:r>
                    <w:rPr>
                      <w:rFonts w:eastAsia="仿宋"/>
                      <w:kern w:val="0"/>
                      <w:szCs w:val="21"/>
                      <w:lang w:bidi="ar"/>
                    </w:rPr>
                    <w:t>350</w:t>
                  </w:r>
                </w:p>
              </w:tc>
              <w:tc>
                <w:tcPr>
                  <w:tcW w:w="1743" w:type="dxa"/>
                  <w:tcBorders>
                    <w:tl2br w:val="nil"/>
                    <w:tr2bl w:val="nil"/>
                  </w:tcBorders>
                  <w:vAlign w:val="center"/>
                </w:tcPr>
                <w:p>
                  <w:pPr>
                    <w:widowControl/>
                    <w:snapToGrid w:val="0"/>
                    <w:jc w:val="center"/>
                    <w:textAlignment w:val="center"/>
                    <w:rPr>
                      <w:rFonts w:eastAsia="仿宋"/>
                      <w:szCs w:val="21"/>
                    </w:rPr>
                  </w:pPr>
                  <w:r>
                    <w:rPr>
                      <w:kern w:val="0"/>
                      <w:szCs w:val="21"/>
                      <w:lang w:bidi="ar"/>
                    </w:rPr>
                    <w:t>0.3494</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b/>
                      <w:szCs w:val="21"/>
                    </w:rPr>
                  </w:pPr>
                  <w:r>
                    <w:rPr>
                      <w:rStyle w:val="48"/>
                      <w:rFonts w:eastAsia="仿宋"/>
                      <w:color w:val="auto"/>
                    </w:rPr>
                    <w:t>NH</w:t>
                  </w:r>
                  <w:r>
                    <w:rPr>
                      <w:rStyle w:val="50"/>
                      <w:rFonts w:hint="default" w:ascii="Times New Roman" w:hAnsi="Times New Roman" w:eastAsia="仿宋" w:cs="Times New Roman"/>
                      <w:color w:val="auto"/>
                      <w:sz w:val="21"/>
                      <w:szCs w:val="21"/>
                      <w:vertAlign w:val="subscript"/>
                    </w:rPr>
                    <w:t>3</w:t>
                  </w:r>
                  <w:r>
                    <w:rPr>
                      <w:rStyle w:val="48"/>
                      <w:rFonts w:eastAsia="仿宋"/>
                      <w:color w:val="auto"/>
                    </w:rPr>
                    <w:t>-N</w:t>
                  </w:r>
                </w:p>
              </w:tc>
              <w:tc>
                <w:tcPr>
                  <w:tcW w:w="799" w:type="pct"/>
                  <w:tcBorders>
                    <w:tl2br w:val="nil"/>
                    <w:tr2bl w:val="nil"/>
                  </w:tcBorders>
                  <w:vAlign w:val="center"/>
                </w:tcPr>
                <w:p>
                  <w:pPr>
                    <w:widowControl/>
                    <w:snapToGrid w:val="0"/>
                    <w:jc w:val="center"/>
                    <w:textAlignment w:val="center"/>
                    <w:rPr>
                      <w:rFonts w:eastAsia="仿宋"/>
                      <w:szCs w:val="21"/>
                    </w:rPr>
                  </w:pPr>
                  <w:r>
                    <w:rPr>
                      <w:rFonts w:eastAsia="仿宋"/>
                      <w:kern w:val="0"/>
                      <w:szCs w:val="21"/>
                      <w:lang w:bidi="ar"/>
                    </w:rPr>
                    <w:t>30</w:t>
                  </w:r>
                </w:p>
              </w:tc>
              <w:tc>
                <w:tcPr>
                  <w:tcW w:w="1743" w:type="dxa"/>
                  <w:tcBorders>
                    <w:tl2br w:val="nil"/>
                    <w:tr2bl w:val="nil"/>
                  </w:tcBorders>
                  <w:vAlign w:val="center"/>
                </w:tcPr>
                <w:p>
                  <w:pPr>
                    <w:widowControl/>
                    <w:snapToGrid w:val="0"/>
                    <w:jc w:val="center"/>
                    <w:textAlignment w:val="center"/>
                    <w:rPr>
                      <w:rFonts w:eastAsia="仿宋"/>
                      <w:szCs w:val="21"/>
                    </w:rPr>
                  </w:pPr>
                  <w:r>
                    <w:rPr>
                      <w:kern w:val="0"/>
                      <w:szCs w:val="21"/>
                      <w:lang w:bidi="ar"/>
                    </w:rPr>
                    <w:t>0.03</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TP</w:t>
                  </w:r>
                </w:p>
              </w:tc>
              <w:tc>
                <w:tcPr>
                  <w:tcW w:w="799" w:type="pct"/>
                  <w:tcBorders>
                    <w:tl2br w:val="nil"/>
                    <w:tr2bl w:val="nil"/>
                  </w:tcBorders>
                  <w:vAlign w:val="center"/>
                </w:tcPr>
                <w:p>
                  <w:pPr>
                    <w:widowControl/>
                    <w:snapToGrid w:val="0"/>
                    <w:jc w:val="center"/>
                    <w:textAlignment w:val="center"/>
                    <w:rPr>
                      <w:rFonts w:eastAsia="仿宋"/>
                      <w:szCs w:val="21"/>
                    </w:rPr>
                  </w:pPr>
                  <w:r>
                    <w:rPr>
                      <w:rFonts w:hint="eastAsia" w:eastAsia="仿宋"/>
                      <w:kern w:val="0"/>
                      <w:szCs w:val="21"/>
                      <w:lang w:bidi="ar"/>
                    </w:rPr>
                    <w:t>5</w:t>
                  </w:r>
                </w:p>
              </w:tc>
              <w:tc>
                <w:tcPr>
                  <w:tcW w:w="1743" w:type="dxa"/>
                  <w:tcBorders>
                    <w:tl2br w:val="nil"/>
                    <w:tr2bl w:val="nil"/>
                  </w:tcBorders>
                  <w:vAlign w:val="center"/>
                </w:tcPr>
                <w:p>
                  <w:pPr>
                    <w:widowControl/>
                    <w:snapToGrid w:val="0"/>
                    <w:jc w:val="center"/>
                    <w:textAlignment w:val="center"/>
                    <w:rPr>
                      <w:rFonts w:eastAsia="仿宋"/>
                      <w:szCs w:val="21"/>
                    </w:rPr>
                  </w:pPr>
                  <w:r>
                    <w:rPr>
                      <w:kern w:val="0"/>
                      <w:szCs w:val="21"/>
                      <w:lang w:bidi="ar"/>
                    </w:rPr>
                    <w:t>0.003</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TN</w:t>
                  </w:r>
                </w:p>
              </w:tc>
              <w:tc>
                <w:tcPr>
                  <w:tcW w:w="799" w:type="pct"/>
                  <w:tcBorders>
                    <w:tl2br w:val="nil"/>
                    <w:tr2bl w:val="nil"/>
                  </w:tcBorders>
                  <w:vAlign w:val="center"/>
                </w:tcPr>
                <w:p>
                  <w:pPr>
                    <w:widowControl/>
                    <w:snapToGrid w:val="0"/>
                    <w:jc w:val="center"/>
                    <w:textAlignment w:val="center"/>
                    <w:rPr>
                      <w:rFonts w:eastAsia="仿宋"/>
                      <w:szCs w:val="21"/>
                    </w:rPr>
                  </w:pPr>
                  <w:r>
                    <w:rPr>
                      <w:rFonts w:eastAsia="仿宋"/>
                      <w:kern w:val="0"/>
                      <w:szCs w:val="21"/>
                      <w:lang w:bidi="ar"/>
                    </w:rPr>
                    <w:t>50</w:t>
                  </w:r>
                </w:p>
              </w:tc>
              <w:tc>
                <w:tcPr>
                  <w:tcW w:w="1743" w:type="dxa"/>
                  <w:tcBorders>
                    <w:tl2br w:val="nil"/>
                    <w:tr2bl w:val="nil"/>
                  </w:tcBorders>
                  <w:vAlign w:val="center"/>
                </w:tcPr>
                <w:p>
                  <w:pPr>
                    <w:widowControl/>
                    <w:snapToGrid w:val="0"/>
                    <w:jc w:val="center"/>
                    <w:textAlignment w:val="center"/>
                    <w:rPr>
                      <w:rFonts w:eastAsia="仿宋"/>
                      <w:szCs w:val="21"/>
                    </w:rPr>
                  </w:pPr>
                  <w:r>
                    <w:rPr>
                      <w:kern w:val="0"/>
                      <w:szCs w:val="21"/>
                      <w:lang w:bidi="ar"/>
                    </w:rPr>
                    <w:t>0.0499</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snapToGrid w:val="0"/>
                    <w:jc w:val="center"/>
                    <w:rPr>
                      <w:rFonts w:hint="default" w:eastAsia="仿宋"/>
                      <w:szCs w:val="21"/>
                      <w:lang w:val="en-US" w:eastAsia="zh-CN"/>
                    </w:rPr>
                  </w:pPr>
                  <w:r>
                    <w:rPr>
                      <w:rFonts w:hint="eastAsia" w:eastAsia="仿宋"/>
                      <w:szCs w:val="21"/>
                    </w:rPr>
                    <w:t>纯水制备浓水</w:t>
                  </w:r>
                  <w:r>
                    <w:rPr>
                      <w:rFonts w:hint="eastAsia" w:eastAsia="仿宋"/>
                      <w:szCs w:val="21"/>
                      <w:lang w:val="en-US" w:eastAsia="zh-CN"/>
                    </w:rPr>
                    <w:t>及反冲洗水</w:t>
                  </w:r>
                </w:p>
              </w:tc>
              <w:tc>
                <w:tcPr>
                  <w:tcW w:w="754" w:type="pct"/>
                  <w:vMerge w:val="restart"/>
                  <w:tcBorders>
                    <w:tl2br w:val="nil"/>
                    <w:tr2bl w:val="nil"/>
                  </w:tcBorders>
                  <w:vAlign w:val="center"/>
                </w:tcPr>
                <w:p>
                  <w:pPr>
                    <w:snapToGrid w:val="0"/>
                    <w:jc w:val="center"/>
                    <w:rPr>
                      <w:rFonts w:eastAsia="仿宋"/>
                      <w:szCs w:val="21"/>
                    </w:rPr>
                  </w:pPr>
                  <w:r>
                    <w:rPr>
                      <w:rFonts w:hint="eastAsia" w:eastAsia="仿宋"/>
                      <w:szCs w:val="21"/>
                    </w:rPr>
                    <w:t>30</w:t>
                  </w:r>
                </w:p>
              </w:tc>
              <w:tc>
                <w:tcPr>
                  <w:tcW w:w="862" w:type="pct"/>
                  <w:tcBorders>
                    <w:tl2br w:val="nil"/>
                    <w:tr2bl w:val="nil"/>
                  </w:tcBorders>
                  <w:vAlign w:val="center"/>
                </w:tcPr>
                <w:p>
                  <w:pPr>
                    <w:snapToGrid w:val="0"/>
                    <w:jc w:val="center"/>
                    <w:textAlignment w:val="center"/>
                    <w:rPr>
                      <w:rFonts w:eastAsia="仿宋"/>
                      <w:szCs w:val="21"/>
                    </w:rPr>
                  </w:pPr>
                  <w:r>
                    <w:rPr>
                      <w:rStyle w:val="48"/>
                      <w:rFonts w:eastAsia="仿宋"/>
                      <w:color w:val="auto"/>
                    </w:rPr>
                    <w:t>COD</w:t>
                  </w:r>
                </w:p>
              </w:tc>
              <w:tc>
                <w:tcPr>
                  <w:tcW w:w="799"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50</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0.0015</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SS</w:t>
                  </w:r>
                </w:p>
              </w:tc>
              <w:tc>
                <w:tcPr>
                  <w:tcW w:w="799"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50</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0.0015</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hint="eastAsia" w:eastAsia="仿宋"/>
                      <w:szCs w:val="21"/>
                    </w:rPr>
                    <w:t>溶解性总固体</w:t>
                  </w:r>
                </w:p>
              </w:tc>
              <w:tc>
                <w:tcPr>
                  <w:tcW w:w="799"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1000</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0.03</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snapToGrid w:val="0"/>
                    <w:jc w:val="center"/>
                    <w:rPr>
                      <w:rFonts w:eastAsia="仿宋"/>
                      <w:szCs w:val="21"/>
                    </w:rPr>
                  </w:pPr>
                  <w:r>
                    <w:rPr>
                      <w:rFonts w:hint="eastAsia" w:eastAsia="仿宋"/>
                      <w:szCs w:val="21"/>
                    </w:rPr>
                    <w:t>综合废水</w:t>
                  </w:r>
                </w:p>
              </w:tc>
              <w:tc>
                <w:tcPr>
                  <w:tcW w:w="754" w:type="pct"/>
                  <w:vMerge w:val="restart"/>
                  <w:tcBorders>
                    <w:tl2br w:val="nil"/>
                    <w:tr2bl w:val="nil"/>
                  </w:tcBorders>
                  <w:vAlign w:val="center"/>
                </w:tcPr>
                <w:p>
                  <w:pPr>
                    <w:snapToGrid w:val="0"/>
                    <w:jc w:val="center"/>
                    <w:rPr>
                      <w:rFonts w:eastAsia="仿宋"/>
                      <w:szCs w:val="21"/>
                    </w:rPr>
                  </w:pPr>
                  <w:r>
                    <w:rPr>
                      <w:rFonts w:hint="eastAsia" w:eastAsia="仿宋"/>
                      <w:szCs w:val="21"/>
                    </w:rPr>
                    <w:t>1028.4</w:t>
                  </w:r>
                </w:p>
              </w:tc>
              <w:tc>
                <w:tcPr>
                  <w:tcW w:w="862" w:type="pct"/>
                  <w:tcBorders>
                    <w:tl2br w:val="nil"/>
                    <w:tr2bl w:val="nil"/>
                  </w:tcBorders>
                  <w:vAlign w:val="center"/>
                </w:tcPr>
                <w:p>
                  <w:pPr>
                    <w:snapToGrid w:val="0"/>
                    <w:jc w:val="center"/>
                    <w:textAlignment w:val="center"/>
                    <w:rPr>
                      <w:rFonts w:eastAsia="仿宋"/>
                      <w:szCs w:val="21"/>
                    </w:rPr>
                  </w:pPr>
                  <w:r>
                    <w:rPr>
                      <w:rStyle w:val="48"/>
                      <w:rFonts w:eastAsia="仿宋"/>
                      <w:color w:val="auto"/>
                    </w:rPr>
                    <w:t>COD</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438.35</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0.4508</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SS</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341.21</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0.3509</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Style w:val="48"/>
                      <w:rFonts w:eastAsia="仿宋"/>
                      <w:color w:val="auto"/>
                    </w:rPr>
                    <w:t>NH</w:t>
                  </w:r>
                  <w:r>
                    <w:rPr>
                      <w:rStyle w:val="50"/>
                      <w:rFonts w:hint="default" w:ascii="Times New Roman" w:hAnsi="Times New Roman" w:eastAsia="仿宋" w:cs="Times New Roman"/>
                      <w:color w:val="auto"/>
                      <w:sz w:val="21"/>
                      <w:szCs w:val="21"/>
                      <w:vertAlign w:val="subscript"/>
                    </w:rPr>
                    <w:t>3</w:t>
                  </w:r>
                  <w:r>
                    <w:rPr>
                      <w:rStyle w:val="48"/>
                      <w:rFonts w:eastAsia="仿宋"/>
                      <w:color w:val="auto"/>
                    </w:rPr>
                    <w:t>-N</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29.17</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0.03</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TP</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2.92</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0.003</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eastAsia="仿宋"/>
                      <w:szCs w:val="21"/>
                    </w:rPr>
                    <w:t>TN</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48.52</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0.0499</w:t>
                  </w:r>
                </w:p>
              </w:tc>
              <w:tc>
                <w:tcPr>
                  <w:tcW w:w="793" w:type="pct"/>
                  <w:vMerge w:val="continue"/>
                  <w:tcBorders>
                    <w:tl2br w:val="nil"/>
                    <w:tr2bl w:val="nil"/>
                  </w:tcBorders>
                  <w:vAlign w:val="center"/>
                </w:tcPr>
                <w:p>
                  <w:pPr>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snapToGrid w:val="0"/>
                    <w:jc w:val="center"/>
                    <w:rPr>
                      <w:rFonts w:eastAsia="仿宋"/>
                      <w:szCs w:val="21"/>
                    </w:rPr>
                  </w:pPr>
                </w:p>
              </w:tc>
              <w:tc>
                <w:tcPr>
                  <w:tcW w:w="754" w:type="pct"/>
                  <w:vMerge w:val="continue"/>
                  <w:tcBorders>
                    <w:tl2br w:val="nil"/>
                    <w:tr2bl w:val="nil"/>
                  </w:tcBorders>
                  <w:vAlign w:val="center"/>
                </w:tcPr>
                <w:p>
                  <w:pPr>
                    <w:snapToGrid w:val="0"/>
                    <w:jc w:val="center"/>
                    <w:rPr>
                      <w:rFonts w:eastAsia="仿宋"/>
                      <w:szCs w:val="21"/>
                    </w:rPr>
                  </w:pPr>
                </w:p>
              </w:tc>
              <w:tc>
                <w:tcPr>
                  <w:tcW w:w="862" w:type="pct"/>
                  <w:tcBorders>
                    <w:tl2br w:val="nil"/>
                    <w:tr2bl w:val="nil"/>
                  </w:tcBorders>
                  <w:vAlign w:val="center"/>
                </w:tcPr>
                <w:p>
                  <w:pPr>
                    <w:snapToGrid w:val="0"/>
                    <w:jc w:val="center"/>
                    <w:textAlignment w:val="center"/>
                    <w:rPr>
                      <w:rFonts w:eastAsia="仿宋"/>
                      <w:szCs w:val="21"/>
                    </w:rPr>
                  </w:pPr>
                  <w:r>
                    <w:rPr>
                      <w:rFonts w:hint="eastAsia" w:eastAsia="仿宋"/>
                      <w:szCs w:val="21"/>
                    </w:rPr>
                    <w:t>溶解性总固体</w:t>
                  </w:r>
                </w:p>
              </w:tc>
              <w:tc>
                <w:tcPr>
                  <w:tcW w:w="1268" w:type="dxa"/>
                  <w:tcBorders>
                    <w:tl2br w:val="nil"/>
                    <w:tr2bl w:val="nil"/>
                  </w:tcBorders>
                  <w:vAlign w:val="center"/>
                </w:tcPr>
                <w:p>
                  <w:pPr>
                    <w:widowControl/>
                    <w:jc w:val="center"/>
                    <w:textAlignment w:val="center"/>
                    <w:rPr>
                      <w:rFonts w:eastAsia="仿宋"/>
                      <w:kern w:val="0"/>
                      <w:szCs w:val="21"/>
                      <w:lang w:bidi="ar"/>
                    </w:rPr>
                  </w:pPr>
                  <w:r>
                    <w:rPr>
                      <w:kern w:val="0"/>
                      <w:szCs w:val="21"/>
                      <w:lang w:bidi="ar"/>
                    </w:rPr>
                    <w:t>29.17</w:t>
                  </w:r>
                </w:p>
              </w:tc>
              <w:tc>
                <w:tcPr>
                  <w:tcW w:w="1026"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0.03</w:t>
                  </w:r>
                </w:p>
              </w:tc>
              <w:tc>
                <w:tcPr>
                  <w:tcW w:w="793" w:type="pct"/>
                  <w:vMerge w:val="continue"/>
                  <w:tcBorders>
                    <w:tl2br w:val="nil"/>
                    <w:tr2bl w:val="nil"/>
                  </w:tcBorders>
                  <w:vAlign w:val="center"/>
                </w:tcPr>
                <w:p>
                  <w:pPr>
                    <w:snapToGrid w:val="0"/>
                    <w:jc w:val="center"/>
                    <w:textAlignment w:val="center"/>
                    <w:rPr>
                      <w:rFonts w:eastAsia="仿宋"/>
                      <w:szCs w:val="21"/>
                    </w:rPr>
                  </w:pPr>
                </w:p>
              </w:tc>
            </w:tr>
          </w:tbl>
          <w:p>
            <w:pPr>
              <w:autoSpaceDE w:val="0"/>
              <w:autoSpaceDN w:val="0"/>
              <w:spacing w:line="440" w:lineRule="exact"/>
              <w:rPr>
                <w:rFonts w:eastAsia="仿宋"/>
                <w:kern w:val="0"/>
                <w:sz w:val="24"/>
              </w:rPr>
            </w:pPr>
            <w:r>
              <w:rPr>
                <w:rFonts w:hint="eastAsia" w:eastAsia="仿宋"/>
                <w:kern w:val="0"/>
                <w:sz w:val="24"/>
              </w:rPr>
              <w:t>（二）污染防治措施及排放情况</w:t>
            </w:r>
          </w:p>
          <w:p>
            <w:pPr>
              <w:autoSpaceDE w:val="0"/>
              <w:autoSpaceDN w:val="0"/>
              <w:spacing w:line="440" w:lineRule="exact"/>
              <w:ind w:firstLine="480" w:firstLineChars="200"/>
              <w:rPr>
                <w:rFonts w:eastAsia="仿宋"/>
                <w:kern w:val="0"/>
                <w:sz w:val="24"/>
              </w:rPr>
            </w:pPr>
            <w:r>
              <w:rPr>
                <w:rFonts w:hint="eastAsia" w:eastAsia="仿宋"/>
                <w:kern w:val="0"/>
                <w:sz w:val="24"/>
              </w:rPr>
              <w:t>（1）防治措施</w:t>
            </w:r>
          </w:p>
          <w:p>
            <w:pPr>
              <w:autoSpaceDE w:val="0"/>
              <w:autoSpaceDN w:val="0"/>
              <w:spacing w:line="440" w:lineRule="exact"/>
              <w:ind w:firstLine="480" w:firstLineChars="200"/>
              <w:rPr>
                <w:rFonts w:eastAsia="仿宋"/>
                <w:kern w:val="0"/>
                <w:sz w:val="24"/>
              </w:rPr>
            </w:pPr>
            <w:r>
              <w:rPr>
                <w:rFonts w:eastAsia="仿宋"/>
                <w:kern w:val="0"/>
                <w:sz w:val="24"/>
              </w:rPr>
              <w:t>本项目生活污水</w:t>
            </w:r>
            <w:r>
              <w:rPr>
                <w:rFonts w:hint="eastAsia" w:eastAsia="仿宋"/>
                <w:kern w:val="0"/>
                <w:sz w:val="24"/>
              </w:rPr>
              <w:t>、纯水制备浓水</w:t>
            </w:r>
            <w:r>
              <w:rPr>
                <w:rFonts w:hint="eastAsia" w:eastAsia="仿宋"/>
                <w:kern w:val="0"/>
                <w:sz w:val="24"/>
                <w:lang w:val="en-US" w:eastAsia="zh-CN"/>
              </w:rPr>
              <w:t>及反冲洗水</w:t>
            </w:r>
            <w:r>
              <w:rPr>
                <w:rFonts w:eastAsia="仿宋"/>
                <w:kern w:val="0"/>
                <w:sz w:val="24"/>
              </w:rPr>
              <w:t>经化粪池</w:t>
            </w:r>
            <w:r>
              <w:rPr>
                <w:rFonts w:hint="eastAsia" w:eastAsia="仿宋"/>
                <w:kern w:val="0"/>
                <w:sz w:val="24"/>
              </w:rPr>
              <w:t>收集</w:t>
            </w:r>
            <w:r>
              <w:rPr>
                <w:rFonts w:eastAsia="仿宋"/>
                <w:kern w:val="0"/>
                <w:sz w:val="24"/>
              </w:rPr>
              <w:t>处理后接管至</w:t>
            </w:r>
            <w:r>
              <w:rPr>
                <w:rFonts w:hint="eastAsia" w:eastAsia="仿宋"/>
                <w:kern w:val="0"/>
                <w:sz w:val="24"/>
              </w:rPr>
              <w:t>常州市戚墅堰污水处理厂。</w:t>
            </w:r>
          </w:p>
          <w:p>
            <w:pPr>
              <w:autoSpaceDE w:val="0"/>
              <w:autoSpaceDN w:val="0"/>
              <w:spacing w:line="440" w:lineRule="exact"/>
              <w:ind w:firstLine="480" w:firstLineChars="200"/>
              <w:rPr>
                <w:rFonts w:eastAsia="仿宋"/>
                <w:kern w:val="0"/>
                <w:sz w:val="24"/>
              </w:rPr>
            </w:pPr>
            <w:r>
              <w:rPr>
                <w:rFonts w:hint="eastAsia" w:eastAsia="仿宋"/>
                <w:kern w:val="0"/>
                <w:sz w:val="24"/>
              </w:rPr>
              <w:t>根据《排污单位自行监测技术指南 总则》（HJ819-2017）中的相关要求，本项目废水处理设施为可行性技术。</w:t>
            </w:r>
          </w:p>
          <w:p>
            <w:pPr>
              <w:autoSpaceDE w:val="0"/>
              <w:autoSpaceDN w:val="0"/>
              <w:spacing w:line="440" w:lineRule="exact"/>
              <w:ind w:firstLine="480" w:firstLineChars="200"/>
              <w:rPr>
                <w:rFonts w:eastAsia="仿宋"/>
                <w:kern w:val="0"/>
                <w:sz w:val="24"/>
              </w:rPr>
            </w:pPr>
            <w:r>
              <w:rPr>
                <w:rFonts w:hint="eastAsia" w:eastAsia="仿宋"/>
                <w:kern w:val="0"/>
                <w:sz w:val="24"/>
              </w:rPr>
              <w:t>（2）接管可行性分析</w:t>
            </w:r>
          </w:p>
          <w:p>
            <w:pPr>
              <w:autoSpaceDE w:val="0"/>
              <w:autoSpaceDN w:val="0"/>
              <w:spacing w:line="440" w:lineRule="exact"/>
              <w:ind w:firstLine="480" w:firstLineChars="200"/>
              <w:rPr>
                <w:rFonts w:eastAsia="仿宋"/>
                <w:kern w:val="0"/>
                <w:sz w:val="24"/>
              </w:rPr>
            </w:pPr>
            <w:r>
              <w:rPr>
                <w:rFonts w:hint="eastAsia" w:eastAsia="仿宋"/>
                <w:kern w:val="0"/>
                <w:sz w:val="24"/>
              </w:rPr>
              <w:t>①服务范围</w:t>
            </w:r>
          </w:p>
          <w:p>
            <w:pPr>
              <w:autoSpaceDE w:val="0"/>
              <w:autoSpaceDN w:val="0"/>
              <w:spacing w:line="440" w:lineRule="exact"/>
              <w:ind w:firstLine="480" w:firstLineChars="200"/>
              <w:rPr>
                <w:rFonts w:eastAsia="仿宋"/>
                <w:kern w:val="0"/>
                <w:sz w:val="24"/>
              </w:rPr>
            </w:pPr>
            <w:r>
              <w:rPr>
                <w:rFonts w:hint="eastAsia" w:eastAsia="仿宋"/>
                <w:kern w:val="0"/>
                <w:sz w:val="24"/>
              </w:rPr>
              <w:t>常州市戚墅堰污水处理厂于2003年、2008年和2016年分别建设2.5万m</w:t>
            </w:r>
            <w:r>
              <w:rPr>
                <w:rFonts w:hint="eastAsia" w:eastAsia="仿宋"/>
                <w:kern w:val="0"/>
                <w:sz w:val="24"/>
                <w:vertAlign w:val="superscript"/>
              </w:rPr>
              <w:t>3</w:t>
            </w:r>
            <w:r>
              <w:rPr>
                <w:rFonts w:hint="eastAsia" w:eastAsia="仿宋"/>
                <w:kern w:val="0"/>
                <w:sz w:val="24"/>
              </w:rPr>
              <w:t>/d、2.5万m</w:t>
            </w:r>
            <w:r>
              <w:rPr>
                <w:rFonts w:hint="eastAsia" w:eastAsia="仿宋"/>
                <w:kern w:val="0"/>
                <w:sz w:val="24"/>
                <w:vertAlign w:val="superscript"/>
              </w:rPr>
              <w:t>3</w:t>
            </w:r>
            <w:r>
              <w:rPr>
                <w:rFonts w:hint="eastAsia" w:eastAsia="仿宋"/>
                <w:kern w:val="0"/>
                <w:sz w:val="24"/>
              </w:rPr>
              <w:t>/d、4.5万m</w:t>
            </w:r>
            <w:r>
              <w:rPr>
                <w:rFonts w:hint="eastAsia" w:eastAsia="仿宋"/>
                <w:kern w:val="0"/>
                <w:sz w:val="24"/>
                <w:vertAlign w:val="superscript"/>
              </w:rPr>
              <w:t>3</w:t>
            </w:r>
            <w:r>
              <w:rPr>
                <w:rFonts w:hint="eastAsia" w:eastAsia="仿宋"/>
                <w:kern w:val="0"/>
                <w:sz w:val="24"/>
              </w:rPr>
              <w:t>/d</w:t>
            </w:r>
            <w:r>
              <w:rPr>
                <w:rFonts w:eastAsia="仿宋"/>
                <w:kern w:val="0"/>
                <w:sz w:val="24"/>
              </w:rPr>
              <w:t>，</w:t>
            </w:r>
            <w:r>
              <w:rPr>
                <w:rFonts w:hint="eastAsia" w:eastAsia="仿宋"/>
                <w:kern w:val="0"/>
                <w:sz w:val="24"/>
              </w:rPr>
              <w:t>现处理能力达到9.5万m</w:t>
            </w:r>
            <w:r>
              <w:rPr>
                <w:rFonts w:hint="eastAsia" w:eastAsia="仿宋"/>
                <w:kern w:val="0"/>
                <w:sz w:val="24"/>
                <w:vertAlign w:val="superscript"/>
              </w:rPr>
              <w:t>3</w:t>
            </w:r>
            <w:r>
              <w:rPr>
                <w:rFonts w:hint="eastAsia" w:eastAsia="仿宋"/>
                <w:kern w:val="0"/>
                <w:sz w:val="24"/>
              </w:rPr>
              <w:t>/d。并于2009年对其进行提标改造，尾水出水达一级A标准，现状污水进水量约为2.5万m</w:t>
            </w:r>
            <w:r>
              <w:rPr>
                <w:rFonts w:hint="eastAsia" w:eastAsia="仿宋"/>
                <w:kern w:val="0"/>
                <w:sz w:val="24"/>
                <w:vertAlign w:val="superscript"/>
              </w:rPr>
              <w:t>3</w:t>
            </w:r>
            <w:r>
              <w:rPr>
                <w:rFonts w:hint="eastAsia" w:eastAsia="仿宋"/>
                <w:kern w:val="0"/>
                <w:sz w:val="24"/>
              </w:rPr>
              <w:t>/d，污水处理厂运行比较稳定。尾水回用水量为4.8万m</w:t>
            </w:r>
            <w:r>
              <w:rPr>
                <w:rFonts w:hint="eastAsia" w:eastAsia="仿宋"/>
                <w:kern w:val="0"/>
                <w:sz w:val="24"/>
                <w:vertAlign w:val="superscript"/>
              </w:rPr>
              <w:t>3</w:t>
            </w:r>
            <w:r>
              <w:rPr>
                <w:rFonts w:hint="eastAsia" w:eastAsia="仿宋"/>
                <w:kern w:val="0"/>
                <w:sz w:val="24"/>
              </w:rPr>
              <w:t>/d，其余尾水排入京杭运河，污泥浓缩脱水后外运焚烧</w:t>
            </w:r>
            <w:r>
              <w:rPr>
                <w:rFonts w:eastAsia="仿宋"/>
                <w:kern w:val="0"/>
                <w:sz w:val="24"/>
              </w:rPr>
              <w:t>。</w:t>
            </w:r>
          </w:p>
          <w:p>
            <w:pPr>
              <w:autoSpaceDE w:val="0"/>
              <w:autoSpaceDN w:val="0"/>
              <w:spacing w:line="440" w:lineRule="exact"/>
              <w:ind w:firstLine="480" w:firstLineChars="200"/>
              <w:rPr>
                <w:rFonts w:eastAsia="仿宋"/>
                <w:kern w:val="0"/>
                <w:sz w:val="24"/>
              </w:rPr>
            </w:pPr>
            <w:r>
              <w:rPr>
                <w:rFonts w:hint="eastAsia" w:eastAsia="仿宋"/>
                <w:kern w:val="0"/>
                <w:sz w:val="24"/>
              </w:rPr>
              <w:t>②处理工艺</w:t>
            </w:r>
          </w:p>
          <w:p>
            <w:pPr>
              <w:autoSpaceDE w:val="0"/>
              <w:autoSpaceDN w:val="0"/>
              <w:spacing w:line="440" w:lineRule="exact"/>
              <w:ind w:firstLine="480" w:firstLineChars="200"/>
              <w:rPr>
                <w:rFonts w:eastAsia="仿宋"/>
                <w:kern w:val="0"/>
                <w:sz w:val="24"/>
              </w:rPr>
            </w:pPr>
            <w:r>
              <w:rPr>
                <w:rFonts w:hint="eastAsia" w:eastAsia="仿宋"/>
                <w:kern w:val="0"/>
                <w:sz w:val="24"/>
              </w:rPr>
              <w:t>常州市戚墅堰污水处理厂采用水解酸化＋倒置A</w:t>
            </w:r>
            <w:r>
              <w:rPr>
                <w:rFonts w:hint="eastAsia" w:eastAsia="仿宋"/>
                <w:kern w:val="0"/>
                <w:sz w:val="24"/>
                <w:vertAlign w:val="superscript"/>
              </w:rPr>
              <w:t>2</w:t>
            </w:r>
            <w:r>
              <w:rPr>
                <w:rFonts w:hint="eastAsia" w:eastAsia="仿宋"/>
                <w:kern w:val="0"/>
                <w:sz w:val="24"/>
              </w:rPr>
              <w:t>/O＋絮凝气浮＋过滤的污水处理工艺。</w:t>
            </w:r>
          </w:p>
          <w:p>
            <w:pPr>
              <w:autoSpaceDE w:val="0"/>
              <w:autoSpaceDN w:val="0"/>
              <w:spacing w:line="440" w:lineRule="exact"/>
              <w:ind w:firstLine="480" w:firstLineChars="200"/>
              <w:rPr>
                <w:rFonts w:eastAsia="仿宋"/>
                <w:kern w:val="0"/>
                <w:sz w:val="24"/>
              </w:rPr>
            </w:pPr>
            <w:r>
              <w:rPr>
                <w:rFonts w:hint="eastAsia" w:eastAsia="仿宋"/>
                <w:kern w:val="0"/>
                <w:sz w:val="24"/>
              </w:rPr>
              <w:t>③接管水量水质可行性</w:t>
            </w:r>
          </w:p>
          <w:p>
            <w:pPr>
              <w:autoSpaceDE w:val="0"/>
              <w:autoSpaceDN w:val="0"/>
              <w:spacing w:line="440" w:lineRule="exact"/>
              <w:ind w:firstLine="480" w:firstLineChars="200"/>
              <w:rPr>
                <w:rFonts w:ascii="仿宋" w:hAnsi="仿宋" w:eastAsia="仿宋" w:cs="仿宋"/>
                <w:kern w:val="0"/>
                <w:sz w:val="24"/>
              </w:rPr>
            </w:pPr>
            <w:r>
              <w:rPr>
                <w:rFonts w:eastAsia="仿宋"/>
                <w:kern w:val="0"/>
                <w:sz w:val="24"/>
              </w:rPr>
              <w:t>本项目</w:t>
            </w:r>
            <w:r>
              <w:rPr>
                <w:rFonts w:hint="eastAsia" w:eastAsia="仿宋"/>
                <w:kern w:val="0"/>
                <w:sz w:val="24"/>
              </w:rPr>
              <w:t>全厂</w:t>
            </w:r>
            <w:r>
              <w:rPr>
                <w:rFonts w:eastAsia="仿宋"/>
                <w:kern w:val="0"/>
                <w:sz w:val="24"/>
              </w:rPr>
              <w:t>排放量约为</w:t>
            </w:r>
            <w:r>
              <w:rPr>
                <w:rFonts w:hint="eastAsia" w:eastAsia="仿宋"/>
                <w:kern w:val="0"/>
                <w:sz w:val="24"/>
              </w:rPr>
              <w:t>3.96</w:t>
            </w:r>
            <w:r>
              <w:rPr>
                <w:rFonts w:eastAsia="仿宋"/>
                <w:kern w:val="0"/>
                <w:sz w:val="24"/>
              </w:rPr>
              <w:t>m</w:t>
            </w:r>
            <w:r>
              <w:rPr>
                <w:rFonts w:eastAsia="仿宋"/>
                <w:kern w:val="0"/>
                <w:sz w:val="24"/>
                <w:vertAlign w:val="superscript"/>
              </w:rPr>
              <w:t>3</w:t>
            </w:r>
            <w:r>
              <w:rPr>
                <w:rFonts w:eastAsia="仿宋"/>
                <w:kern w:val="0"/>
                <w:sz w:val="24"/>
              </w:rPr>
              <w:t>/d，排放量较少，水质较为简单，经预处理后能够满足污水处理厂的进水水质要求，</w:t>
            </w:r>
            <w:r>
              <w:rPr>
                <w:rFonts w:hint="eastAsia" w:eastAsia="仿宋"/>
                <w:kern w:val="0"/>
                <w:sz w:val="24"/>
              </w:rPr>
              <w:t>常州市戚墅堰污水处理厂</w:t>
            </w:r>
            <w:r>
              <w:rPr>
                <w:rFonts w:eastAsia="仿宋"/>
                <w:kern w:val="0"/>
                <w:sz w:val="24"/>
              </w:rPr>
              <w:t>有能力接纳该股废水。</w:t>
            </w:r>
            <w:r>
              <w:rPr>
                <w:rFonts w:hint="eastAsia" w:ascii="仿宋" w:hAnsi="仿宋" w:eastAsia="仿宋" w:cs="仿宋"/>
                <w:sz w:val="24"/>
              </w:rPr>
              <w:t>污水管网已完全铺设至企业所在区域，满足接管条件。</w:t>
            </w:r>
          </w:p>
          <w:p>
            <w:pPr>
              <w:adjustRightInd w:val="0"/>
              <w:snapToGrid w:val="0"/>
              <w:jc w:val="center"/>
              <w:rPr>
                <w:rFonts w:eastAsia="仿宋"/>
                <w:b/>
                <w:sz w:val="24"/>
              </w:rPr>
            </w:pPr>
            <w:r>
              <w:rPr>
                <w:rFonts w:eastAsia="仿宋"/>
                <w:b/>
                <w:sz w:val="24"/>
              </w:rPr>
              <w:t>表4-</w:t>
            </w:r>
            <w:r>
              <w:rPr>
                <w:rFonts w:hint="eastAsia" w:eastAsia="仿宋"/>
                <w:b/>
                <w:sz w:val="24"/>
              </w:rPr>
              <w:t>17</w:t>
            </w:r>
            <w:r>
              <w:rPr>
                <w:rFonts w:eastAsia="仿宋"/>
                <w:b/>
                <w:sz w:val="24"/>
              </w:rPr>
              <w:t xml:space="preserve"> 废水类别、污染物及污染治理设施信息表</w:t>
            </w:r>
          </w:p>
          <w:tbl>
            <w:tblPr>
              <w:tblStyle w:val="17"/>
              <w:tblW w:w="8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81"/>
              <w:gridCol w:w="811"/>
              <w:gridCol w:w="733"/>
              <w:gridCol w:w="678"/>
              <w:gridCol w:w="754"/>
              <w:gridCol w:w="748"/>
              <w:gridCol w:w="762"/>
              <w:gridCol w:w="883"/>
              <w:gridCol w:w="72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blHeader/>
                <w:jc w:val="center"/>
              </w:trPr>
              <w:tc>
                <w:tcPr>
                  <w:tcW w:w="428" w:type="dxa"/>
                  <w:vMerge w:val="restart"/>
                  <w:vAlign w:val="center"/>
                </w:tcPr>
                <w:p>
                  <w:pPr>
                    <w:adjustRightInd w:val="0"/>
                    <w:snapToGrid w:val="0"/>
                    <w:jc w:val="center"/>
                    <w:rPr>
                      <w:rFonts w:eastAsia="仿宋"/>
                      <w:b/>
                      <w:szCs w:val="21"/>
                    </w:rPr>
                  </w:pPr>
                  <w:r>
                    <w:rPr>
                      <w:rFonts w:eastAsia="仿宋"/>
                      <w:b/>
                      <w:szCs w:val="21"/>
                    </w:rPr>
                    <w:t>序号</w:t>
                  </w:r>
                </w:p>
              </w:tc>
              <w:tc>
                <w:tcPr>
                  <w:tcW w:w="681" w:type="dxa"/>
                  <w:vMerge w:val="restart"/>
                  <w:vAlign w:val="center"/>
                </w:tcPr>
                <w:p>
                  <w:pPr>
                    <w:adjustRightInd w:val="0"/>
                    <w:snapToGrid w:val="0"/>
                    <w:jc w:val="center"/>
                    <w:rPr>
                      <w:rFonts w:eastAsia="仿宋"/>
                      <w:b/>
                      <w:szCs w:val="21"/>
                    </w:rPr>
                  </w:pPr>
                  <w:r>
                    <w:rPr>
                      <w:rFonts w:eastAsia="仿宋"/>
                      <w:b/>
                      <w:szCs w:val="21"/>
                    </w:rPr>
                    <w:t>废水类别</w:t>
                  </w:r>
                </w:p>
              </w:tc>
              <w:tc>
                <w:tcPr>
                  <w:tcW w:w="811" w:type="dxa"/>
                  <w:vMerge w:val="restart"/>
                  <w:vAlign w:val="center"/>
                </w:tcPr>
                <w:p>
                  <w:pPr>
                    <w:adjustRightInd w:val="0"/>
                    <w:snapToGrid w:val="0"/>
                    <w:jc w:val="center"/>
                    <w:rPr>
                      <w:rFonts w:eastAsia="仿宋"/>
                      <w:b/>
                      <w:szCs w:val="21"/>
                    </w:rPr>
                  </w:pPr>
                  <w:r>
                    <w:rPr>
                      <w:rFonts w:eastAsia="仿宋"/>
                      <w:b/>
                      <w:szCs w:val="21"/>
                    </w:rPr>
                    <w:t>污染物</w:t>
                  </w:r>
                </w:p>
                <w:p>
                  <w:pPr>
                    <w:adjustRightInd w:val="0"/>
                    <w:snapToGrid w:val="0"/>
                    <w:jc w:val="center"/>
                    <w:rPr>
                      <w:rFonts w:eastAsia="仿宋"/>
                      <w:b/>
                      <w:szCs w:val="21"/>
                    </w:rPr>
                  </w:pPr>
                  <w:r>
                    <w:rPr>
                      <w:rFonts w:eastAsia="仿宋"/>
                      <w:b/>
                      <w:szCs w:val="21"/>
                    </w:rPr>
                    <w:t>种类</w:t>
                  </w:r>
                </w:p>
              </w:tc>
              <w:tc>
                <w:tcPr>
                  <w:tcW w:w="733" w:type="dxa"/>
                  <w:vMerge w:val="restart"/>
                  <w:vAlign w:val="center"/>
                </w:tcPr>
                <w:p>
                  <w:pPr>
                    <w:adjustRightInd w:val="0"/>
                    <w:snapToGrid w:val="0"/>
                    <w:jc w:val="center"/>
                    <w:rPr>
                      <w:rFonts w:eastAsia="仿宋"/>
                      <w:b/>
                      <w:szCs w:val="21"/>
                    </w:rPr>
                  </w:pPr>
                  <w:r>
                    <w:rPr>
                      <w:rFonts w:eastAsia="仿宋"/>
                      <w:b/>
                      <w:szCs w:val="21"/>
                    </w:rPr>
                    <w:t>排放去向</w:t>
                  </w:r>
                </w:p>
              </w:tc>
              <w:tc>
                <w:tcPr>
                  <w:tcW w:w="678" w:type="dxa"/>
                  <w:vMerge w:val="restart"/>
                  <w:vAlign w:val="center"/>
                </w:tcPr>
                <w:p>
                  <w:pPr>
                    <w:adjustRightInd w:val="0"/>
                    <w:snapToGrid w:val="0"/>
                    <w:jc w:val="center"/>
                    <w:rPr>
                      <w:rFonts w:eastAsia="仿宋"/>
                      <w:b/>
                      <w:szCs w:val="21"/>
                    </w:rPr>
                  </w:pPr>
                  <w:r>
                    <w:rPr>
                      <w:rFonts w:eastAsia="仿宋"/>
                      <w:b/>
                      <w:szCs w:val="21"/>
                    </w:rPr>
                    <w:t>排放规律</w:t>
                  </w:r>
                </w:p>
              </w:tc>
              <w:tc>
                <w:tcPr>
                  <w:tcW w:w="2264" w:type="dxa"/>
                  <w:gridSpan w:val="3"/>
                  <w:vAlign w:val="center"/>
                </w:tcPr>
                <w:p>
                  <w:pPr>
                    <w:adjustRightInd w:val="0"/>
                    <w:snapToGrid w:val="0"/>
                    <w:jc w:val="center"/>
                    <w:rPr>
                      <w:rFonts w:eastAsia="仿宋"/>
                      <w:b/>
                      <w:szCs w:val="21"/>
                    </w:rPr>
                  </w:pPr>
                  <w:r>
                    <w:rPr>
                      <w:rFonts w:eastAsia="仿宋"/>
                      <w:b/>
                      <w:szCs w:val="21"/>
                    </w:rPr>
                    <w:t>污染治理设施</w:t>
                  </w:r>
                </w:p>
              </w:tc>
              <w:tc>
                <w:tcPr>
                  <w:tcW w:w="883" w:type="dxa"/>
                  <w:vMerge w:val="restart"/>
                  <w:vAlign w:val="center"/>
                </w:tcPr>
                <w:p>
                  <w:pPr>
                    <w:adjustRightInd w:val="0"/>
                    <w:snapToGrid w:val="0"/>
                    <w:jc w:val="center"/>
                    <w:rPr>
                      <w:rFonts w:eastAsia="仿宋"/>
                      <w:b/>
                      <w:szCs w:val="21"/>
                    </w:rPr>
                  </w:pPr>
                  <w:r>
                    <w:rPr>
                      <w:rFonts w:eastAsia="仿宋"/>
                      <w:b/>
                      <w:szCs w:val="21"/>
                    </w:rPr>
                    <w:t>排放口编号</w:t>
                  </w:r>
                </w:p>
              </w:tc>
              <w:tc>
                <w:tcPr>
                  <w:tcW w:w="724" w:type="dxa"/>
                  <w:vMerge w:val="restart"/>
                  <w:vAlign w:val="center"/>
                </w:tcPr>
                <w:p>
                  <w:pPr>
                    <w:adjustRightInd w:val="0"/>
                    <w:snapToGrid w:val="0"/>
                    <w:jc w:val="center"/>
                    <w:rPr>
                      <w:rFonts w:eastAsia="仿宋"/>
                      <w:b/>
                      <w:szCs w:val="21"/>
                    </w:rPr>
                  </w:pPr>
                  <w:r>
                    <w:rPr>
                      <w:rFonts w:hint="eastAsia" w:eastAsia="仿宋"/>
                      <w:b/>
                      <w:szCs w:val="21"/>
                    </w:rPr>
                    <w:t>是否为可行性技术</w:t>
                  </w:r>
                </w:p>
              </w:tc>
              <w:tc>
                <w:tcPr>
                  <w:tcW w:w="834" w:type="dxa"/>
                  <w:vMerge w:val="restart"/>
                  <w:vAlign w:val="center"/>
                </w:tcPr>
                <w:p>
                  <w:pPr>
                    <w:adjustRightInd w:val="0"/>
                    <w:snapToGrid w:val="0"/>
                    <w:jc w:val="center"/>
                    <w:rPr>
                      <w:rFonts w:eastAsia="仿宋"/>
                      <w:b/>
                      <w:szCs w:val="21"/>
                    </w:rPr>
                  </w:pPr>
                  <w:r>
                    <w:rPr>
                      <w:rFonts w:eastAsia="仿宋"/>
                      <w:b/>
                      <w:szCs w:val="21"/>
                    </w:rPr>
                    <w:t>排放口</w:t>
                  </w:r>
                </w:p>
                <w:p>
                  <w:pPr>
                    <w:adjustRightInd w:val="0"/>
                    <w:snapToGrid w:val="0"/>
                    <w:jc w:val="center"/>
                    <w:rPr>
                      <w:rFonts w:eastAsia="仿宋"/>
                      <w:b/>
                      <w:szCs w:val="21"/>
                    </w:rPr>
                  </w:pPr>
                  <w:r>
                    <w:rPr>
                      <w:rFonts w:eastAsia="仿宋"/>
                      <w:b/>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blHeader/>
                <w:jc w:val="center"/>
              </w:trPr>
              <w:tc>
                <w:tcPr>
                  <w:tcW w:w="428" w:type="dxa"/>
                  <w:vMerge w:val="continue"/>
                  <w:vAlign w:val="center"/>
                </w:tcPr>
                <w:p>
                  <w:pPr>
                    <w:adjustRightInd w:val="0"/>
                    <w:snapToGrid w:val="0"/>
                    <w:jc w:val="center"/>
                    <w:rPr>
                      <w:rFonts w:eastAsia="仿宋"/>
                      <w:b/>
                      <w:szCs w:val="21"/>
                    </w:rPr>
                  </w:pPr>
                </w:p>
              </w:tc>
              <w:tc>
                <w:tcPr>
                  <w:tcW w:w="681" w:type="dxa"/>
                  <w:vMerge w:val="continue"/>
                  <w:vAlign w:val="center"/>
                </w:tcPr>
                <w:p>
                  <w:pPr>
                    <w:adjustRightInd w:val="0"/>
                    <w:snapToGrid w:val="0"/>
                    <w:jc w:val="center"/>
                    <w:rPr>
                      <w:rFonts w:eastAsia="仿宋"/>
                      <w:b/>
                      <w:szCs w:val="21"/>
                    </w:rPr>
                  </w:pPr>
                </w:p>
              </w:tc>
              <w:tc>
                <w:tcPr>
                  <w:tcW w:w="811" w:type="dxa"/>
                  <w:vMerge w:val="continue"/>
                  <w:vAlign w:val="center"/>
                </w:tcPr>
                <w:p>
                  <w:pPr>
                    <w:adjustRightInd w:val="0"/>
                    <w:snapToGrid w:val="0"/>
                    <w:jc w:val="center"/>
                    <w:rPr>
                      <w:rFonts w:eastAsia="仿宋"/>
                      <w:b/>
                      <w:szCs w:val="21"/>
                    </w:rPr>
                  </w:pPr>
                </w:p>
              </w:tc>
              <w:tc>
                <w:tcPr>
                  <w:tcW w:w="733" w:type="dxa"/>
                  <w:vMerge w:val="continue"/>
                  <w:vAlign w:val="center"/>
                </w:tcPr>
                <w:p>
                  <w:pPr>
                    <w:adjustRightInd w:val="0"/>
                    <w:snapToGrid w:val="0"/>
                    <w:jc w:val="center"/>
                    <w:rPr>
                      <w:rFonts w:eastAsia="仿宋"/>
                      <w:b/>
                      <w:szCs w:val="21"/>
                    </w:rPr>
                  </w:pPr>
                </w:p>
              </w:tc>
              <w:tc>
                <w:tcPr>
                  <w:tcW w:w="678" w:type="dxa"/>
                  <w:vMerge w:val="continue"/>
                  <w:vAlign w:val="center"/>
                </w:tcPr>
                <w:p>
                  <w:pPr>
                    <w:adjustRightInd w:val="0"/>
                    <w:snapToGrid w:val="0"/>
                    <w:jc w:val="center"/>
                    <w:rPr>
                      <w:rFonts w:eastAsia="仿宋"/>
                      <w:b/>
                      <w:szCs w:val="21"/>
                    </w:rPr>
                  </w:pPr>
                </w:p>
              </w:tc>
              <w:tc>
                <w:tcPr>
                  <w:tcW w:w="754" w:type="dxa"/>
                  <w:vAlign w:val="center"/>
                </w:tcPr>
                <w:p>
                  <w:pPr>
                    <w:adjustRightInd w:val="0"/>
                    <w:snapToGrid w:val="0"/>
                    <w:jc w:val="center"/>
                    <w:rPr>
                      <w:rFonts w:eastAsia="仿宋"/>
                      <w:b/>
                      <w:szCs w:val="21"/>
                    </w:rPr>
                  </w:pPr>
                  <w:r>
                    <w:rPr>
                      <w:rFonts w:eastAsia="仿宋"/>
                      <w:b/>
                      <w:szCs w:val="21"/>
                    </w:rPr>
                    <w:t>污染治理设施</w:t>
                  </w:r>
                </w:p>
                <w:p>
                  <w:pPr>
                    <w:adjustRightInd w:val="0"/>
                    <w:snapToGrid w:val="0"/>
                    <w:jc w:val="center"/>
                    <w:rPr>
                      <w:rFonts w:eastAsia="仿宋"/>
                      <w:b/>
                      <w:szCs w:val="21"/>
                    </w:rPr>
                  </w:pPr>
                  <w:r>
                    <w:rPr>
                      <w:rFonts w:eastAsia="仿宋"/>
                      <w:b/>
                      <w:szCs w:val="21"/>
                    </w:rPr>
                    <w:t>编号</w:t>
                  </w:r>
                </w:p>
              </w:tc>
              <w:tc>
                <w:tcPr>
                  <w:tcW w:w="748" w:type="dxa"/>
                  <w:vAlign w:val="center"/>
                </w:tcPr>
                <w:p>
                  <w:pPr>
                    <w:adjustRightInd w:val="0"/>
                    <w:snapToGrid w:val="0"/>
                    <w:jc w:val="center"/>
                    <w:rPr>
                      <w:rFonts w:eastAsia="仿宋"/>
                      <w:b/>
                      <w:szCs w:val="21"/>
                    </w:rPr>
                  </w:pPr>
                  <w:r>
                    <w:rPr>
                      <w:rFonts w:eastAsia="仿宋"/>
                      <w:b/>
                      <w:szCs w:val="21"/>
                    </w:rPr>
                    <w:t>污染治理设施</w:t>
                  </w:r>
                </w:p>
                <w:p>
                  <w:pPr>
                    <w:adjustRightInd w:val="0"/>
                    <w:snapToGrid w:val="0"/>
                    <w:jc w:val="center"/>
                    <w:rPr>
                      <w:rFonts w:eastAsia="仿宋"/>
                      <w:b/>
                      <w:szCs w:val="21"/>
                    </w:rPr>
                  </w:pPr>
                  <w:r>
                    <w:rPr>
                      <w:rFonts w:eastAsia="仿宋"/>
                      <w:b/>
                      <w:szCs w:val="21"/>
                    </w:rPr>
                    <w:t>名称</w:t>
                  </w:r>
                </w:p>
              </w:tc>
              <w:tc>
                <w:tcPr>
                  <w:tcW w:w="762" w:type="dxa"/>
                  <w:vAlign w:val="center"/>
                </w:tcPr>
                <w:p>
                  <w:pPr>
                    <w:adjustRightInd w:val="0"/>
                    <w:snapToGrid w:val="0"/>
                    <w:jc w:val="center"/>
                    <w:rPr>
                      <w:rFonts w:eastAsia="仿宋"/>
                      <w:b/>
                      <w:szCs w:val="21"/>
                    </w:rPr>
                  </w:pPr>
                  <w:r>
                    <w:rPr>
                      <w:rFonts w:eastAsia="仿宋"/>
                      <w:b/>
                      <w:szCs w:val="21"/>
                    </w:rPr>
                    <w:t>污染治理设施工艺</w:t>
                  </w:r>
                </w:p>
              </w:tc>
              <w:tc>
                <w:tcPr>
                  <w:tcW w:w="883" w:type="dxa"/>
                  <w:vMerge w:val="continue"/>
                  <w:vAlign w:val="center"/>
                </w:tcPr>
                <w:p>
                  <w:pPr>
                    <w:adjustRightInd w:val="0"/>
                    <w:snapToGrid w:val="0"/>
                    <w:jc w:val="center"/>
                    <w:rPr>
                      <w:rFonts w:eastAsia="仿宋"/>
                      <w:b/>
                      <w:szCs w:val="21"/>
                    </w:rPr>
                  </w:pPr>
                </w:p>
              </w:tc>
              <w:tc>
                <w:tcPr>
                  <w:tcW w:w="724" w:type="dxa"/>
                  <w:vMerge w:val="continue"/>
                  <w:vAlign w:val="center"/>
                </w:tcPr>
                <w:p>
                  <w:pPr>
                    <w:adjustRightInd w:val="0"/>
                    <w:snapToGrid w:val="0"/>
                    <w:jc w:val="center"/>
                    <w:rPr>
                      <w:rFonts w:eastAsia="仿宋"/>
                      <w:b/>
                      <w:szCs w:val="21"/>
                    </w:rPr>
                  </w:pPr>
                </w:p>
              </w:tc>
              <w:tc>
                <w:tcPr>
                  <w:tcW w:w="834" w:type="dxa"/>
                  <w:vMerge w:val="continue"/>
                  <w:vAlign w:val="center"/>
                </w:tcPr>
                <w:p>
                  <w:pPr>
                    <w:adjustRightInd w:val="0"/>
                    <w:snapToGrid w:val="0"/>
                    <w:jc w:val="center"/>
                    <w:rPr>
                      <w:rFonts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428" w:type="dxa"/>
                  <w:vAlign w:val="center"/>
                </w:tcPr>
                <w:p>
                  <w:pPr>
                    <w:adjustRightInd w:val="0"/>
                    <w:snapToGrid w:val="0"/>
                    <w:jc w:val="center"/>
                    <w:rPr>
                      <w:rFonts w:eastAsia="仿宋"/>
                      <w:szCs w:val="21"/>
                    </w:rPr>
                  </w:pPr>
                  <w:r>
                    <w:rPr>
                      <w:rFonts w:eastAsia="仿宋"/>
                      <w:szCs w:val="21"/>
                    </w:rPr>
                    <w:t>1</w:t>
                  </w:r>
                </w:p>
              </w:tc>
              <w:tc>
                <w:tcPr>
                  <w:tcW w:w="681" w:type="dxa"/>
                  <w:vMerge w:val="restart"/>
                  <w:vAlign w:val="center"/>
                </w:tcPr>
                <w:p>
                  <w:pPr>
                    <w:adjustRightInd w:val="0"/>
                    <w:snapToGrid w:val="0"/>
                    <w:rPr>
                      <w:rFonts w:eastAsia="仿宋"/>
                      <w:szCs w:val="21"/>
                    </w:rPr>
                  </w:pPr>
                  <w:r>
                    <w:rPr>
                      <w:rFonts w:eastAsia="仿宋"/>
                      <w:szCs w:val="21"/>
                    </w:rPr>
                    <w:t>生活废水</w:t>
                  </w:r>
                </w:p>
              </w:tc>
              <w:tc>
                <w:tcPr>
                  <w:tcW w:w="811" w:type="dxa"/>
                  <w:vAlign w:val="center"/>
                </w:tcPr>
                <w:p>
                  <w:pPr>
                    <w:adjustRightInd w:val="0"/>
                    <w:snapToGrid w:val="0"/>
                    <w:jc w:val="center"/>
                    <w:rPr>
                      <w:rFonts w:eastAsia="仿宋"/>
                      <w:szCs w:val="21"/>
                    </w:rPr>
                  </w:pPr>
                  <w:r>
                    <w:rPr>
                      <w:rFonts w:eastAsia="仿宋"/>
                      <w:szCs w:val="21"/>
                    </w:rPr>
                    <w:t>COD</w:t>
                  </w:r>
                </w:p>
              </w:tc>
              <w:tc>
                <w:tcPr>
                  <w:tcW w:w="733" w:type="dxa"/>
                  <w:vMerge w:val="restart"/>
                  <w:vAlign w:val="center"/>
                </w:tcPr>
                <w:p>
                  <w:pPr>
                    <w:adjustRightInd w:val="0"/>
                    <w:snapToGrid w:val="0"/>
                    <w:rPr>
                      <w:rFonts w:eastAsia="仿宋"/>
                      <w:szCs w:val="21"/>
                    </w:rPr>
                  </w:pPr>
                  <w:r>
                    <w:rPr>
                      <w:rFonts w:eastAsia="仿宋"/>
                      <w:szCs w:val="21"/>
                    </w:rPr>
                    <w:t>郑陆污水处理有限公司</w:t>
                  </w:r>
                </w:p>
              </w:tc>
              <w:tc>
                <w:tcPr>
                  <w:tcW w:w="678" w:type="dxa"/>
                  <w:vMerge w:val="restart"/>
                  <w:vAlign w:val="center"/>
                </w:tcPr>
                <w:p>
                  <w:pPr>
                    <w:adjustRightInd w:val="0"/>
                    <w:snapToGrid w:val="0"/>
                    <w:rPr>
                      <w:rFonts w:eastAsia="仿宋"/>
                      <w:szCs w:val="21"/>
                    </w:rPr>
                  </w:pPr>
                  <w:r>
                    <w:rPr>
                      <w:rFonts w:eastAsia="仿宋"/>
                      <w:szCs w:val="21"/>
                    </w:rPr>
                    <w:t>间断排放，排放期间流量不稳定，但有周期性规律</w:t>
                  </w:r>
                </w:p>
              </w:tc>
              <w:tc>
                <w:tcPr>
                  <w:tcW w:w="754" w:type="dxa"/>
                  <w:vMerge w:val="restart"/>
                  <w:vAlign w:val="center"/>
                </w:tcPr>
                <w:p>
                  <w:pPr>
                    <w:adjustRightInd w:val="0"/>
                    <w:snapToGrid w:val="0"/>
                    <w:jc w:val="center"/>
                    <w:rPr>
                      <w:rFonts w:eastAsia="仿宋"/>
                      <w:szCs w:val="21"/>
                    </w:rPr>
                  </w:pPr>
                  <w:r>
                    <w:rPr>
                      <w:rFonts w:hint="eastAsia" w:eastAsia="仿宋"/>
                      <w:szCs w:val="21"/>
                    </w:rPr>
                    <w:t>TW001</w:t>
                  </w:r>
                </w:p>
              </w:tc>
              <w:tc>
                <w:tcPr>
                  <w:tcW w:w="748" w:type="dxa"/>
                  <w:vMerge w:val="restart"/>
                  <w:vAlign w:val="center"/>
                </w:tcPr>
                <w:p>
                  <w:pPr>
                    <w:adjustRightInd w:val="0"/>
                    <w:snapToGrid w:val="0"/>
                    <w:rPr>
                      <w:rFonts w:eastAsia="仿宋"/>
                      <w:szCs w:val="21"/>
                    </w:rPr>
                  </w:pPr>
                  <w:r>
                    <w:rPr>
                      <w:rFonts w:eastAsia="仿宋"/>
                      <w:szCs w:val="21"/>
                    </w:rPr>
                    <w:t>化粪池</w:t>
                  </w:r>
                </w:p>
              </w:tc>
              <w:tc>
                <w:tcPr>
                  <w:tcW w:w="762" w:type="dxa"/>
                  <w:vMerge w:val="restart"/>
                  <w:vAlign w:val="center"/>
                </w:tcPr>
                <w:p>
                  <w:pPr>
                    <w:adjustRightInd w:val="0"/>
                    <w:snapToGrid w:val="0"/>
                    <w:jc w:val="center"/>
                    <w:rPr>
                      <w:rFonts w:eastAsia="仿宋"/>
                      <w:szCs w:val="21"/>
                    </w:rPr>
                  </w:pPr>
                  <w:r>
                    <w:rPr>
                      <w:rFonts w:eastAsia="仿宋"/>
                      <w:szCs w:val="21"/>
                    </w:rPr>
                    <w:t>化粪</w:t>
                  </w:r>
                </w:p>
              </w:tc>
              <w:tc>
                <w:tcPr>
                  <w:tcW w:w="883" w:type="dxa"/>
                  <w:vMerge w:val="restart"/>
                  <w:vAlign w:val="center"/>
                </w:tcPr>
                <w:p>
                  <w:pPr>
                    <w:adjustRightInd w:val="0"/>
                    <w:snapToGrid w:val="0"/>
                    <w:rPr>
                      <w:rFonts w:eastAsia="仿宋"/>
                      <w:szCs w:val="21"/>
                    </w:rPr>
                  </w:pPr>
                  <w:r>
                    <w:rPr>
                      <w:rFonts w:eastAsia="仿宋"/>
                      <w:szCs w:val="21"/>
                    </w:rPr>
                    <w:t>DW001</w:t>
                  </w:r>
                </w:p>
              </w:tc>
              <w:tc>
                <w:tcPr>
                  <w:tcW w:w="724" w:type="dxa"/>
                  <w:vMerge w:val="restart"/>
                  <w:vAlign w:val="center"/>
                </w:tcPr>
                <w:p>
                  <w:pPr>
                    <w:adjustRightInd w:val="0"/>
                    <w:snapToGrid w:val="0"/>
                    <w:jc w:val="center"/>
                    <w:rPr>
                      <w:rFonts w:eastAsia="仿宋"/>
                      <w:szCs w:val="21"/>
                    </w:rPr>
                  </w:pPr>
                  <w:r>
                    <w:rPr>
                      <w:rFonts w:eastAsia="仿宋"/>
                      <w:szCs w:val="21"/>
                    </w:rPr>
                    <w:sym w:font="Wingdings 2" w:char="0052"/>
                  </w:r>
                  <w:r>
                    <w:rPr>
                      <w:rFonts w:eastAsia="仿宋"/>
                      <w:szCs w:val="21"/>
                    </w:rPr>
                    <w:t>是</w:t>
                  </w:r>
                </w:p>
                <w:p>
                  <w:pPr>
                    <w:adjustRightInd w:val="0"/>
                    <w:snapToGrid w:val="0"/>
                    <w:jc w:val="center"/>
                    <w:rPr>
                      <w:rFonts w:eastAsia="仿宋"/>
                      <w:szCs w:val="21"/>
                    </w:rPr>
                  </w:pPr>
                  <w:r>
                    <w:rPr>
                      <w:rFonts w:eastAsia="仿宋"/>
                      <w:szCs w:val="21"/>
                    </w:rPr>
                    <w:sym w:font="Wingdings 2" w:char="00A3"/>
                  </w:r>
                  <w:r>
                    <w:rPr>
                      <w:rFonts w:eastAsia="仿宋"/>
                      <w:szCs w:val="21"/>
                    </w:rPr>
                    <w:t>否</w:t>
                  </w:r>
                </w:p>
              </w:tc>
              <w:tc>
                <w:tcPr>
                  <w:tcW w:w="834" w:type="dxa"/>
                  <w:vMerge w:val="restart"/>
                  <w:vAlign w:val="center"/>
                </w:tcPr>
                <w:p>
                  <w:pPr>
                    <w:adjustRightInd w:val="0"/>
                    <w:snapToGrid w:val="0"/>
                    <w:rPr>
                      <w:rFonts w:eastAsia="仿宋"/>
                      <w:szCs w:val="21"/>
                    </w:rPr>
                  </w:pPr>
                  <w:r>
                    <w:rPr>
                      <w:rFonts w:eastAsia="仿宋"/>
                      <w:szCs w:val="21"/>
                    </w:rPr>
                    <w:sym w:font="Wingdings 2" w:char="0052"/>
                  </w:r>
                  <w:r>
                    <w:rPr>
                      <w:rFonts w:hint="eastAsia" w:eastAsia="仿宋"/>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28" w:type="dxa"/>
                  <w:vAlign w:val="center"/>
                </w:tcPr>
                <w:p>
                  <w:pPr>
                    <w:adjustRightInd w:val="0"/>
                    <w:snapToGrid w:val="0"/>
                    <w:jc w:val="center"/>
                    <w:rPr>
                      <w:rFonts w:eastAsia="仿宋"/>
                      <w:szCs w:val="21"/>
                    </w:rPr>
                  </w:pPr>
                  <w:r>
                    <w:rPr>
                      <w:rFonts w:eastAsia="仿宋"/>
                      <w:szCs w:val="21"/>
                    </w:rPr>
                    <w:t>2</w:t>
                  </w:r>
                </w:p>
              </w:tc>
              <w:tc>
                <w:tcPr>
                  <w:tcW w:w="681" w:type="dxa"/>
                  <w:vMerge w:val="continue"/>
                  <w:vAlign w:val="center"/>
                </w:tcPr>
                <w:p>
                  <w:pPr>
                    <w:adjustRightInd w:val="0"/>
                    <w:snapToGrid w:val="0"/>
                    <w:rPr>
                      <w:rFonts w:eastAsia="仿宋"/>
                      <w:szCs w:val="21"/>
                    </w:rPr>
                  </w:pPr>
                </w:p>
              </w:tc>
              <w:tc>
                <w:tcPr>
                  <w:tcW w:w="811" w:type="dxa"/>
                  <w:vAlign w:val="center"/>
                </w:tcPr>
                <w:p>
                  <w:pPr>
                    <w:adjustRightInd w:val="0"/>
                    <w:snapToGrid w:val="0"/>
                    <w:jc w:val="center"/>
                    <w:rPr>
                      <w:rFonts w:eastAsia="仿宋"/>
                      <w:szCs w:val="21"/>
                    </w:rPr>
                  </w:pPr>
                  <w:r>
                    <w:rPr>
                      <w:rFonts w:eastAsia="仿宋"/>
                      <w:szCs w:val="21"/>
                    </w:rPr>
                    <w:t>SS</w:t>
                  </w:r>
                </w:p>
              </w:tc>
              <w:tc>
                <w:tcPr>
                  <w:tcW w:w="733" w:type="dxa"/>
                  <w:vMerge w:val="continue"/>
                  <w:vAlign w:val="center"/>
                </w:tcPr>
                <w:p>
                  <w:pPr>
                    <w:adjustRightInd w:val="0"/>
                    <w:snapToGrid w:val="0"/>
                    <w:rPr>
                      <w:rFonts w:eastAsia="仿宋"/>
                      <w:szCs w:val="21"/>
                    </w:rPr>
                  </w:pPr>
                </w:p>
              </w:tc>
              <w:tc>
                <w:tcPr>
                  <w:tcW w:w="678" w:type="dxa"/>
                  <w:vMerge w:val="continue"/>
                  <w:vAlign w:val="center"/>
                </w:tcPr>
                <w:p>
                  <w:pPr>
                    <w:adjustRightInd w:val="0"/>
                    <w:snapToGrid w:val="0"/>
                    <w:rPr>
                      <w:rFonts w:eastAsia="仿宋"/>
                      <w:szCs w:val="21"/>
                    </w:rPr>
                  </w:pPr>
                </w:p>
              </w:tc>
              <w:tc>
                <w:tcPr>
                  <w:tcW w:w="754" w:type="dxa"/>
                  <w:vMerge w:val="continue"/>
                  <w:vAlign w:val="center"/>
                </w:tcPr>
                <w:p>
                  <w:pPr>
                    <w:adjustRightInd w:val="0"/>
                    <w:snapToGrid w:val="0"/>
                    <w:jc w:val="center"/>
                    <w:rPr>
                      <w:rFonts w:eastAsia="仿宋"/>
                      <w:szCs w:val="21"/>
                    </w:rPr>
                  </w:pPr>
                </w:p>
              </w:tc>
              <w:tc>
                <w:tcPr>
                  <w:tcW w:w="748" w:type="dxa"/>
                  <w:vMerge w:val="continue"/>
                  <w:vAlign w:val="center"/>
                </w:tcPr>
                <w:p>
                  <w:pPr>
                    <w:adjustRightInd w:val="0"/>
                    <w:snapToGrid w:val="0"/>
                    <w:rPr>
                      <w:rFonts w:eastAsia="仿宋"/>
                      <w:szCs w:val="21"/>
                    </w:rPr>
                  </w:pPr>
                </w:p>
              </w:tc>
              <w:tc>
                <w:tcPr>
                  <w:tcW w:w="762" w:type="dxa"/>
                  <w:vMerge w:val="continue"/>
                  <w:vAlign w:val="center"/>
                </w:tcPr>
                <w:p>
                  <w:pPr>
                    <w:adjustRightInd w:val="0"/>
                    <w:snapToGrid w:val="0"/>
                    <w:jc w:val="center"/>
                    <w:rPr>
                      <w:rFonts w:eastAsia="仿宋"/>
                      <w:szCs w:val="21"/>
                    </w:rPr>
                  </w:pPr>
                </w:p>
              </w:tc>
              <w:tc>
                <w:tcPr>
                  <w:tcW w:w="883" w:type="dxa"/>
                  <w:vMerge w:val="continue"/>
                  <w:vAlign w:val="center"/>
                </w:tcPr>
                <w:p>
                  <w:pPr>
                    <w:adjustRightInd w:val="0"/>
                    <w:snapToGrid w:val="0"/>
                    <w:rPr>
                      <w:rFonts w:eastAsia="仿宋"/>
                      <w:szCs w:val="21"/>
                    </w:rPr>
                  </w:pPr>
                </w:p>
              </w:tc>
              <w:tc>
                <w:tcPr>
                  <w:tcW w:w="724" w:type="dxa"/>
                  <w:vMerge w:val="continue"/>
                </w:tcPr>
                <w:p>
                  <w:pPr>
                    <w:adjustRightInd w:val="0"/>
                    <w:snapToGrid w:val="0"/>
                    <w:rPr>
                      <w:rFonts w:eastAsia="仿宋"/>
                      <w:szCs w:val="21"/>
                    </w:rPr>
                  </w:pPr>
                </w:p>
              </w:tc>
              <w:tc>
                <w:tcPr>
                  <w:tcW w:w="834" w:type="dxa"/>
                  <w:vMerge w:val="continue"/>
                  <w:vAlign w:val="center"/>
                </w:tcPr>
                <w:p>
                  <w:pPr>
                    <w:adjustRightInd w:val="0"/>
                    <w:snapToGrid w:val="0"/>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28" w:type="dxa"/>
                  <w:vAlign w:val="center"/>
                </w:tcPr>
                <w:p>
                  <w:pPr>
                    <w:adjustRightInd w:val="0"/>
                    <w:snapToGrid w:val="0"/>
                    <w:jc w:val="center"/>
                    <w:rPr>
                      <w:rFonts w:eastAsia="仿宋"/>
                      <w:szCs w:val="21"/>
                    </w:rPr>
                  </w:pPr>
                  <w:r>
                    <w:rPr>
                      <w:rFonts w:eastAsia="仿宋"/>
                      <w:szCs w:val="21"/>
                    </w:rPr>
                    <w:t>3</w:t>
                  </w:r>
                </w:p>
              </w:tc>
              <w:tc>
                <w:tcPr>
                  <w:tcW w:w="681" w:type="dxa"/>
                  <w:vMerge w:val="continue"/>
                  <w:vAlign w:val="center"/>
                </w:tcPr>
                <w:p>
                  <w:pPr>
                    <w:adjustRightInd w:val="0"/>
                    <w:snapToGrid w:val="0"/>
                    <w:rPr>
                      <w:rFonts w:eastAsia="仿宋"/>
                      <w:szCs w:val="21"/>
                    </w:rPr>
                  </w:pPr>
                </w:p>
              </w:tc>
              <w:tc>
                <w:tcPr>
                  <w:tcW w:w="811" w:type="dxa"/>
                  <w:vAlign w:val="center"/>
                </w:tcPr>
                <w:p>
                  <w:pPr>
                    <w:adjustRightInd w:val="0"/>
                    <w:snapToGrid w:val="0"/>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733" w:type="dxa"/>
                  <w:vMerge w:val="continue"/>
                  <w:vAlign w:val="center"/>
                </w:tcPr>
                <w:p>
                  <w:pPr>
                    <w:adjustRightInd w:val="0"/>
                    <w:snapToGrid w:val="0"/>
                    <w:rPr>
                      <w:rFonts w:eastAsia="仿宋"/>
                      <w:szCs w:val="21"/>
                    </w:rPr>
                  </w:pPr>
                </w:p>
              </w:tc>
              <w:tc>
                <w:tcPr>
                  <w:tcW w:w="678" w:type="dxa"/>
                  <w:vMerge w:val="continue"/>
                  <w:vAlign w:val="center"/>
                </w:tcPr>
                <w:p>
                  <w:pPr>
                    <w:adjustRightInd w:val="0"/>
                    <w:snapToGrid w:val="0"/>
                    <w:rPr>
                      <w:rFonts w:eastAsia="仿宋"/>
                      <w:szCs w:val="21"/>
                    </w:rPr>
                  </w:pPr>
                </w:p>
              </w:tc>
              <w:tc>
                <w:tcPr>
                  <w:tcW w:w="754" w:type="dxa"/>
                  <w:vMerge w:val="continue"/>
                  <w:vAlign w:val="center"/>
                </w:tcPr>
                <w:p>
                  <w:pPr>
                    <w:adjustRightInd w:val="0"/>
                    <w:snapToGrid w:val="0"/>
                    <w:rPr>
                      <w:rFonts w:eastAsia="仿宋"/>
                      <w:szCs w:val="21"/>
                    </w:rPr>
                  </w:pPr>
                </w:p>
              </w:tc>
              <w:tc>
                <w:tcPr>
                  <w:tcW w:w="748" w:type="dxa"/>
                  <w:vMerge w:val="continue"/>
                  <w:vAlign w:val="center"/>
                </w:tcPr>
                <w:p>
                  <w:pPr>
                    <w:adjustRightInd w:val="0"/>
                    <w:snapToGrid w:val="0"/>
                    <w:rPr>
                      <w:rFonts w:eastAsia="仿宋"/>
                      <w:szCs w:val="21"/>
                    </w:rPr>
                  </w:pPr>
                </w:p>
              </w:tc>
              <w:tc>
                <w:tcPr>
                  <w:tcW w:w="762" w:type="dxa"/>
                  <w:vMerge w:val="continue"/>
                  <w:vAlign w:val="center"/>
                </w:tcPr>
                <w:p>
                  <w:pPr>
                    <w:adjustRightInd w:val="0"/>
                    <w:snapToGrid w:val="0"/>
                    <w:rPr>
                      <w:rFonts w:eastAsia="仿宋"/>
                      <w:szCs w:val="21"/>
                    </w:rPr>
                  </w:pPr>
                </w:p>
              </w:tc>
              <w:tc>
                <w:tcPr>
                  <w:tcW w:w="883" w:type="dxa"/>
                  <w:vMerge w:val="continue"/>
                  <w:vAlign w:val="center"/>
                </w:tcPr>
                <w:p>
                  <w:pPr>
                    <w:adjustRightInd w:val="0"/>
                    <w:snapToGrid w:val="0"/>
                    <w:rPr>
                      <w:rFonts w:eastAsia="仿宋"/>
                      <w:szCs w:val="21"/>
                    </w:rPr>
                  </w:pPr>
                </w:p>
              </w:tc>
              <w:tc>
                <w:tcPr>
                  <w:tcW w:w="724" w:type="dxa"/>
                  <w:vMerge w:val="continue"/>
                </w:tcPr>
                <w:p>
                  <w:pPr>
                    <w:adjustRightInd w:val="0"/>
                    <w:snapToGrid w:val="0"/>
                    <w:jc w:val="center"/>
                    <w:rPr>
                      <w:rFonts w:eastAsia="仿宋"/>
                      <w:snapToGrid w:val="0"/>
                      <w:kern w:val="20"/>
                      <w:szCs w:val="21"/>
                    </w:rPr>
                  </w:pPr>
                </w:p>
              </w:tc>
              <w:tc>
                <w:tcPr>
                  <w:tcW w:w="834" w:type="dxa"/>
                  <w:vMerge w:val="continue"/>
                  <w:vAlign w:val="center"/>
                </w:tcPr>
                <w:p>
                  <w:pPr>
                    <w:adjustRightInd w:val="0"/>
                    <w:snapToGrid w:val="0"/>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28" w:type="dxa"/>
                  <w:vAlign w:val="center"/>
                </w:tcPr>
                <w:p>
                  <w:pPr>
                    <w:adjustRightInd w:val="0"/>
                    <w:snapToGrid w:val="0"/>
                    <w:jc w:val="center"/>
                    <w:rPr>
                      <w:rFonts w:eastAsia="仿宋"/>
                      <w:szCs w:val="21"/>
                    </w:rPr>
                  </w:pPr>
                  <w:r>
                    <w:rPr>
                      <w:rFonts w:eastAsia="仿宋"/>
                      <w:szCs w:val="21"/>
                    </w:rPr>
                    <w:t>4</w:t>
                  </w:r>
                </w:p>
              </w:tc>
              <w:tc>
                <w:tcPr>
                  <w:tcW w:w="681" w:type="dxa"/>
                  <w:vMerge w:val="continue"/>
                  <w:vAlign w:val="center"/>
                </w:tcPr>
                <w:p>
                  <w:pPr>
                    <w:adjustRightInd w:val="0"/>
                    <w:snapToGrid w:val="0"/>
                    <w:rPr>
                      <w:rFonts w:eastAsia="仿宋"/>
                      <w:szCs w:val="21"/>
                    </w:rPr>
                  </w:pPr>
                </w:p>
              </w:tc>
              <w:tc>
                <w:tcPr>
                  <w:tcW w:w="811" w:type="dxa"/>
                  <w:vAlign w:val="center"/>
                </w:tcPr>
                <w:p>
                  <w:pPr>
                    <w:adjustRightInd w:val="0"/>
                    <w:snapToGrid w:val="0"/>
                    <w:jc w:val="center"/>
                    <w:rPr>
                      <w:rFonts w:eastAsia="仿宋"/>
                      <w:szCs w:val="21"/>
                    </w:rPr>
                  </w:pPr>
                  <w:r>
                    <w:rPr>
                      <w:rFonts w:eastAsia="仿宋"/>
                      <w:szCs w:val="21"/>
                    </w:rPr>
                    <w:t>TP</w:t>
                  </w:r>
                </w:p>
              </w:tc>
              <w:tc>
                <w:tcPr>
                  <w:tcW w:w="733" w:type="dxa"/>
                  <w:vMerge w:val="continue"/>
                  <w:vAlign w:val="center"/>
                </w:tcPr>
                <w:p>
                  <w:pPr>
                    <w:adjustRightInd w:val="0"/>
                    <w:snapToGrid w:val="0"/>
                    <w:rPr>
                      <w:rFonts w:eastAsia="仿宋"/>
                      <w:szCs w:val="21"/>
                    </w:rPr>
                  </w:pPr>
                </w:p>
              </w:tc>
              <w:tc>
                <w:tcPr>
                  <w:tcW w:w="678" w:type="dxa"/>
                  <w:vMerge w:val="continue"/>
                  <w:vAlign w:val="center"/>
                </w:tcPr>
                <w:p>
                  <w:pPr>
                    <w:adjustRightInd w:val="0"/>
                    <w:snapToGrid w:val="0"/>
                    <w:rPr>
                      <w:rFonts w:eastAsia="仿宋"/>
                      <w:szCs w:val="21"/>
                    </w:rPr>
                  </w:pPr>
                </w:p>
              </w:tc>
              <w:tc>
                <w:tcPr>
                  <w:tcW w:w="754" w:type="dxa"/>
                  <w:vMerge w:val="continue"/>
                  <w:vAlign w:val="center"/>
                </w:tcPr>
                <w:p>
                  <w:pPr>
                    <w:adjustRightInd w:val="0"/>
                    <w:snapToGrid w:val="0"/>
                    <w:rPr>
                      <w:rFonts w:eastAsia="仿宋"/>
                      <w:szCs w:val="21"/>
                    </w:rPr>
                  </w:pPr>
                </w:p>
              </w:tc>
              <w:tc>
                <w:tcPr>
                  <w:tcW w:w="748" w:type="dxa"/>
                  <w:vMerge w:val="continue"/>
                  <w:vAlign w:val="center"/>
                </w:tcPr>
                <w:p>
                  <w:pPr>
                    <w:adjustRightInd w:val="0"/>
                    <w:snapToGrid w:val="0"/>
                    <w:rPr>
                      <w:rFonts w:eastAsia="仿宋"/>
                      <w:szCs w:val="21"/>
                    </w:rPr>
                  </w:pPr>
                </w:p>
              </w:tc>
              <w:tc>
                <w:tcPr>
                  <w:tcW w:w="762" w:type="dxa"/>
                  <w:vMerge w:val="continue"/>
                  <w:vAlign w:val="center"/>
                </w:tcPr>
                <w:p>
                  <w:pPr>
                    <w:adjustRightInd w:val="0"/>
                    <w:snapToGrid w:val="0"/>
                    <w:rPr>
                      <w:rFonts w:eastAsia="仿宋"/>
                      <w:szCs w:val="21"/>
                    </w:rPr>
                  </w:pPr>
                </w:p>
              </w:tc>
              <w:tc>
                <w:tcPr>
                  <w:tcW w:w="883" w:type="dxa"/>
                  <w:vMerge w:val="continue"/>
                  <w:vAlign w:val="center"/>
                </w:tcPr>
                <w:p>
                  <w:pPr>
                    <w:adjustRightInd w:val="0"/>
                    <w:snapToGrid w:val="0"/>
                    <w:rPr>
                      <w:rFonts w:eastAsia="仿宋"/>
                      <w:szCs w:val="21"/>
                    </w:rPr>
                  </w:pPr>
                </w:p>
              </w:tc>
              <w:tc>
                <w:tcPr>
                  <w:tcW w:w="724" w:type="dxa"/>
                  <w:vMerge w:val="continue"/>
                </w:tcPr>
                <w:p>
                  <w:pPr>
                    <w:adjustRightInd w:val="0"/>
                    <w:snapToGrid w:val="0"/>
                    <w:rPr>
                      <w:rFonts w:eastAsia="仿宋"/>
                      <w:szCs w:val="21"/>
                    </w:rPr>
                  </w:pPr>
                </w:p>
              </w:tc>
              <w:tc>
                <w:tcPr>
                  <w:tcW w:w="834" w:type="dxa"/>
                  <w:vMerge w:val="continue"/>
                  <w:vAlign w:val="center"/>
                </w:tcPr>
                <w:p>
                  <w:pPr>
                    <w:adjustRightInd w:val="0"/>
                    <w:snapToGrid w:val="0"/>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28" w:type="dxa"/>
                  <w:vAlign w:val="center"/>
                </w:tcPr>
                <w:p>
                  <w:pPr>
                    <w:adjustRightInd w:val="0"/>
                    <w:snapToGrid w:val="0"/>
                    <w:jc w:val="center"/>
                    <w:rPr>
                      <w:rFonts w:eastAsia="仿宋"/>
                      <w:szCs w:val="21"/>
                    </w:rPr>
                  </w:pPr>
                  <w:r>
                    <w:rPr>
                      <w:rFonts w:eastAsia="仿宋"/>
                      <w:szCs w:val="21"/>
                    </w:rPr>
                    <w:t>5</w:t>
                  </w:r>
                </w:p>
              </w:tc>
              <w:tc>
                <w:tcPr>
                  <w:tcW w:w="681" w:type="dxa"/>
                  <w:vMerge w:val="continue"/>
                  <w:vAlign w:val="center"/>
                </w:tcPr>
                <w:p>
                  <w:pPr>
                    <w:adjustRightInd w:val="0"/>
                    <w:snapToGrid w:val="0"/>
                    <w:rPr>
                      <w:rFonts w:eastAsia="仿宋"/>
                      <w:szCs w:val="21"/>
                    </w:rPr>
                  </w:pPr>
                </w:p>
              </w:tc>
              <w:tc>
                <w:tcPr>
                  <w:tcW w:w="811" w:type="dxa"/>
                  <w:vAlign w:val="center"/>
                </w:tcPr>
                <w:p>
                  <w:pPr>
                    <w:adjustRightInd w:val="0"/>
                    <w:snapToGrid w:val="0"/>
                    <w:jc w:val="center"/>
                    <w:rPr>
                      <w:rFonts w:eastAsia="仿宋"/>
                      <w:szCs w:val="21"/>
                    </w:rPr>
                  </w:pPr>
                  <w:r>
                    <w:rPr>
                      <w:rFonts w:eastAsia="仿宋"/>
                      <w:szCs w:val="21"/>
                    </w:rPr>
                    <w:t>TN</w:t>
                  </w:r>
                </w:p>
              </w:tc>
              <w:tc>
                <w:tcPr>
                  <w:tcW w:w="733" w:type="dxa"/>
                  <w:vMerge w:val="continue"/>
                  <w:vAlign w:val="center"/>
                </w:tcPr>
                <w:p>
                  <w:pPr>
                    <w:adjustRightInd w:val="0"/>
                    <w:snapToGrid w:val="0"/>
                    <w:rPr>
                      <w:rFonts w:eastAsia="仿宋"/>
                      <w:szCs w:val="21"/>
                    </w:rPr>
                  </w:pPr>
                </w:p>
              </w:tc>
              <w:tc>
                <w:tcPr>
                  <w:tcW w:w="678" w:type="dxa"/>
                  <w:vMerge w:val="continue"/>
                  <w:vAlign w:val="center"/>
                </w:tcPr>
                <w:p>
                  <w:pPr>
                    <w:adjustRightInd w:val="0"/>
                    <w:snapToGrid w:val="0"/>
                    <w:rPr>
                      <w:rFonts w:eastAsia="仿宋"/>
                      <w:szCs w:val="21"/>
                    </w:rPr>
                  </w:pPr>
                </w:p>
              </w:tc>
              <w:tc>
                <w:tcPr>
                  <w:tcW w:w="754" w:type="dxa"/>
                  <w:vMerge w:val="continue"/>
                  <w:vAlign w:val="center"/>
                </w:tcPr>
                <w:p>
                  <w:pPr>
                    <w:adjustRightInd w:val="0"/>
                    <w:snapToGrid w:val="0"/>
                    <w:rPr>
                      <w:rFonts w:eastAsia="仿宋"/>
                      <w:szCs w:val="21"/>
                    </w:rPr>
                  </w:pPr>
                </w:p>
              </w:tc>
              <w:tc>
                <w:tcPr>
                  <w:tcW w:w="748" w:type="dxa"/>
                  <w:vMerge w:val="continue"/>
                  <w:vAlign w:val="center"/>
                </w:tcPr>
                <w:p>
                  <w:pPr>
                    <w:adjustRightInd w:val="0"/>
                    <w:snapToGrid w:val="0"/>
                    <w:rPr>
                      <w:rFonts w:eastAsia="仿宋"/>
                      <w:szCs w:val="21"/>
                    </w:rPr>
                  </w:pPr>
                </w:p>
              </w:tc>
              <w:tc>
                <w:tcPr>
                  <w:tcW w:w="762" w:type="dxa"/>
                  <w:vMerge w:val="continue"/>
                  <w:vAlign w:val="center"/>
                </w:tcPr>
                <w:p>
                  <w:pPr>
                    <w:adjustRightInd w:val="0"/>
                    <w:snapToGrid w:val="0"/>
                    <w:rPr>
                      <w:rFonts w:eastAsia="仿宋"/>
                      <w:szCs w:val="21"/>
                    </w:rPr>
                  </w:pPr>
                </w:p>
              </w:tc>
              <w:tc>
                <w:tcPr>
                  <w:tcW w:w="883" w:type="dxa"/>
                  <w:vMerge w:val="continue"/>
                  <w:vAlign w:val="center"/>
                </w:tcPr>
                <w:p>
                  <w:pPr>
                    <w:adjustRightInd w:val="0"/>
                    <w:snapToGrid w:val="0"/>
                    <w:rPr>
                      <w:rFonts w:eastAsia="仿宋"/>
                      <w:szCs w:val="21"/>
                    </w:rPr>
                  </w:pPr>
                </w:p>
              </w:tc>
              <w:tc>
                <w:tcPr>
                  <w:tcW w:w="724" w:type="dxa"/>
                  <w:vMerge w:val="continue"/>
                </w:tcPr>
                <w:p>
                  <w:pPr>
                    <w:adjustRightInd w:val="0"/>
                    <w:snapToGrid w:val="0"/>
                    <w:rPr>
                      <w:rFonts w:eastAsia="仿宋"/>
                      <w:szCs w:val="21"/>
                    </w:rPr>
                  </w:pPr>
                </w:p>
              </w:tc>
              <w:tc>
                <w:tcPr>
                  <w:tcW w:w="834" w:type="dxa"/>
                  <w:vMerge w:val="continue"/>
                  <w:vAlign w:val="center"/>
                </w:tcPr>
                <w:p>
                  <w:pPr>
                    <w:adjustRightInd w:val="0"/>
                    <w:snapToGrid w:val="0"/>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8" w:type="dxa"/>
                  <w:vAlign w:val="center"/>
                </w:tcPr>
                <w:p>
                  <w:pPr>
                    <w:adjustRightInd w:val="0"/>
                    <w:snapToGrid w:val="0"/>
                    <w:jc w:val="center"/>
                  </w:pPr>
                  <w:r>
                    <w:rPr>
                      <w:rFonts w:hint="eastAsia"/>
                    </w:rPr>
                    <w:t>6</w:t>
                  </w:r>
                </w:p>
              </w:tc>
              <w:tc>
                <w:tcPr>
                  <w:tcW w:w="681" w:type="dxa"/>
                  <w:vMerge w:val="continue"/>
                  <w:vAlign w:val="center"/>
                </w:tcPr>
                <w:p>
                  <w:pPr>
                    <w:adjustRightInd w:val="0"/>
                    <w:snapToGrid w:val="0"/>
                    <w:jc w:val="center"/>
                  </w:pPr>
                </w:p>
              </w:tc>
              <w:tc>
                <w:tcPr>
                  <w:tcW w:w="811" w:type="dxa"/>
                  <w:vAlign w:val="center"/>
                </w:tcPr>
                <w:p>
                  <w:pPr>
                    <w:adjustRightInd w:val="0"/>
                    <w:snapToGrid w:val="0"/>
                    <w:jc w:val="center"/>
                    <w:rPr>
                      <w:rFonts w:eastAsia="仿宋"/>
                      <w:szCs w:val="21"/>
                    </w:rPr>
                  </w:pPr>
                  <w:r>
                    <w:rPr>
                      <w:rFonts w:hint="eastAsia" w:eastAsia="仿宋"/>
                      <w:szCs w:val="21"/>
                    </w:rPr>
                    <w:t>溶解性总固体</w:t>
                  </w:r>
                </w:p>
              </w:tc>
              <w:tc>
                <w:tcPr>
                  <w:tcW w:w="733" w:type="dxa"/>
                  <w:vMerge w:val="continue"/>
                  <w:vAlign w:val="center"/>
                </w:tcPr>
                <w:p>
                  <w:pPr>
                    <w:adjustRightInd w:val="0"/>
                    <w:snapToGrid w:val="0"/>
                    <w:jc w:val="center"/>
                    <w:rPr>
                      <w:rFonts w:eastAsia="仿宋"/>
                      <w:szCs w:val="21"/>
                    </w:rPr>
                  </w:pPr>
                </w:p>
              </w:tc>
              <w:tc>
                <w:tcPr>
                  <w:tcW w:w="678" w:type="dxa"/>
                  <w:vMerge w:val="continue"/>
                  <w:vAlign w:val="center"/>
                </w:tcPr>
                <w:p>
                  <w:pPr>
                    <w:adjustRightInd w:val="0"/>
                    <w:snapToGrid w:val="0"/>
                    <w:jc w:val="center"/>
                    <w:rPr>
                      <w:rFonts w:eastAsia="仿宋"/>
                      <w:szCs w:val="21"/>
                    </w:rPr>
                  </w:pPr>
                </w:p>
              </w:tc>
              <w:tc>
                <w:tcPr>
                  <w:tcW w:w="754" w:type="dxa"/>
                  <w:vMerge w:val="continue"/>
                  <w:vAlign w:val="center"/>
                </w:tcPr>
                <w:p>
                  <w:pPr>
                    <w:adjustRightInd w:val="0"/>
                    <w:snapToGrid w:val="0"/>
                    <w:jc w:val="center"/>
                    <w:rPr>
                      <w:rFonts w:eastAsia="仿宋"/>
                      <w:szCs w:val="21"/>
                    </w:rPr>
                  </w:pPr>
                </w:p>
              </w:tc>
              <w:tc>
                <w:tcPr>
                  <w:tcW w:w="748" w:type="dxa"/>
                  <w:vMerge w:val="continue"/>
                  <w:vAlign w:val="center"/>
                </w:tcPr>
                <w:p>
                  <w:pPr>
                    <w:adjustRightInd w:val="0"/>
                    <w:snapToGrid w:val="0"/>
                    <w:jc w:val="center"/>
                    <w:rPr>
                      <w:rFonts w:eastAsia="仿宋"/>
                      <w:szCs w:val="21"/>
                    </w:rPr>
                  </w:pPr>
                </w:p>
              </w:tc>
              <w:tc>
                <w:tcPr>
                  <w:tcW w:w="762" w:type="dxa"/>
                  <w:vMerge w:val="continue"/>
                  <w:vAlign w:val="center"/>
                </w:tcPr>
                <w:p>
                  <w:pPr>
                    <w:adjustRightInd w:val="0"/>
                    <w:snapToGrid w:val="0"/>
                    <w:jc w:val="center"/>
                    <w:rPr>
                      <w:rFonts w:eastAsia="仿宋"/>
                      <w:szCs w:val="21"/>
                    </w:rPr>
                  </w:pPr>
                </w:p>
              </w:tc>
              <w:tc>
                <w:tcPr>
                  <w:tcW w:w="883" w:type="dxa"/>
                  <w:vMerge w:val="continue"/>
                  <w:vAlign w:val="center"/>
                </w:tcPr>
                <w:p>
                  <w:pPr>
                    <w:adjustRightInd w:val="0"/>
                    <w:snapToGrid w:val="0"/>
                    <w:jc w:val="center"/>
                    <w:rPr>
                      <w:rFonts w:eastAsia="仿宋"/>
                      <w:szCs w:val="21"/>
                    </w:rPr>
                  </w:pPr>
                </w:p>
              </w:tc>
              <w:tc>
                <w:tcPr>
                  <w:tcW w:w="724" w:type="dxa"/>
                  <w:vMerge w:val="continue"/>
                </w:tcPr>
                <w:p>
                  <w:pPr>
                    <w:adjustRightInd w:val="0"/>
                    <w:snapToGrid w:val="0"/>
                    <w:jc w:val="center"/>
                    <w:rPr>
                      <w:rFonts w:eastAsia="仿宋"/>
                      <w:szCs w:val="21"/>
                    </w:rPr>
                  </w:pPr>
                </w:p>
              </w:tc>
              <w:tc>
                <w:tcPr>
                  <w:tcW w:w="834" w:type="dxa"/>
                  <w:vMerge w:val="continue"/>
                  <w:vAlign w:val="center"/>
                </w:tcPr>
                <w:p>
                  <w:pPr>
                    <w:adjustRightInd w:val="0"/>
                    <w:snapToGrid w:val="0"/>
                    <w:jc w:val="center"/>
                    <w:rPr>
                      <w:rFonts w:eastAsia="仿宋"/>
                      <w:szCs w:val="21"/>
                    </w:rPr>
                  </w:pPr>
                </w:p>
              </w:tc>
            </w:tr>
          </w:tbl>
          <w:p>
            <w:pPr>
              <w:autoSpaceDE w:val="0"/>
              <w:autoSpaceDN w:val="0"/>
              <w:spacing w:line="440" w:lineRule="exact"/>
              <w:ind w:firstLine="480" w:firstLineChars="200"/>
              <w:rPr>
                <w:rFonts w:eastAsia="仿宋"/>
                <w:kern w:val="0"/>
                <w:sz w:val="24"/>
              </w:rPr>
            </w:pPr>
            <w:r>
              <w:rPr>
                <w:rFonts w:hint="eastAsia" w:eastAsia="仿宋"/>
                <w:kern w:val="0"/>
                <w:sz w:val="24"/>
              </w:rPr>
              <w:t>（3）污染物排放情况</w:t>
            </w:r>
          </w:p>
          <w:p>
            <w:pPr>
              <w:autoSpaceDE w:val="0"/>
              <w:autoSpaceDN w:val="0"/>
              <w:spacing w:line="440" w:lineRule="exact"/>
              <w:jc w:val="center"/>
              <w:rPr>
                <w:rFonts w:eastAsia="仿宋"/>
                <w:b/>
                <w:bCs/>
                <w:kern w:val="0"/>
                <w:sz w:val="24"/>
              </w:rPr>
            </w:pPr>
            <w:r>
              <w:rPr>
                <w:rFonts w:hint="eastAsia" w:eastAsia="仿宋"/>
                <w:b/>
                <w:bCs/>
                <w:kern w:val="0"/>
                <w:sz w:val="24"/>
              </w:rPr>
              <w:t>表4-18 本项目废水产排情况表</w:t>
            </w:r>
          </w:p>
          <w:tbl>
            <w:tblPr>
              <w:tblStyle w:val="17"/>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52"/>
              <w:gridCol w:w="1129"/>
              <w:gridCol w:w="763"/>
              <w:gridCol w:w="825"/>
              <w:gridCol w:w="1053"/>
              <w:gridCol w:w="823"/>
              <w:gridCol w:w="703"/>
              <w:gridCol w:w="545"/>
              <w:gridCol w:w="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废水量</w:t>
                  </w:r>
                </w:p>
              </w:tc>
              <w:tc>
                <w:tcPr>
                  <w:tcW w:w="712"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污染物因子</w:t>
                  </w:r>
                </w:p>
              </w:tc>
              <w:tc>
                <w:tcPr>
                  <w:tcW w:w="482"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产生浓度mg/L</w:t>
                  </w:r>
                </w:p>
              </w:tc>
              <w:tc>
                <w:tcPr>
                  <w:tcW w:w="521"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产生量</w:t>
                  </w:r>
                  <w:r>
                    <w:rPr>
                      <w:rFonts w:eastAsia="仿宋"/>
                      <w:b/>
                      <w:bCs/>
                      <w:szCs w:val="21"/>
                    </w:rPr>
                    <w:t>t/a</w:t>
                  </w:r>
                </w:p>
              </w:tc>
              <w:tc>
                <w:tcPr>
                  <w:tcW w:w="664"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防治措施</w:t>
                  </w:r>
                </w:p>
              </w:tc>
              <w:tc>
                <w:tcPr>
                  <w:tcW w:w="520"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排放浓度mg/L</w:t>
                  </w:r>
                </w:p>
              </w:tc>
              <w:tc>
                <w:tcPr>
                  <w:tcW w:w="444"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排放量t/a</w:t>
                  </w:r>
                </w:p>
              </w:tc>
              <w:tc>
                <w:tcPr>
                  <w:tcW w:w="344"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浓度标准mg/L</w:t>
                  </w:r>
                </w:p>
              </w:tc>
              <w:tc>
                <w:tcPr>
                  <w:tcW w:w="583" w:type="pct"/>
                  <w:tcBorders>
                    <w:tl2br w:val="nil"/>
                    <w:tr2bl w:val="nil"/>
                  </w:tcBorders>
                  <w:vAlign w:val="center"/>
                </w:tcPr>
                <w:p>
                  <w:pPr>
                    <w:autoSpaceDE w:val="0"/>
                    <w:autoSpaceDN w:val="0"/>
                    <w:adjustRightInd w:val="0"/>
                    <w:snapToGrid w:val="0"/>
                    <w:jc w:val="center"/>
                    <w:rPr>
                      <w:rFonts w:eastAsia="仿宋"/>
                      <w:b/>
                      <w:bCs/>
                      <w:kern w:val="0"/>
                      <w:szCs w:val="21"/>
                    </w:rPr>
                  </w:pPr>
                  <w:r>
                    <w:rPr>
                      <w:rFonts w:eastAsia="仿宋"/>
                      <w:b/>
                      <w:bCs/>
                      <w:kern w:val="0"/>
                      <w:szCs w:val="21"/>
                    </w:rPr>
                    <w:t>排放去向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restart"/>
                  <w:tcBorders>
                    <w:tl2br w:val="nil"/>
                    <w:tr2bl w:val="nil"/>
                  </w:tcBorders>
                  <w:vAlign w:val="center"/>
                </w:tcPr>
                <w:p>
                  <w:pPr>
                    <w:pStyle w:val="40"/>
                    <w:adjustRightInd w:val="0"/>
                    <w:snapToGrid w:val="0"/>
                    <w:rPr>
                      <w:rFonts w:eastAsia="仿宋"/>
                    </w:rPr>
                  </w:pPr>
                  <w:r>
                    <w:rPr>
                      <w:rFonts w:eastAsia="仿宋"/>
                    </w:rPr>
                    <w:t>生活废水</w:t>
                  </w:r>
                </w:p>
                <w:p>
                  <w:pPr>
                    <w:adjustRightInd w:val="0"/>
                    <w:snapToGrid w:val="0"/>
                    <w:jc w:val="center"/>
                    <w:rPr>
                      <w:rFonts w:eastAsia="仿宋"/>
                      <w:kern w:val="0"/>
                      <w:szCs w:val="21"/>
                    </w:rPr>
                  </w:pPr>
                  <w:r>
                    <w:rPr>
                      <w:rFonts w:eastAsia="仿宋"/>
                      <w:szCs w:val="21"/>
                    </w:rPr>
                    <w:t>998.4m</w:t>
                  </w:r>
                  <w:r>
                    <w:rPr>
                      <w:rFonts w:eastAsia="仿宋"/>
                      <w:szCs w:val="21"/>
                      <w:vertAlign w:val="superscript"/>
                    </w:rPr>
                    <w:t>3</w:t>
                  </w:r>
                  <w:r>
                    <w:rPr>
                      <w:rFonts w:eastAsia="仿宋"/>
                      <w:szCs w:val="21"/>
                    </w:rPr>
                    <w:t>/a</w:t>
                  </w:r>
                </w:p>
              </w:tc>
              <w:tc>
                <w:tcPr>
                  <w:tcW w:w="712" w:type="pct"/>
                  <w:tcBorders>
                    <w:tl2br w:val="nil"/>
                    <w:tr2bl w:val="nil"/>
                  </w:tcBorders>
                  <w:vAlign w:val="center"/>
                </w:tcPr>
                <w:p>
                  <w:pPr>
                    <w:widowControl/>
                    <w:snapToGrid w:val="0"/>
                    <w:jc w:val="center"/>
                    <w:textAlignment w:val="center"/>
                    <w:rPr>
                      <w:rFonts w:eastAsia="仿宋"/>
                      <w:kern w:val="0"/>
                      <w:szCs w:val="21"/>
                    </w:rPr>
                  </w:pPr>
                  <w:r>
                    <w:rPr>
                      <w:rFonts w:eastAsia="仿宋"/>
                      <w:szCs w:val="21"/>
                    </w:rPr>
                    <w:t>COD</w:t>
                  </w:r>
                </w:p>
              </w:tc>
              <w:tc>
                <w:tcPr>
                  <w:tcW w:w="482" w:type="pct"/>
                  <w:tcBorders>
                    <w:tl2br w:val="nil"/>
                    <w:tr2bl w:val="nil"/>
                  </w:tcBorders>
                  <w:vAlign w:val="center"/>
                </w:tcPr>
                <w:p>
                  <w:pPr>
                    <w:widowControl/>
                    <w:snapToGrid w:val="0"/>
                    <w:jc w:val="center"/>
                    <w:textAlignment w:val="center"/>
                    <w:rPr>
                      <w:rFonts w:eastAsia="仿宋"/>
                      <w:kern w:val="0"/>
                      <w:szCs w:val="21"/>
                    </w:rPr>
                  </w:pPr>
                  <w:r>
                    <w:rPr>
                      <w:rFonts w:eastAsia="仿宋"/>
                      <w:kern w:val="0"/>
                      <w:szCs w:val="21"/>
                      <w:lang w:bidi="ar"/>
                    </w:rPr>
                    <w:t>450</w:t>
                  </w:r>
                </w:p>
              </w:tc>
              <w:tc>
                <w:tcPr>
                  <w:tcW w:w="521" w:type="pct"/>
                  <w:tcBorders>
                    <w:tl2br w:val="nil"/>
                    <w:tr2bl w:val="nil"/>
                  </w:tcBorders>
                  <w:vAlign w:val="center"/>
                </w:tcPr>
                <w:p>
                  <w:pPr>
                    <w:widowControl/>
                    <w:jc w:val="center"/>
                    <w:textAlignment w:val="center"/>
                    <w:rPr>
                      <w:rFonts w:eastAsia="仿宋"/>
                      <w:kern w:val="0"/>
                      <w:szCs w:val="21"/>
                    </w:rPr>
                  </w:pPr>
                  <w:r>
                    <w:rPr>
                      <w:kern w:val="0"/>
                      <w:szCs w:val="21"/>
                      <w:lang w:bidi="ar"/>
                    </w:rPr>
                    <w:t>0.4493</w:t>
                  </w:r>
                </w:p>
              </w:tc>
              <w:tc>
                <w:tcPr>
                  <w:tcW w:w="664" w:type="pct"/>
                  <w:vMerge w:val="restart"/>
                  <w:tcBorders>
                    <w:tl2br w:val="nil"/>
                    <w:tr2bl w:val="nil"/>
                  </w:tcBorders>
                  <w:vAlign w:val="center"/>
                </w:tcPr>
                <w:p>
                  <w:pPr>
                    <w:pStyle w:val="40"/>
                    <w:snapToGrid w:val="0"/>
                    <w:rPr>
                      <w:rFonts w:eastAsia="仿宋"/>
                      <w:kern w:val="0"/>
                    </w:rPr>
                  </w:pPr>
                  <w:r>
                    <w:rPr>
                      <w:rFonts w:eastAsia="仿宋"/>
                    </w:rPr>
                    <w:t>化粪池</w:t>
                  </w:r>
                </w:p>
              </w:tc>
              <w:tc>
                <w:tcPr>
                  <w:tcW w:w="520" w:type="pct"/>
                  <w:tcBorders>
                    <w:tl2br w:val="nil"/>
                    <w:tr2bl w:val="nil"/>
                  </w:tcBorders>
                  <w:vAlign w:val="center"/>
                </w:tcPr>
                <w:p>
                  <w:pPr>
                    <w:widowControl/>
                    <w:snapToGrid w:val="0"/>
                    <w:jc w:val="center"/>
                    <w:textAlignment w:val="center"/>
                    <w:rPr>
                      <w:rFonts w:eastAsia="仿宋"/>
                      <w:kern w:val="0"/>
                      <w:szCs w:val="21"/>
                    </w:rPr>
                  </w:pPr>
                  <w:r>
                    <w:rPr>
                      <w:szCs w:val="21"/>
                    </w:rPr>
                    <w:t>400</w:t>
                  </w:r>
                </w:p>
              </w:tc>
              <w:tc>
                <w:tcPr>
                  <w:tcW w:w="444" w:type="pct"/>
                  <w:tcBorders>
                    <w:tl2br w:val="nil"/>
                    <w:tr2bl w:val="nil"/>
                  </w:tcBorders>
                  <w:vAlign w:val="center"/>
                </w:tcPr>
                <w:p>
                  <w:pPr>
                    <w:widowControl/>
                    <w:jc w:val="center"/>
                    <w:textAlignment w:val="center"/>
                    <w:rPr>
                      <w:rFonts w:eastAsia="仿宋"/>
                      <w:kern w:val="0"/>
                      <w:szCs w:val="21"/>
                    </w:rPr>
                  </w:pPr>
                  <w:r>
                    <w:rPr>
                      <w:kern w:val="0"/>
                      <w:szCs w:val="21"/>
                      <w:lang w:bidi="ar"/>
                    </w:rPr>
                    <w:t>0.3994</w:t>
                  </w:r>
                </w:p>
              </w:tc>
              <w:tc>
                <w:tcPr>
                  <w:tcW w:w="344" w:type="pct"/>
                  <w:tcBorders>
                    <w:tl2br w:val="nil"/>
                    <w:tr2bl w:val="nil"/>
                  </w:tcBorders>
                  <w:vAlign w:val="center"/>
                </w:tcPr>
                <w:p>
                  <w:pPr>
                    <w:snapToGrid w:val="0"/>
                    <w:jc w:val="center"/>
                    <w:rPr>
                      <w:rFonts w:eastAsia="仿宋"/>
                      <w:kern w:val="0"/>
                      <w:szCs w:val="21"/>
                    </w:rPr>
                  </w:pPr>
                  <w:r>
                    <w:rPr>
                      <w:kern w:val="0"/>
                      <w:szCs w:val="21"/>
                    </w:rPr>
                    <w:t>500</w:t>
                  </w:r>
                </w:p>
              </w:tc>
              <w:tc>
                <w:tcPr>
                  <w:tcW w:w="583"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接管至常州市戚墅堰污水处理厂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kern w:val="0"/>
                      <w:szCs w:val="21"/>
                    </w:rPr>
                  </w:pPr>
                  <w:r>
                    <w:rPr>
                      <w:rFonts w:eastAsia="仿宋"/>
                      <w:szCs w:val="21"/>
                    </w:rPr>
                    <w:t>SS</w:t>
                  </w:r>
                </w:p>
              </w:tc>
              <w:tc>
                <w:tcPr>
                  <w:tcW w:w="482" w:type="pct"/>
                  <w:tcBorders>
                    <w:tl2br w:val="nil"/>
                    <w:tr2bl w:val="nil"/>
                  </w:tcBorders>
                  <w:vAlign w:val="center"/>
                </w:tcPr>
                <w:p>
                  <w:pPr>
                    <w:widowControl/>
                    <w:snapToGrid w:val="0"/>
                    <w:jc w:val="center"/>
                    <w:textAlignment w:val="center"/>
                    <w:rPr>
                      <w:rFonts w:eastAsia="仿宋"/>
                      <w:kern w:val="0"/>
                      <w:szCs w:val="21"/>
                    </w:rPr>
                  </w:pPr>
                  <w:r>
                    <w:rPr>
                      <w:rFonts w:eastAsia="仿宋"/>
                      <w:kern w:val="0"/>
                      <w:szCs w:val="21"/>
                      <w:lang w:bidi="ar"/>
                    </w:rPr>
                    <w:t>350</w:t>
                  </w:r>
                </w:p>
              </w:tc>
              <w:tc>
                <w:tcPr>
                  <w:tcW w:w="521" w:type="pct"/>
                  <w:tcBorders>
                    <w:tl2br w:val="nil"/>
                    <w:tr2bl w:val="nil"/>
                  </w:tcBorders>
                  <w:vAlign w:val="center"/>
                </w:tcPr>
                <w:p>
                  <w:pPr>
                    <w:widowControl/>
                    <w:jc w:val="center"/>
                    <w:textAlignment w:val="center"/>
                    <w:rPr>
                      <w:rFonts w:eastAsia="仿宋"/>
                      <w:kern w:val="0"/>
                      <w:szCs w:val="21"/>
                    </w:rPr>
                  </w:pPr>
                  <w:r>
                    <w:rPr>
                      <w:kern w:val="0"/>
                      <w:szCs w:val="21"/>
                      <w:lang w:bidi="ar"/>
                    </w:rPr>
                    <w:t>0.3494</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rFonts w:eastAsia="仿宋"/>
                      <w:kern w:val="0"/>
                      <w:szCs w:val="21"/>
                    </w:rPr>
                  </w:pPr>
                  <w:r>
                    <w:rPr>
                      <w:szCs w:val="21"/>
                    </w:rPr>
                    <w:t>300</w:t>
                  </w:r>
                </w:p>
              </w:tc>
              <w:tc>
                <w:tcPr>
                  <w:tcW w:w="444" w:type="pct"/>
                  <w:tcBorders>
                    <w:tl2br w:val="nil"/>
                    <w:tr2bl w:val="nil"/>
                  </w:tcBorders>
                  <w:vAlign w:val="center"/>
                </w:tcPr>
                <w:p>
                  <w:pPr>
                    <w:widowControl/>
                    <w:jc w:val="center"/>
                    <w:textAlignment w:val="center"/>
                    <w:rPr>
                      <w:rFonts w:eastAsia="仿宋"/>
                      <w:kern w:val="0"/>
                      <w:szCs w:val="21"/>
                    </w:rPr>
                  </w:pPr>
                  <w:r>
                    <w:rPr>
                      <w:kern w:val="0"/>
                      <w:szCs w:val="21"/>
                      <w:lang w:bidi="ar"/>
                    </w:rPr>
                    <w:t>0.2995</w:t>
                  </w:r>
                </w:p>
              </w:tc>
              <w:tc>
                <w:tcPr>
                  <w:tcW w:w="344" w:type="pct"/>
                  <w:tcBorders>
                    <w:tl2br w:val="nil"/>
                    <w:tr2bl w:val="nil"/>
                  </w:tcBorders>
                  <w:vAlign w:val="center"/>
                </w:tcPr>
                <w:p>
                  <w:pPr>
                    <w:snapToGrid w:val="0"/>
                    <w:jc w:val="center"/>
                    <w:rPr>
                      <w:rFonts w:eastAsia="仿宋"/>
                      <w:kern w:val="0"/>
                      <w:szCs w:val="21"/>
                    </w:rPr>
                  </w:pPr>
                  <w:r>
                    <w:rPr>
                      <w:kern w:val="0"/>
                      <w:szCs w:val="21"/>
                    </w:rPr>
                    <w:t>400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kern w:val="0"/>
                      <w:szCs w:val="21"/>
                    </w:rPr>
                  </w:pPr>
                  <w:r>
                    <w:rPr>
                      <w:rFonts w:eastAsia="仿宋"/>
                      <w:szCs w:val="21"/>
                    </w:rPr>
                    <w:t>NH</w:t>
                  </w:r>
                  <w:r>
                    <w:rPr>
                      <w:rFonts w:eastAsia="仿宋"/>
                      <w:szCs w:val="21"/>
                      <w:vertAlign w:val="subscript"/>
                    </w:rPr>
                    <w:t>3</w:t>
                  </w:r>
                  <w:r>
                    <w:rPr>
                      <w:rFonts w:eastAsia="仿宋"/>
                      <w:szCs w:val="21"/>
                    </w:rPr>
                    <w:t>-N</w:t>
                  </w:r>
                </w:p>
              </w:tc>
              <w:tc>
                <w:tcPr>
                  <w:tcW w:w="482" w:type="pct"/>
                  <w:tcBorders>
                    <w:tl2br w:val="nil"/>
                    <w:tr2bl w:val="nil"/>
                  </w:tcBorders>
                  <w:vAlign w:val="center"/>
                </w:tcPr>
                <w:p>
                  <w:pPr>
                    <w:widowControl/>
                    <w:snapToGrid w:val="0"/>
                    <w:jc w:val="center"/>
                    <w:textAlignment w:val="center"/>
                    <w:rPr>
                      <w:rFonts w:eastAsia="仿宋"/>
                      <w:kern w:val="0"/>
                      <w:szCs w:val="21"/>
                    </w:rPr>
                  </w:pPr>
                  <w:r>
                    <w:rPr>
                      <w:rFonts w:eastAsia="仿宋"/>
                      <w:kern w:val="0"/>
                      <w:szCs w:val="21"/>
                      <w:lang w:bidi="ar"/>
                    </w:rPr>
                    <w:t>30</w:t>
                  </w:r>
                </w:p>
              </w:tc>
              <w:tc>
                <w:tcPr>
                  <w:tcW w:w="521" w:type="pct"/>
                  <w:tcBorders>
                    <w:tl2br w:val="nil"/>
                    <w:tr2bl w:val="nil"/>
                  </w:tcBorders>
                  <w:vAlign w:val="center"/>
                </w:tcPr>
                <w:p>
                  <w:pPr>
                    <w:widowControl/>
                    <w:jc w:val="center"/>
                    <w:textAlignment w:val="center"/>
                    <w:rPr>
                      <w:rFonts w:eastAsia="仿宋"/>
                      <w:kern w:val="0"/>
                      <w:szCs w:val="21"/>
                    </w:rPr>
                  </w:pPr>
                  <w:r>
                    <w:rPr>
                      <w:kern w:val="0"/>
                      <w:szCs w:val="21"/>
                      <w:lang w:bidi="ar"/>
                    </w:rPr>
                    <w:t>0.03</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rFonts w:eastAsia="仿宋"/>
                      <w:kern w:val="0"/>
                      <w:szCs w:val="21"/>
                    </w:rPr>
                  </w:pPr>
                  <w:r>
                    <w:rPr>
                      <w:szCs w:val="21"/>
                    </w:rPr>
                    <w:t>30</w:t>
                  </w:r>
                </w:p>
              </w:tc>
              <w:tc>
                <w:tcPr>
                  <w:tcW w:w="444" w:type="pct"/>
                  <w:tcBorders>
                    <w:tl2br w:val="nil"/>
                    <w:tr2bl w:val="nil"/>
                  </w:tcBorders>
                  <w:vAlign w:val="center"/>
                </w:tcPr>
                <w:p>
                  <w:pPr>
                    <w:widowControl/>
                    <w:jc w:val="center"/>
                    <w:textAlignment w:val="center"/>
                    <w:rPr>
                      <w:rFonts w:eastAsia="仿宋"/>
                      <w:kern w:val="0"/>
                      <w:szCs w:val="21"/>
                    </w:rPr>
                  </w:pPr>
                  <w:r>
                    <w:rPr>
                      <w:kern w:val="0"/>
                      <w:szCs w:val="21"/>
                      <w:lang w:bidi="ar"/>
                    </w:rPr>
                    <w:t>0.0300</w:t>
                  </w:r>
                </w:p>
              </w:tc>
              <w:tc>
                <w:tcPr>
                  <w:tcW w:w="344" w:type="pct"/>
                  <w:tcBorders>
                    <w:tl2br w:val="nil"/>
                    <w:tr2bl w:val="nil"/>
                  </w:tcBorders>
                  <w:vAlign w:val="center"/>
                </w:tcPr>
                <w:p>
                  <w:pPr>
                    <w:snapToGrid w:val="0"/>
                    <w:jc w:val="center"/>
                    <w:rPr>
                      <w:rFonts w:eastAsia="仿宋"/>
                      <w:kern w:val="0"/>
                      <w:szCs w:val="21"/>
                    </w:rPr>
                  </w:pPr>
                  <w:r>
                    <w:rPr>
                      <w:kern w:val="0"/>
                      <w:szCs w:val="21"/>
                    </w:rPr>
                    <w:t>35</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kern w:val="0"/>
                      <w:szCs w:val="21"/>
                    </w:rPr>
                  </w:pPr>
                  <w:r>
                    <w:rPr>
                      <w:rFonts w:eastAsia="仿宋"/>
                      <w:szCs w:val="21"/>
                    </w:rPr>
                    <w:t>TP</w:t>
                  </w:r>
                </w:p>
              </w:tc>
              <w:tc>
                <w:tcPr>
                  <w:tcW w:w="482" w:type="pct"/>
                  <w:tcBorders>
                    <w:tl2br w:val="nil"/>
                    <w:tr2bl w:val="nil"/>
                  </w:tcBorders>
                  <w:vAlign w:val="center"/>
                </w:tcPr>
                <w:p>
                  <w:pPr>
                    <w:widowControl/>
                    <w:snapToGrid w:val="0"/>
                    <w:jc w:val="center"/>
                    <w:textAlignment w:val="center"/>
                    <w:rPr>
                      <w:rFonts w:eastAsia="仿宋"/>
                      <w:kern w:val="0"/>
                      <w:szCs w:val="21"/>
                    </w:rPr>
                  </w:pPr>
                  <w:r>
                    <w:rPr>
                      <w:rFonts w:eastAsia="仿宋"/>
                      <w:kern w:val="0"/>
                      <w:szCs w:val="21"/>
                      <w:lang w:bidi="ar"/>
                    </w:rPr>
                    <w:t>5</w:t>
                  </w:r>
                </w:p>
              </w:tc>
              <w:tc>
                <w:tcPr>
                  <w:tcW w:w="521" w:type="pct"/>
                  <w:tcBorders>
                    <w:tl2br w:val="nil"/>
                    <w:tr2bl w:val="nil"/>
                  </w:tcBorders>
                  <w:vAlign w:val="center"/>
                </w:tcPr>
                <w:p>
                  <w:pPr>
                    <w:widowControl/>
                    <w:jc w:val="center"/>
                    <w:textAlignment w:val="center"/>
                    <w:rPr>
                      <w:rFonts w:eastAsia="仿宋"/>
                      <w:kern w:val="0"/>
                      <w:szCs w:val="21"/>
                    </w:rPr>
                  </w:pPr>
                  <w:r>
                    <w:rPr>
                      <w:kern w:val="0"/>
                      <w:szCs w:val="21"/>
                      <w:lang w:bidi="ar"/>
                    </w:rPr>
                    <w:t>0.005</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rFonts w:eastAsia="仿宋"/>
                      <w:kern w:val="0"/>
                      <w:szCs w:val="21"/>
                    </w:rPr>
                  </w:pPr>
                  <w:r>
                    <w:rPr>
                      <w:szCs w:val="21"/>
                    </w:rPr>
                    <w:t>5</w:t>
                  </w:r>
                </w:p>
              </w:tc>
              <w:tc>
                <w:tcPr>
                  <w:tcW w:w="444" w:type="pct"/>
                  <w:tcBorders>
                    <w:tl2br w:val="nil"/>
                    <w:tr2bl w:val="nil"/>
                  </w:tcBorders>
                  <w:vAlign w:val="center"/>
                </w:tcPr>
                <w:p>
                  <w:pPr>
                    <w:widowControl/>
                    <w:jc w:val="center"/>
                    <w:textAlignment w:val="center"/>
                    <w:rPr>
                      <w:rFonts w:eastAsia="仿宋"/>
                      <w:kern w:val="0"/>
                      <w:szCs w:val="21"/>
                    </w:rPr>
                  </w:pPr>
                  <w:r>
                    <w:rPr>
                      <w:kern w:val="0"/>
                      <w:szCs w:val="21"/>
                      <w:lang w:bidi="ar"/>
                    </w:rPr>
                    <w:t>0.0050</w:t>
                  </w:r>
                </w:p>
              </w:tc>
              <w:tc>
                <w:tcPr>
                  <w:tcW w:w="344" w:type="pct"/>
                  <w:tcBorders>
                    <w:tl2br w:val="nil"/>
                    <w:tr2bl w:val="nil"/>
                  </w:tcBorders>
                  <w:vAlign w:val="center"/>
                </w:tcPr>
                <w:p>
                  <w:pPr>
                    <w:snapToGrid w:val="0"/>
                    <w:jc w:val="center"/>
                    <w:rPr>
                      <w:rFonts w:eastAsia="仿宋"/>
                      <w:kern w:val="0"/>
                      <w:szCs w:val="21"/>
                    </w:rPr>
                  </w:pPr>
                  <w:r>
                    <w:rPr>
                      <w:kern w:val="0"/>
                      <w:szCs w:val="21"/>
                    </w:rPr>
                    <w:t>8</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kern w:val="0"/>
                      <w:szCs w:val="21"/>
                    </w:rPr>
                  </w:pPr>
                  <w:r>
                    <w:rPr>
                      <w:rFonts w:eastAsia="仿宋"/>
                      <w:szCs w:val="21"/>
                    </w:rPr>
                    <w:t>TN</w:t>
                  </w:r>
                </w:p>
              </w:tc>
              <w:tc>
                <w:tcPr>
                  <w:tcW w:w="482" w:type="pct"/>
                  <w:tcBorders>
                    <w:tl2br w:val="nil"/>
                    <w:tr2bl w:val="nil"/>
                  </w:tcBorders>
                  <w:vAlign w:val="center"/>
                </w:tcPr>
                <w:p>
                  <w:pPr>
                    <w:widowControl/>
                    <w:snapToGrid w:val="0"/>
                    <w:jc w:val="center"/>
                    <w:textAlignment w:val="center"/>
                    <w:rPr>
                      <w:rFonts w:eastAsia="仿宋"/>
                      <w:kern w:val="0"/>
                      <w:szCs w:val="21"/>
                    </w:rPr>
                  </w:pPr>
                  <w:r>
                    <w:rPr>
                      <w:rFonts w:eastAsia="仿宋"/>
                      <w:kern w:val="0"/>
                      <w:szCs w:val="21"/>
                      <w:lang w:bidi="ar"/>
                    </w:rPr>
                    <w:t>50</w:t>
                  </w:r>
                </w:p>
              </w:tc>
              <w:tc>
                <w:tcPr>
                  <w:tcW w:w="521" w:type="pct"/>
                  <w:tcBorders>
                    <w:tl2br w:val="nil"/>
                    <w:tr2bl w:val="nil"/>
                  </w:tcBorders>
                  <w:vAlign w:val="center"/>
                </w:tcPr>
                <w:p>
                  <w:pPr>
                    <w:widowControl/>
                    <w:jc w:val="center"/>
                    <w:textAlignment w:val="center"/>
                    <w:rPr>
                      <w:rFonts w:eastAsia="仿宋"/>
                      <w:kern w:val="0"/>
                      <w:szCs w:val="21"/>
                    </w:rPr>
                  </w:pPr>
                  <w:r>
                    <w:rPr>
                      <w:kern w:val="0"/>
                      <w:szCs w:val="21"/>
                      <w:lang w:bidi="ar"/>
                    </w:rPr>
                    <w:t>0.0499</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rFonts w:eastAsia="仿宋"/>
                      <w:kern w:val="0"/>
                      <w:szCs w:val="21"/>
                    </w:rPr>
                  </w:pPr>
                  <w:r>
                    <w:rPr>
                      <w:szCs w:val="21"/>
                    </w:rPr>
                    <w:t>50</w:t>
                  </w:r>
                </w:p>
              </w:tc>
              <w:tc>
                <w:tcPr>
                  <w:tcW w:w="444" w:type="pct"/>
                  <w:tcBorders>
                    <w:tl2br w:val="nil"/>
                    <w:tr2bl w:val="nil"/>
                  </w:tcBorders>
                  <w:vAlign w:val="center"/>
                </w:tcPr>
                <w:p>
                  <w:pPr>
                    <w:widowControl/>
                    <w:jc w:val="center"/>
                    <w:textAlignment w:val="center"/>
                    <w:rPr>
                      <w:rFonts w:eastAsia="仿宋"/>
                      <w:kern w:val="0"/>
                      <w:szCs w:val="21"/>
                    </w:rPr>
                  </w:pPr>
                  <w:r>
                    <w:rPr>
                      <w:kern w:val="0"/>
                      <w:szCs w:val="21"/>
                      <w:lang w:bidi="ar"/>
                    </w:rPr>
                    <w:t>0.0499</w:t>
                  </w:r>
                </w:p>
              </w:tc>
              <w:tc>
                <w:tcPr>
                  <w:tcW w:w="344" w:type="pct"/>
                  <w:tcBorders>
                    <w:tl2br w:val="nil"/>
                    <w:tr2bl w:val="nil"/>
                  </w:tcBorders>
                  <w:vAlign w:val="center"/>
                </w:tcPr>
                <w:p>
                  <w:pPr>
                    <w:snapToGrid w:val="0"/>
                    <w:jc w:val="center"/>
                    <w:rPr>
                      <w:rFonts w:eastAsia="仿宋"/>
                      <w:kern w:val="0"/>
                      <w:szCs w:val="21"/>
                    </w:rPr>
                  </w:pPr>
                  <w:r>
                    <w:rPr>
                      <w:kern w:val="0"/>
                      <w:szCs w:val="21"/>
                    </w:rPr>
                    <w:t>70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纯水制备浓水</w:t>
                  </w:r>
                  <w:r>
                    <w:rPr>
                      <w:rFonts w:hint="eastAsia" w:eastAsia="仿宋"/>
                      <w:kern w:val="0"/>
                      <w:szCs w:val="21"/>
                      <w:lang w:val="en-US" w:eastAsia="zh-CN"/>
                    </w:rPr>
                    <w:t>及反冲洗水</w:t>
                  </w:r>
                  <w:r>
                    <w:rPr>
                      <w:rFonts w:eastAsia="仿宋"/>
                      <w:szCs w:val="21"/>
                    </w:rPr>
                    <w:t>30m</w:t>
                  </w:r>
                  <w:r>
                    <w:rPr>
                      <w:rFonts w:eastAsia="仿宋"/>
                      <w:szCs w:val="21"/>
                      <w:vertAlign w:val="superscript"/>
                    </w:rPr>
                    <w:t>3</w:t>
                  </w:r>
                  <w:r>
                    <w:rPr>
                      <w:rFonts w:eastAsia="仿宋"/>
                      <w:szCs w:val="21"/>
                    </w:rPr>
                    <w:t>/a</w:t>
                  </w: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COD</w:t>
                  </w:r>
                </w:p>
              </w:tc>
              <w:tc>
                <w:tcPr>
                  <w:tcW w:w="482"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50</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0.0015</w:t>
                  </w:r>
                </w:p>
              </w:tc>
              <w:tc>
                <w:tcPr>
                  <w:tcW w:w="66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w:t>
                  </w:r>
                </w:p>
              </w:tc>
              <w:tc>
                <w:tcPr>
                  <w:tcW w:w="520" w:type="pct"/>
                  <w:tcBorders>
                    <w:tl2br w:val="nil"/>
                    <w:tr2bl w:val="nil"/>
                  </w:tcBorders>
                  <w:vAlign w:val="center"/>
                </w:tcPr>
                <w:p>
                  <w:pPr>
                    <w:widowControl/>
                    <w:snapToGrid w:val="0"/>
                    <w:jc w:val="center"/>
                    <w:textAlignment w:val="center"/>
                    <w:rPr>
                      <w:szCs w:val="21"/>
                    </w:rPr>
                  </w:pPr>
                  <w:r>
                    <w:rPr>
                      <w:rFonts w:eastAsia="仿宋"/>
                      <w:kern w:val="0"/>
                      <w:szCs w:val="21"/>
                      <w:lang w:bidi="ar"/>
                    </w:rPr>
                    <w:t>50</w:t>
                  </w:r>
                </w:p>
              </w:tc>
              <w:tc>
                <w:tcPr>
                  <w:tcW w:w="444" w:type="pct"/>
                  <w:tcBorders>
                    <w:tl2br w:val="nil"/>
                    <w:tr2bl w:val="nil"/>
                  </w:tcBorders>
                  <w:vAlign w:val="center"/>
                </w:tcPr>
                <w:p>
                  <w:pPr>
                    <w:widowControl/>
                    <w:snapToGrid w:val="0"/>
                    <w:jc w:val="center"/>
                    <w:textAlignment w:val="center"/>
                    <w:rPr>
                      <w:kern w:val="0"/>
                      <w:szCs w:val="21"/>
                      <w:lang w:bidi="ar"/>
                    </w:rPr>
                  </w:pPr>
                  <w:r>
                    <w:rPr>
                      <w:rFonts w:eastAsia="仿宋"/>
                      <w:kern w:val="0"/>
                      <w:szCs w:val="21"/>
                      <w:lang w:bidi="ar"/>
                    </w:rPr>
                    <w:t>0.0015</w:t>
                  </w:r>
                </w:p>
              </w:tc>
              <w:tc>
                <w:tcPr>
                  <w:tcW w:w="344" w:type="pct"/>
                  <w:tcBorders>
                    <w:tl2br w:val="nil"/>
                    <w:tr2bl w:val="nil"/>
                  </w:tcBorders>
                  <w:vAlign w:val="center"/>
                </w:tcPr>
                <w:p>
                  <w:pPr>
                    <w:snapToGrid w:val="0"/>
                    <w:jc w:val="center"/>
                    <w:rPr>
                      <w:kern w:val="0"/>
                      <w:szCs w:val="21"/>
                    </w:rPr>
                  </w:pPr>
                  <w:r>
                    <w:rPr>
                      <w:kern w:val="0"/>
                      <w:szCs w:val="21"/>
                    </w:rPr>
                    <w:t>500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SS</w:t>
                  </w:r>
                </w:p>
              </w:tc>
              <w:tc>
                <w:tcPr>
                  <w:tcW w:w="482"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50</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0.0015</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szCs w:val="21"/>
                    </w:rPr>
                  </w:pPr>
                  <w:r>
                    <w:rPr>
                      <w:rFonts w:eastAsia="仿宋"/>
                      <w:kern w:val="0"/>
                      <w:szCs w:val="21"/>
                      <w:lang w:bidi="ar"/>
                    </w:rPr>
                    <w:t>50</w:t>
                  </w:r>
                </w:p>
              </w:tc>
              <w:tc>
                <w:tcPr>
                  <w:tcW w:w="444" w:type="pct"/>
                  <w:tcBorders>
                    <w:tl2br w:val="nil"/>
                    <w:tr2bl w:val="nil"/>
                  </w:tcBorders>
                  <w:vAlign w:val="center"/>
                </w:tcPr>
                <w:p>
                  <w:pPr>
                    <w:widowControl/>
                    <w:snapToGrid w:val="0"/>
                    <w:jc w:val="center"/>
                    <w:textAlignment w:val="center"/>
                    <w:rPr>
                      <w:kern w:val="0"/>
                      <w:szCs w:val="21"/>
                      <w:lang w:bidi="ar"/>
                    </w:rPr>
                  </w:pPr>
                  <w:r>
                    <w:rPr>
                      <w:rFonts w:eastAsia="仿宋"/>
                      <w:kern w:val="0"/>
                      <w:szCs w:val="21"/>
                      <w:lang w:bidi="ar"/>
                    </w:rPr>
                    <w:t>0.0015</w:t>
                  </w:r>
                </w:p>
              </w:tc>
              <w:tc>
                <w:tcPr>
                  <w:tcW w:w="344" w:type="pct"/>
                  <w:tcBorders>
                    <w:tl2br w:val="nil"/>
                    <w:tr2bl w:val="nil"/>
                  </w:tcBorders>
                  <w:vAlign w:val="center"/>
                </w:tcPr>
                <w:p>
                  <w:pPr>
                    <w:snapToGrid w:val="0"/>
                    <w:jc w:val="center"/>
                    <w:rPr>
                      <w:kern w:val="0"/>
                      <w:szCs w:val="21"/>
                    </w:rPr>
                  </w:pPr>
                  <w:r>
                    <w:rPr>
                      <w:kern w:val="0"/>
                      <w:szCs w:val="21"/>
                    </w:rPr>
                    <w:t>400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溶解性总固体</w:t>
                  </w:r>
                </w:p>
              </w:tc>
              <w:tc>
                <w:tcPr>
                  <w:tcW w:w="482"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1000</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0.03</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snapToGrid w:val="0"/>
                    <w:jc w:val="center"/>
                    <w:textAlignment w:val="center"/>
                    <w:rPr>
                      <w:szCs w:val="21"/>
                    </w:rPr>
                  </w:pPr>
                  <w:r>
                    <w:rPr>
                      <w:rFonts w:eastAsia="仿宋"/>
                      <w:kern w:val="0"/>
                      <w:szCs w:val="21"/>
                      <w:lang w:bidi="ar"/>
                    </w:rPr>
                    <w:t>1000</w:t>
                  </w:r>
                </w:p>
              </w:tc>
              <w:tc>
                <w:tcPr>
                  <w:tcW w:w="444" w:type="pct"/>
                  <w:tcBorders>
                    <w:tl2br w:val="nil"/>
                    <w:tr2bl w:val="nil"/>
                  </w:tcBorders>
                  <w:vAlign w:val="center"/>
                </w:tcPr>
                <w:p>
                  <w:pPr>
                    <w:widowControl/>
                    <w:snapToGrid w:val="0"/>
                    <w:jc w:val="center"/>
                    <w:textAlignment w:val="center"/>
                    <w:rPr>
                      <w:kern w:val="0"/>
                      <w:szCs w:val="21"/>
                      <w:lang w:bidi="ar"/>
                    </w:rPr>
                  </w:pPr>
                  <w:r>
                    <w:rPr>
                      <w:rFonts w:eastAsia="仿宋"/>
                      <w:kern w:val="0"/>
                      <w:szCs w:val="21"/>
                      <w:lang w:bidi="ar"/>
                    </w:rPr>
                    <w:t>0.03</w:t>
                  </w:r>
                </w:p>
              </w:tc>
              <w:tc>
                <w:tcPr>
                  <w:tcW w:w="344" w:type="pct"/>
                  <w:tcBorders>
                    <w:tl2br w:val="nil"/>
                    <w:tr2bl w:val="nil"/>
                  </w:tcBorders>
                  <w:vAlign w:val="center"/>
                </w:tcPr>
                <w:p>
                  <w:pPr>
                    <w:snapToGrid w:val="0"/>
                    <w:jc w:val="center"/>
                    <w:rPr>
                      <w:kern w:val="0"/>
                      <w:szCs w:val="21"/>
                    </w:rPr>
                  </w:pPr>
                  <w:r>
                    <w:rPr>
                      <w:kern w:val="0"/>
                      <w:szCs w:val="21"/>
                    </w:rPr>
                    <w:t>2000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综合废水</w:t>
                  </w:r>
                  <w:r>
                    <w:rPr>
                      <w:rFonts w:hint="eastAsia" w:eastAsia="仿宋"/>
                      <w:szCs w:val="21"/>
                    </w:rPr>
                    <w:t>1028.4</w:t>
                  </w:r>
                  <w:r>
                    <w:rPr>
                      <w:rFonts w:eastAsia="仿宋"/>
                      <w:szCs w:val="21"/>
                    </w:rPr>
                    <w:t>m</w:t>
                  </w:r>
                  <w:r>
                    <w:rPr>
                      <w:rFonts w:eastAsia="仿宋"/>
                      <w:szCs w:val="21"/>
                      <w:vertAlign w:val="superscript"/>
                    </w:rPr>
                    <w:t>3</w:t>
                  </w:r>
                  <w:r>
                    <w:rPr>
                      <w:rFonts w:eastAsia="仿宋"/>
                      <w:szCs w:val="21"/>
                    </w:rPr>
                    <w:t>/a</w:t>
                  </w: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COD</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438.35</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0.4508</w:t>
                  </w:r>
                </w:p>
              </w:tc>
              <w:tc>
                <w:tcPr>
                  <w:tcW w:w="66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化粪池</w:t>
                  </w: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389.79</w:t>
                  </w:r>
                </w:p>
              </w:tc>
              <w:tc>
                <w:tcPr>
                  <w:tcW w:w="444"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0.4009</w:t>
                  </w:r>
                </w:p>
              </w:tc>
              <w:tc>
                <w:tcPr>
                  <w:tcW w:w="344" w:type="pct"/>
                  <w:tcBorders>
                    <w:tl2br w:val="nil"/>
                    <w:tr2bl w:val="nil"/>
                  </w:tcBorders>
                  <w:vAlign w:val="center"/>
                </w:tcPr>
                <w:p>
                  <w:pPr>
                    <w:snapToGrid w:val="0"/>
                    <w:jc w:val="center"/>
                    <w:rPr>
                      <w:kern w:val="0"/>
                      <w:szCs w:val="21"/>
                    </w:rPr>
                  </w:pPr>
                  <w:r>
                    <w:rPr>
                      <w:kern w:val="0"/>
                      <w:szCs w:val="21"/>
                    </w:rPr>
                    <w:t>500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SS</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341.21</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0.3509</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292.71</w:t>
                  </w:r>
                </w:p>
              </w:tc>
              <w:tc>
                <w:tcPr>
                  <w:tcW w:w="444"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0.301</w:t>
                  </w:r>
                </w:p>
              </w:tc>
              <w:tc>
                <w:tcPr>
                  <w:tcW w:w="344" w:type="pct"/>
                  <w:tcBorders>
                    <w:tl2br w:val="nil"/>
                    <w:tr2bl w:val="nil"/>
                  </w:tcBorders>
                  <w:vAlign w:val="center"/>
                </w:tcPr>
                <w:p>
                  <w:pPr>
                    <w:snapToGrid w:val="0"/>
                    <w:jc w:val="center"/>
                    <w:rPr>
                      <w:kern w:val="0"/>
                      <w:szCs w:val="21"/>
                    </w:rPr>
                  </w:pPr>
                  <w:r>
                    <w:rPr>
                      <w:kern w:val="0"/>
                      <w:szCs w:val="21"/>
                    </w:rPr>
                    <w:t>400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29.17</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0.03</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29.12</w:t>
                  </w:r>
                </w:p>
              </w:tc>
              <w:tc>
                <w:tcPr>
                  <w:tcW w:w="444"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0.03</w:t>
                  </w:r>
                </w:p>
              </w:tc>
              <w:tc>
                <w:tcPr>
                  <w:tcW w:w="344" w:type="pct"/>
                  <w:tcBorders>
                    <w:tl2br w:val="nil"/>
                    <w:tr2bl w:val="nil"/>
                  </w:tcBorders>
                  <w:vAlign w:val="center"/>
                </w:tcPr>
                <w:p>
                  <w:pPr>
                    <w:snapToGrid w:val="0"/>
                    <w:jc w:val="center"/>
                    <w:rPr>
                      <w:kern w:val="0"/>
                      <w:szCs w:val="21"/>
                    </w:rPr>
                  </w:pPr>
                  <w:r>
                    <w:rPr>
                      <w:kern w:val="0"/>
                      <w:szCs w:val="21"/>
                    </w:rPr>
                    <w:t>35</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TP</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2.92</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0.003</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4.85</w:t>
                  </w:r>
                </w:p>
              </w:tc>
              <w:tc>
                <w:tcPr>
                  <w:tcW w:w="444"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0.005</w:t>
                  </w:r>
                </w:p>
              </w:tc>
              <w:tc>
                <w:tcPr>
                  <w:tcW w:w="344" w:type="pct"/>
                  <w:tcBorders>
                    <w:tl2br w:val="nil"/>
                    <w:tr2bl w:val="nil"/>
                  </w:tcBorders>
                  <w:vAlign w:val="center"/>
                </w:tcPr>
                <w:p>
                  <w:pPr>
                    <w:snapToGrid w:val="0"/>
                    <w:jc w:val="center"/>
                    <w:rPr>
                      <w:kern w:val="0"/>
                      <w:szCs w:val="21"/>
                    </w:rPr>
                  </w:pPr>
                  <w:r>
                    <w:rPr>
                      <w:kern w:val="0"/>
                      <w:szCs w:val="21"/>
                    </w:rPr>
                    <w:t>8</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eastAsia="仿宋"/>
                      <w:szCs w:val="21"/>
                    </w:rPr>
                    <w:t>TN</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48.52</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0.0499</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48.54</w:t>
                  </w:r>
                </w:p>
              </w:tc>
              <w:tc>
                <w:tcPr>
                  <w:tcW w:w="444"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0.0499</w:t>
                  </w:r>
                </w:p>
              </w:tc>
              <w:tc>
                <w:tcPr>
                  <w:tcW w:w="344" w:type="pct"/>
                  <w:tcBorders>
                    <w:tl2br w:val="nil"/>
                    <w:tr2bl w:val="nil"/>
                  </w:tcBorders>
                  <w:vAlign w:val="center"/>
                </w:tcPr>
                <w:p>
                  <w:pPr>
                    <w:snapToGrid w:val="0"/>
                    <w:jc w:val="center"/>
                    <w:rPr>
                      <w:kern w:val="0"/>
                      <w:szCs w:val="21"/>
                    </w:rPr>
                  </w:pPr>
                  <w:r>
                    <w:rPr>
                      <w:kern w:val="0"/>
                      <w:szCs w:val="21"/>
                    </w:rPr>
                    <w:t>70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26"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2" w:type="pct"/>
                  <w:tcBorders>
                    <w:tl2br w:val="nil"/>
                    <w:tr2bl w:val="nil"/>
                  </w:tcBorders>
                  <w:vAlign w:val="center"/>
                </w:tcPr>
                <w:p>
                  <w:pPr>
                    <w:widowControl/>
                    <w:snapToGrid w:val="0"/>
                    <w:jc w:val="center"/>
                    <w:textAlignment w:val="center"/>
                    <w:rPr>
                      <w:rFonts w:eastAsia="仿宋"/>
                      <w:szCs w:val="21"/>
                    </w:rPr>
                  </w:pPr>
                  <w:r>
                    <w:rPr>
                      <w:rFonts w:hint="eastAsia" w:eastAsia="仿宋"/>
                      <w:szCs w:val="21"/>
                    </w:rPr>
                    <w:t>溶解性总固体</w:t>
                  </w:r>
                </w:p>
              </w:tc>
              <w:tc>
                <w:tcPr>
                  <w:tcW w:w="482"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29.17</w:t>
                  </w:r>
                </w:p>
              </w:tc>
              <w:tc>
                <w:tcPr>
                  <w:tcW w:w="521" w:type="pct"/>
                  <w:tcBorders>
                    <w:tl2br w:val="nil"/>
                    <w:tr2bl w:val="nil"/>
                  </w:tcBorders>
                  <w:vAlign w:val="center"/>
                </w:tcPr>
                <w:p>
                  <w:pPr>
                    <w:widowControl/>
                    <w:snapToGrid w:val="0"/>
                    <w:jc w:val="center"/>
                    <w:textAlignment w:val="center"/>
                    <w:rPr>
                      <w:rFonts w:eastAsia="仿宋"/>
                      <w:kern w:val="0"/>
                      <w:szCs w:val="21"/>
                      <w:lang w:bidi="ar"/>
                    </w:rPr>
                  </w:pPr>
                  <w:r>
                    <w:rPr>
                      <w:rFonts w:hint="eastAsia" w:eastAsia="仿宋"/>
                      <w:kern w:val="0"/>
                      <w:szCs w:val="21"/>
                      <w:lang w:bidi="ar"/>
                    </w:rPr>
                    <w:t>0.03</w:t>
                  </w:r>
                </w:p>
              </w:tc>
              <w:tc>
                <w:tcPr>
                  <w:tcW w:w="6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20" w:type="pct"/>
                  <w:tcBorders>
                    <w:tl2br w:val="nil"/>
                    <w:tr2bl w:val="nil"/>
                  </w:tcBorders>
                  <w:vAlign w:val="center"/>
                </w:tcPr>
                <w:p>
                  <w:pPr>
                    <w:widowControl/>
                    <w:jc w:val="center"/>
                    <w:textAlignment w:val="center"/>
                    <w:rPr>
                      <w:rFonts w:eastAsia="仿宋"/>
                      <w:kern w:val="0"/>
                      <w:szCs w:val="21"/>
                      <w:lang w:bidi="ar"/>
                    </w:rPr>
                  </w:pPr>
                  <w:r>
                    <w:rPr>
                      <w:kern w:val="0"/>
                      <w:szCs w:val="21"/>
                      <w:lang w:bidi="ar"/>
                    </w:rPr>
                    <w:t>29.17</w:t>
                  </w:r>
                </w:p>
              </w:tc>
              <w:tc>
                <w:tcPr>
                  <w:tcW w:w="444" w:type="pct"/>
                  <w:tcBorders>
                    <w:tl2br w:val="nil"/>
                    <w:tr2bl w:val="nil"/>
                  </w:tcBorders>
                  <w:vAlign w:val="center"/>
                </w:tcPr>
                <w:p>
                  <w:pPr>
                    <w:widowControl/>
                    <w:snapToGrid w:val="0"/>
                    <w:jc w:val="center"/>
                    <w:textAlignment w:val="center"/>
                    <w:rPr>
                      <w:rFonts w:eastAsia="仿宋"/>
                      <w:kern w:val="0"/>
                      <w:szCs w:val="21"/>
                      <w:lang w:bidi="ar"/>
                    </w:rPr>
                  </w:pPr>
                  <w:r>
                    <w:rPr>
                      <w:rFonts w:eastAsia="仿宋"/>
                      <w:kern w:val="0"/>
                      <w:szCs w:val="21"/>
                      <w:lang w:bidi="ar"/>
                    </w:rPr>
                    <w:t>0.03</w:t>
                  </w:r>
                </w:p>
              </w:tc>
              <w:tc>
                <w:tcPr>
                  <w:tcW w:w="344" w:type="pct"/>
                  <w:tcBorders>
                    <w:tl2br w:val="nil"/>
                    <w:tr2bl w:val="nil"/>
                  </w:tcBorders>
                  <w:vAlign w:val="center"/>
                </w:tcPr>
                <w:p>
                  <w:pPr>
                    <w:snapToGrid w:val="0"/>
                    <w:jc w:val="center"/>
                    <w:rPr>
                      <w:kern w:val="0"/>
                      <w:szCs w:val="21"/>
                    </w:rPr>
                  </w:pPr>
                  <w:r>
                    <w:rPr>
                      <w:rFonts w:hint="eastAsia"/>
                      <w:kern w:val="0"/>
                      <w:szCs w:val="21"/>
                    </w:rPr>
                    <w:t>2000</w:t>
                  </w:r>
                </w:p>
              </w:tc>
              <w:tc>
                <w:tcPr>
                  <w:tcW w:w="58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bl>
          <w:p>
            <w:pPr>
              <w:autoSpaceDE w:val="0"/>
              <w:autoSpaceDN w:val="0"/>
              <w:spacing w:line="440" w:lineRule="exact"/>
              <w:ind w:firstLine="480" w:firstLineChars="200"/>
              <w:rPr>
                <w:rFonts w:eastAsia="仿宋"/>
                <w:kern w:val="0"/>
                <w:sz w:val="24"/>
              </w:rPr>
            </w:pPr>
            <w:r>
              <w:rPr>
                <w:rFonts w:hint="eastAsia" w:eastAsia="仿宋"/>
                <w:kern w:val="0"/>
                <w:sz w:val="24"/>
              </w:rPr>
              <w:t>由上表可知，经处理系统处理后的废水中各污染物浓度可确保达到《污水排入城镇下水 道水质标准》（GB/T31962-2015）表一中</w:t>
            </w:r>
            <w:r>
              <w:rPr>
                <w:rFonts w:eastAsia="仿宋"/>
                <w:kern w:val="0"/>
                <w:sz w:val="24"/>
              </w:rPr>
              <w:t>B</w:t>
            </w:r>
            <w:r>
              <w:rPr>
                <w:rFonts w:hint="eastAsia" w:eastAsia="仿宋"/>
                <w:kern w:val="0"/>
                <w:sz w:val="24"/>
              </w:rPr>
              <w:t>等级标准。</w:t>
            </w:r>
          </w:p>
          <w:p>
            <w:pPr>
              <w:autoSpaceDE w:val="0"/>
              <w:autoSpaceDN w:val="0"/>
              <w:spacing w:line="440" w:lineRule="exact"/>
              <w:ind w:firstLine="480" w:firstLineChars="200"/>
              <w:rPr>
                <w:rFonts w:eastAsia="仿宋"/>
                <w:kern w:val="0"/>
                <w:sz w:val="24"/>
              </w:rPr>
            </w:pPr>
            <w:r>
              <w:rPr>
                <w:rFonts w:hint="eastAsia" w:eastAsia="仿宋"/>
                <w:kern w:val="0"/>
                <w:sz w:val="24"/>
              </w:rPr>
              <w:t>（4）排放口基本信息</w:t>
            </w:r>
          </w:p>
          <w:p>
            <w:pPr>
              <w:autoSpaceDE w:val="0"/>
              <w:autoSpaceDN w:val="0"/>
              <w:spacing w:line="440" w:lineRule="exact"/>
              <w:ind w:firstLine="480" w:firstLineChars="200"/>
              <w:jc w:val="left"/>
              <w:rPr>
                <w:rFonts w:eastAsia="仿宋"/>
                <w:b/>
                <w:bCs/>
                <w:kern w:val="0"/>
                <w:sz w:val="24"/>
              </w:rPr>
            </w:pPr>
            <w:r>
              <w:rPr>
                <w:rFonts w:hint="eastAsia" w:eastAsia="仿宋"/>
                <w:kern w:val="0"/>
                <w:sz w:val="24"/>
              </w:rPr>
              <w:t>本项目纯水制备浓水</w:t>
            </w:r>
            <w:r>
              <w:rPr>
                <w:rFonts w:hint="eastAsia" w:eastAsia="仿宋"/>
                <w:kern w:val="0"/>
                <w:sz w:val="24"/>
                <w:lang w:val="en-US" w:eastAsia="zh-CN"/>
              </w:rPr>
              <w:t>及反冲洗水</w:t>
            </w:r>
            <w:r>
              <w:rPr>
                <w:rFonts w:hint="eastAsia" w:eastAsia="仿宋"/>
                <w:kern w:val="0"/>
                <w:sz w:val="24"/>
              </w:rPr>
              <w:t>和生活污水达到接管标准后，进入常州市戚墅堰污水处理厂处理，尾水排入京杭运河。根据《环境影响评价技术导则地表水环境》(HJ2.3-2018)，建设项目地表水环境影响评价等级按照影响类型、排放方式、排放量或影响情况、收纳水体环境质量现状、水环境保护目标等综合确定，本项目为间接排放建设项目，本项目水环境影响评价等级为三级B，不需进行水环境影响预测。</w:t>
            </w:r>
          </w:p>
          <w:p>
            <w:pPr>
              <w:adjustRightInd w:val="0"/>
              <w:snapToGrid w:val="0"/>
              <w:jc w:val="center"/>
              <w:rPr>
                <w:rFonts w:eastAsia="仿宋"/>
                <w:b/>
                <w:bCs/>
              </w:rPr>
            </w:pPr>
            <w:r>
              <w:rPr>
                <w:rFonts w:eastAsia="仿宋"/>
                <w:b/>
                <w:bCs/>
                <w:sz w:val="24"/>
              </w:rPr>
              <w:t>表4-</w:t>
            </w:r>
            <w:r>
              <w:rPr>
                <w:rFonts w:hint="eastAsia" w:eastAsia="仿宋"/>
                <w:b/>
                <w:bCs/>
                <w:sz w:val="24"/>
              </w:rPr>
              <w:t>19</w:t>
            </w:r>
            <w:r>
              <w:rPr>
                <w:rFonts w:eastAsia="仿宋"/>
                <w:b/>
                <w:bCs/>
                <w:sz w:val="24"/>
              </w:rPr>
              <w:t>废水污染物排放执行标准表</w:t>
            </w:r>
          </w:p>
          <w:tbl>
            <w:tblPr>
              <w:tblStyle w:val="18"/>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75"/>
              <w:gridCol w:w="1275"/>
              <w:gridCol w:w="351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6" w:type="dxa"/>
                  <w:vMerge w:val="restart"/>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序号</w:t>
                  </w:r>
                </w:p>
              </w:tc>
              <w:tc>
                <w:tcPr>
                  <w:tcW w:w="1275" w:type="dxa"/>
                  <w:vMerge w:val="restart"/>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排放口编号</w:t>
                  </w:r>
                </w:p>
              </w:tc>
              <w:tc>
                <w:tcPr>
                  <w:tcW w:w="1275" w:type="dxa"/>
                  <w:vMerge w:val="restart"/>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污染物种类</w:t>
                  </w:r>
                </w:p>
              </w:tc>
              <w:tc>
                <w:tcPr>
                  <w:tcW w:w="4732" w:type="dxa"/>
                  <w:gridSpan w:val="2"/>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6" w:type="dxa"/>
                  <w:vMerge w:val="continue"/>
                  <w:vAlign w:val="center"/>
                </w:tcPr>
                <w:p>
                  <w:pPr>
                    <w:pStyle w:val="2"/>
                    <w:jc w:val="center"/>
                    <w:rPr>
                      <w:rFonts w:ascii="Times New Roman" w:hAnsi="Times New Roman" w:eastAsia="仿宋" w:cs="Times New Roman"/>
                      <w:b/>
                      <w:bCs/>
                      <w:color w:val="auto"/>
                      <w:sz w:val="21"/>
                      <w:szCs w:val="21"/>
                    </w:rPr>
                  </w:pPr>
                </w:p>
              </w:tc>
              <w:tc>
                <w:tcPr>
                  <w:tcW w:w="1275" w:type="dxa"/>
                  <w:vMerge w:val="continue"/>
                  <w:vAlign w:val="center"/>
                </w:tcPr>
                <w:p>
                  <w:pPr>
                    <w:pStyle w:val="2"/>
                    <w:jc w:val="center"/>
                    <w:rPr>
                      <w:rFonts w:ascii="Times New Roman" w:hAnsi="Times New Roman" w:eastAsia="仿宋" w:cs="Times New Roman"/>
                      <w:b/>
                      <w:bCs/>
                      <w:color w:val="auto"/>
                      <w:sz w:val="21"/>
                      <w:szCs w:val="21"/>
                    </w:rPr>
                  </w:pPr>
                </w:p>
              </w:tc>
              <w:tc>
                <w:tcPr>
                  <w:tcW w:w="1275" w:type="dxa"/>
                  <w:vMerge w:val="continue"/>
                  <w:vAlign w:val="center"/>
                </w:tcPr>
                <w:p>
                  <w:pPr>
                    <w:pStyle w:val="2"/>
                    <w:jc w:val="center"/>
                    <w:rPr>
                      <w:rFonts w:ascii="Times New Roman" w:hAnsi="Times New Roman" w:eastAsia="仿宋" w:cs="Times New Roman"/>
                      <w:b/>
                      <w:bCs/>
                      <w:color w:val="auto"/>
                      <w:sz w:val="21"/>
                      <w:szCs w:val="21"/>
                    </w:rPr>
                  </w:pPr>
                </w:p>
              </w:tc>
              <w:tc>
                <w:tcPr>
                  <w:tcW w:w="3510" w:type="dxa"/>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名称</w:t>
                  </w:r>
                </w:p>
              </w:tc>
              <w:tc>
                <w:tcPr>
                  <w:tcW w:w="1222" w:type="dxa"/>
                  <w:vAlign w:val="center"/>
                </w:tcPr>
                <w:p>
                  <w:pPr>
                    <w:pStyle w:val="2"/>
                    <w:jc w:val="center"/>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36"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w:t>
                  </w:r>
                </w:p>
              </w:tc>
              <w:tc>
                <w:tcPr>
                  <w:tcW w:w="1275"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DW-001</w:t>
                  </w:r>
                </w:p>
              </w:tc>
              <w:tc>
                <w:tcPr>
                  <w:tcW w:w="127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COD</w:t>
                  </w:r>
                </w:p>
              </w:tc>
              <w:tc>
                <w:tcPr>
                  <w:tcW w:w="3510" w:type="dxa"/>
                  <w:vMerge w:val="restart"/>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《污水排入城镇下水道水质标准》（GB/T31962-2015）中标准</w:t>
                  </w:r>
                </w:p>
              </w:tc>
              <w:tc>
                <w:tcPr>
                  <w:tcW w:w="1222" w:type="dxa"/>
                  <w:vAlign w:val="center"/>
                </w:tcPr>
                <w:p>
                  <w:pPr>
                    <w:jc w:val="center"/>
                    <w:rPr>
                      <w:rFonts w:eastAsia="仿宋"/>
                      <w:szCs w:val="21"/>
                    </w:rPr>
                  </w:pPr>
                  <w:r>
                    <w:rPr>
                      <w:rFonts w:eastAsia="仿宋"/>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36" w:type="dxa"/>
                  <w:vMerge w:val="continue"/>
                  <w:vAlign w:val="center"/>
                </w:tcPr>
                <w:p>
                  <w:pPr>
                    <w:pStyle w:val="2"/>
                    <w:jc w:val="center"/>
                    <w:rPr>
                      <w:rFonts w:ascii="Times New Roman" w:hAnsi="Times New Roman" w:eastAsia="仿宋" w:cs="Times New Roman"/>
                      <w:color w:val="auto"/>
                      <w:sz w:val="21"/>
                      <w:szCs w:val="21"/>
                    </w:rPr>
                  </w:pPr>
                </w:p>
              </w:tc>
              <w:tc>
                <w:tcPr>
                  <w:tcW w:w="1275" w:type="dxa"/>
                  <w:vMerge w:val="continue"/>
                  <w:vAlign w:val="center"/>
                </w:tcPr>
                <w:p>
                  <w:pPr>
                    <w:pStyle w:val="2"/>
                    <w:jc w:val="center"/>
                    <w:rPr>
                      <w:rFonts w:ascii="Times New Roman" w:hAnsi="Times New Roman" w:eastAsia="仿宋" w:cs="Times New Roman"/>
                      <w:color w:val="auto"/>
                      <w:sz w:val="21"/>
                      <w:szCs w:val="21"/>
                    </w:rPr>
                  </w:pPr>
                </w:p>
              </w:tc>
              <w:tc>
                <w:tcPr>
                  <w:tcW w:w="127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SS</w:t>
                  </w:r>
                </w:p>
              </w:tc>
              <w:tc>
                <w:tcPr>
                  <w:tcW w:w="3510" w:type="dxa"/>
                  <w:vMerge w:val="continue"/>
                  <w:vAlign w:val="center"/>
                </w:tcPr>
                <w:p>
                  <w:pPr>
                    <w:pStyle w:val="2"/>
                    <w:jc w:val="center"/>
                    <w:rPr>
                      <w:rFonts w:ascii="Times New Roman" w:hAnsi="Times New Roman" w:eastAsia="仿宋" w:cs="Times New Roman"/>
                      <w:color w:val="auto"/>
                      <w:sz w:val="21"/>
                      <w:szCs w:val="21"/>
                    </w:rPr>
                  </w:pPr>
                </w:p>
              </w:tc>
              <w:tc>
                <w:tcPr>
                  <w:tcW w:w="1222" w:type="dxa"/>
                  <w:vAlign w:val="center"/>
                </w:tcPr>
                <w:p>
                  <w:pPr>
                    <w:jc w:val="center"/>
                    <w:rPr>
                      <w:rFonts w:eastAsia="仿宋"/>
                      <w:szCs w:val="21"/>
                    </w:rPr>
                  </w:pPr>
                  <w:r>
                    <w:rPr>
                      <w:rFonts w:eastAsia="仿宋"/>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36" w:type="dxa"/>
                  <w:vMerge w:val="continue"/>
                  <w:vAlign w:val="center"/>
                </w:tcPr>
                <w:p>
                  <w:pPr>
                    <w:pStyle w:val="2"/>
                    <w:jc w:val="center"/>
                    <w:rPr>
                      <w:rFonts w:ascii="Times New Roman" w:hAnsi="Times New Roman" w:eastAsia="仿宋" w:cs="Times New Roman"/>
                      <w:color w:val="auto"/>
                      <w:sz w:val="21"/>
                      <w:szCs w:val="21"/>
                    </w:rPr>
                  </w:pPr>
                </w:p>
              </w:tc>
              <w:tc>
                <w:tcPr>
                  <w:tcW w:w="1275" w:type="dxa"/>
                  <w:vMerge w:val="continue"/>
                  <w:vAlign w:val="center"/>
                </w:tcPr>
                <w:p>
                  <w:pPr>
                    <w:pStyle w:val="2"/>
                    <w:jc w:val="center"/>
                    <w:rPr>
                      <w:rFonts w:ascii="Times New Roman" w:hAnsi="Times New Roman" w:eastAsia="仿宋" w:cs="Times New Roman"/>
                      <w:color w:val="auto"/>
                      <w:sz w:val="21"/>
                      <w:szCs w:val="21"/>
                    </w:rPr>
                  </w:pPr>
                </w:p>
              </w:tc>
              <w:tc>
                <w:tcPr>
                  <w:tcW w:w="127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NH</w:t>
                  </w:r>
                  <w:r>
                    <w:rPr>
                      <w:rFonts w:ascii="Times New Roman" w:hAnsi="Times New Roman" w:eastAsia="仿宋" w:cs="Times New Roman"/>
                      <w:color w:val="auto"/>
                      <w:sz w:val="21"/>
                      <w:szCs w:val="21"/>
                      <w:vertAlign w:val="subscript"/>
                    </w:rPr>
                    <w:t>3</w:t>
                  </w:r>
                  <w:r>
                    <w:rPr>
                      <w:rFonts w:ascii="Times New Roman" w:hAnsi="Times New Roman" w:eastAsia="仿宋" w:cs="Times New Roman"/>
                      <w:color w:val="auto"/>
                      <w:sz w:val="21"/>
                      <w:szCs w:val="21"/>
                    </w:rPr>
                    <w:t>-N</w:t>
                  </w:r>
                </w:p>
              </w:tc>
              <w:tc>
                <w:tcPr>
                  <w:tcW w:w="3510" w:type="dxa"/>
                  <w:vMerge w:val="continue"/>
                  <w:vAlign w:val="center"/>
                </w:tcPr>
                <w:p>
                  <w:pPr>
                    <w:pStyle w:val="2"/>
                    <w:jc w:val="center"/>
                    <w:rPr>
                      <w:rFonts w:ascii="Times New Roman" w:hAnsi="Times New Roman" w:eastAsia="仿宋" w:cs="Times New Roman"/>
                      <w:color w:val="auto"/>
                      <w:sz w:val="21"/>
                      <w:szCs w:val="21"/>
                    </w:rPr>
                  </w:pPr>
                </w:p>
              </w:tc>
              <w:tc>
                <w:tcPr>
                  <w:tcW w:w="1222" w:type="dxa"/>
                  <w:vAlign w:val="center"/>
                </w:tcPr>
                <w:p>
                  <w:pPr>
                    <w:jc w:val="center"/>
                    <w:rPr>
                      <w:rFonts w:eastAsia="仿宋"/>
                      <w:szCs w:val="21"/>
                    </w:rPr>
                  </w:pPr>
                  <w:r>
                    <w:rPr>
                      <w:rFonts w:eastAsia="仿宋"/>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36" w:type="dxa"/>
                  <w:vMerge w:val="continue"/>
                  <w:vAlign w:val="center"/>
                </w:tcPr>
                <w:p>
                  <w:pPr>
                    <w:pStyle w:val="2"/>
                    <w:jc w:val="center"/>
                    <w:rPr>
                      <w:rFonts w:ascii="Times New Roman" w:hAnsi="Times New Roman" w:eastAsia="仿宋" w:cs="Times New Roman"/>
                      <w:color w:val="auto"/>
                      <w:sz w:val="21"/>
                      <w:szCs w:val="21"/>
                    </w:rPr>
                  </w:pPr>
                </w:p>
              </w:tc>
              <w:tc>
                <w:tcPr>
                  <w:tcW w:w="1275" w:type="dxa"/>
                  <w:vMerge w:val="continue"/>
                  <w:vAlign w:val="center"/>
                </w:tcPr>
                <w:p>
                  <w:pPr>
                    <w:pStyle w:val="2"/>
                    <w:jc w:val="center"/>
                    <w:rPr>
                      <w:rFonts w:ascii="Times New Roman" w:hAnsi="Times New Roman" w:eastAsia="仿宋" w:cs="Times New Roman"/>
                      <w:color w:val="auto"/>
                      <w:sz w:val="21"/>
                      <w:szCs w:val="21"/>
                    </w:rPr>
                  </w:pPr>
                </w:p>
              </w:tc>
              <w:tc>
                <w:tcPr>
                  <w:tcW w:w="127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TP</w:t>
                  </w:r>
                </w:p>
              </w:tc>
              <w:tc>
                <w:tcPr>
                  <w:tcW w:w="3510" w:type="dxa"/>
                  <w:vMerge w:val="continue"/>
                  <w:vAlign w:val="center"/>
                </w:tcPr>
                <w:p>
                  <w:pPr>
                    <w:pStyle w:val="2"/>
                    <w:jc w:val="center"/>
                    <w:rPr>
                      <w:rFonts w:ascii="Times New Roman" w:hAnsi="Times New Roman" w:eastAsia="仿宋" w:cs="Times New Roman"/>
                      <w:color w:val="auto"/>
                      <w:sz w:val="21"/>
                      <w:szCs w:val="21"/>
                    </w:rPr>
                  </w:pPr>
                </w:p>
              </w:tc>
              <w:tc>
                <w:tcPr>
                  <w:tcW w:w="1222" w:type="dxa"/>
                  <w:vAlign w:val="center"/>
                </w:tcPr>
                <w:p>
                  <w:pPr>
                    <w:jc w:val="center"/>
                    <w:rPr>
                      <w:rFonts w:eastAsia="仿宋"/>
                      <w:szCs w:val="21"/>
                    </w:rPr>
                  </w:pPr>
                  <w:r>
                    <w:rPr>
                      <w:rFonts w:eastAsia="仿宋"/>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6" w:type="dxa"/>
                  <w:vMerge w:val="continue"/>
                  <w:vAlign w:val="center"/>
                </w:tcPr>
                <w:p>
                  <w:pPr>
                    <w:pStyle w:val="2"/>
                    <w:jc w:val="center"/>
                    <w:rPr>
                      <w:rFonts w:ascii="Times New Roman" w:hAnsi="Times New Roman" w:eastAsia="仿宋" w:cs="Times New Roman"/>
                      <w:color w:val="auto"/>
                      <w:sz w:val="21"/>
                      <w:szCs w:val="21"/>
                    </w:rPr>
                  </w:pPr>
                </w:p>
              </w:tc>
              <w:tc>
                <w:tcPr>
                  <w:tcW w:w="1275" w:type="dxa"/>
                  <w:vMerge w:val="continue"/>
                  <w:vAlign w:val="center"/>
                </w:tcPr>
                <w:p>
                  <w:pPr>
                    <w:pStyle w:val="2"/>
                    <w:jc w:val="center"/>
                    <w:rPr>
                      <w:rFonts w:ascii="Times New Roman" w:hAnsi="Times New Roman" w:eastAsia="仿宋" w:cs="Times New Roman"/>
                      <w:color w:val="auto"/>
                      <w:sz w:val="21"/>
                      <w:szCs w:val="21"/>
                    </w:rPr>
                  </w:pPr>
                </w:p>
              </w:tc>
              <w:tc>
                <w:tcPr>
                  <w:tcW w:w="1275" w:type="dxa"/>
                  <w:vAlign w:val="center"/>
                </w:tcPr>
                <w:p>
                  <w:pPr>
                    <w:pStyle w:val="2"/>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TN</w:t>
                  </w:r>
                </w:p>
              </w:tc>
              <w:tc>
                <w:tcPr>
                  <w:tcW w:w="3510" w:type="dxa"/>
                  <w:vMerge w:val="continue"/>
                  <w:vAlign w:val="center"/>
                </w:tcPr>
                <w:p>
                  <w:pPr>
                    <w:pStyle w:val="2"/>
                    <w:jc w:val="center"/>
                    <w:rPr>
                      <w:rFonts w:ascii="Times New Roman" w:hAnsi="Times New Roman" w:eastAsia="仿宋" w:cs="Times New Roman"/>
                      <w:color w:val="auto"/>
                      <w:sz w:val="21"/>
                      <w:szCs w:val="21"/>
                    </w:rPr>
                  </w:pPr>
                </w:p>
              </w:tc>
              <w:tc>
                <w:tcPr>
                  <w:tcW w:w="1222" w:type="dxa"/>
                  <w:vAlign w:val="center"/>
                </w:tcPr>
                <w:p>
                  <w:pPr>
                    <w:jc w:val="center"/>
                    <w:rPr>
                      <w:rFonts w:eastAsia="仿宋"/>
                      <w:szCs w:val="21"/>
                    </w:rPr>
                  </w:pPr>
                  <w:r>
                    <w:rPr>
                      <w:rFonts w:eastAsia="仿宋"/>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6" w:type="dxa"/>
                  <w:vMerge w:val="continue"/>
                  <w:vAlign w:val="center"/>
                </w:tcPr>
                <w:p>
                  <w:pPr>
                    <w:pStyle w:val="2"/>
                    <w:jc w:val="center"/>
                    <w:rPr>
                      <w:rFonts w:ascii="Times New Roman" w:hAnsi="Times New Roman" w:eastAsia="仿宋" w:cs="Times New Roman"/>
                      <w:color w:val="auto"/>
                      <w:sz w:val="21"/>
                      <w:szCs w:val="21"/>
                    </w:rPr>
                  </w:pPr>
                </w:p>
              </w:tc>
              <w:tc>
                <w:tcPr>
                  <w:tcW w:w="1275" w:type="dxa"/>
                  <w:vMerge w:val="continue"/>
                  <w:vAlign w:val="center"/>
                </w:tcPr>
                <w:p>
                  <w:pPr>
                    <w:pStyle w:val="2"/>
                    <w:jc w:val="center"/>
                    <w:rPr>
                      <w:rFonts w:ascii="Times New Roman" w:hAnsi="Times New Roman" w:eastAsia="仿宋" w:cs="Times New Roman"/>
                      <w:color w:val="auto"/>
                      <w:sz w:val="21"/>
                      <w:szCs w:val="21"/>
                    </w:rPr>
                  </w:pPr>
                </w:p>
              </w:tc>
              <w:tc>
                <w:tcPr>
                  <w:tcW w:w="1275" w:type="dxa"/>
                  <w:vAlign w:val="center"/>
                </w:tcPr>
                <w:p>
                  <w:pPr>
                    <w:pStyle w:val="2"/>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溶解性总固体</w:t>
                  </w:r>
                </w:p>
              </w:tc>
              <w:tc>
                <w:tcPr>
                  <w:tcW w:w="3510" w:type="dxa"/>
                  <w:vMerge w:val="continue"/>
                  <w:vAlign w:val="center"/>
                </w:tcPr>
                <w:p>
                  <w:pPr>
                    <w:pStyle w:val="2"/>
                    <w:jc w:val="center"/>
                    <w:rPr>
                      <w:rFonts w:ascii="Times New Roman" w:hAnsi="Times New Roman" w:eastAsia="仿宋" w:cs="Times New Roman"/>
                      <w:color w:val="auto"/>
                      <w:sz w:val="21"/>
                      <w:szCs w:val="21"/>
                    </w:rPr>
                  </w:pPr>
                </w:p>
              </w:tc>
              <w:tc>
                <w:tcPr>
                  <w:tcW w:w="1222" w:type="dxa"/>
                  <w:vAlign w:val="center"/>
                </w:tcPr>
                <w:p>
                  <w:pPr>
                    <w:jc w:val="center"/>
                    <w:rPr>
                      <w:rFonts w:eastAsia="仿宋"/>
                      <w:szCs w:val="21"/>
                    </w:rPr>
                  </w:pPr>
                  <w:r>
                    <w:rPr>
                      <w:rFonts w:hint="eastAsia" w:eastAsia="仿宋"/>
                      <w:szCs w:val="21"/>
                    </w:rPr>
                    <w:t>2000</w:t>
                  </w:r>
                </w:p>
              </w:tc>
            </w:tr>
          </w:tbl>
          <w:p>
            <w:pPr>
              <w:autoSpaceDE w:val="0"/>
              <w:autoSpaceDN w:val="0"/>
              <w:spacing w:line="440" w:lineRule="exact"/>
              <w:jc w:val="center"/>
              <w:rPr>
                <w:rFonts w:eastAsia="仿宋"/>
                <w:b/>
                <w:bCs/>
                <w:kern w:val="0"/>
                <w:sz w:val="24"/>
              </w:rPr>
            </w:pPr>
          </w:p>
          <w:p>
            <w:pPr>
              <w:autoSpaceDE w:val="0"/>
              <w:autoSpaceDN w:val="0"/>
              <w:spacing w:line="440" w:lineRule="exact"/>
              <w:jc w:val="center"/>
              <w:rPr>
                <w:rFonts w:eastAsia="仿宋"/>
                <w:b/>
                <w:bCs/>
                <w:kern w:val="0"/>
                <w:sz w:val="24"/>
              </w:rPr>
            </w:pPr>
          </w:p>
          <w:p>
            <w:pPr>
              <w:autoSpaceDE w:val="0"/>
              <w:autoSpaceDN w:val="0"/>
              <w:spacing w:line="440" w:lineRule="exact"/>
              <w:jc w:val="center"/>
              <w:rPr>
                <w:rFonts w:eastAsia="仿宋"/>
                <w:b/>
                <w:bCs/>
                <w:kern w:val="0"/>
                <w:sz w:val="24"/>
              </w:rPr>
            </w:pPr>
            <w:r>
              <w:rPr>
                <w:rFonts w:hint="eastAsia" w:eastAsia="仿宋"/>
                <w:b/>
                <w:bCs/>
                <w:kern w:val="0"/>
                <w:sz w:val="24"/>
              </w:rPr>
              <w:t>表4-20本项目废水间接排放口基本情况表</w:t>
            </w:r>
          </w:p>
          <w:tbl>
            <w:tblPr>
              <w:tblStyle w:val="17"/>
              <w:tblW w:w="80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08"/>
              <w:gridCol w:w="1274"/>
              <w:gridCol w:w="1018"/>
              <w:gridCol w:w="795"/>
              <w:gridCol w:w="671"/>
              <w:gridCol w:w="409"/>
              <w:gridCol w:w="787"/>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56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排放口</w:t>
                  </w:r>
                </w:p>
                <w:p>
                  <w:pPr>
                    <w:autoSpaceDE w:val="0"/>
                    <w:autoSpaceDN w:val="0"/>
                    <w:adjustRightInd w:val="0"/>
                    <w:snapToGrid w:val="0"/>
                    <w:jc w:val="center"/>
                    <w:rPr>
                      <w:rFonts w:eastAsia="仿宋"/>
                      <w:kern w:val="0"/>
                      <w:szCs w:val="21"/>
                    </w:rPr>
                  </w:pPr>
                  <w:r>
                    <w:rPr>
                      <w:rFonts w:eastAsia="仿宋"/>
                      <w:kern w:val="0"/>
                      <w:szCs w:val="21"/>
                    </w:rPr>
                    <w:t>编号</w:t>
                  </w:r>
                </w:p>
              </w:tc>
              <w:tc>
                <w:tcPr>
                  <w:tcW w:w="1609" w:type="pct"/>
                  <w:gridSpan w:val="2"/>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排放口地理坐标</w:t>
                  </w:r>
                </w:p>
              </w:tc>
              <w:tc>
                <w:tcPr>
                  <w:tcW w:w="63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废水排放量/（万t/a）</w:t>
                  </w:r>
                </w:p>
              </w:tc>
              <w:tc>
                <w:tcPr>
                  <w:tcW w:w="495"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排放</w:t>
                  </w:r>
                </w:p>
                <w:p>
                  <w:pPr>
                    <w:autoSpaceDE w:val="0"/>
                    <w:autoSpaceDN w:val="0"/>
                    <w:adjustRightInd w:val="0"/>
                    <w:snapToGrid w:val="0"/>
                    <w:jc w:val="center"/>
                    <w:rPr>
                      <w:rFonts w:eastAsia="仿宋"/>
                      <w:kern w:val="0"/>
                      <w:szCs w:val="21"/>
                    </w:rPr>
                  </w:pPr>
                  <w:r>
                    <w:rPr>
                      <w:rFonts w:eastAsia="仿宋"/>
                      <w:kern w:val="0"/>
                      <w:szCs w:val="21"/>
                    </w:rPr>
                    <w:t>去向</w:t>
                  </w:r>
                </w:p>
              </w:tc>
              <w:tc>
                <w:tcPr>
                  <w:tcW w:w="418"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排放</w:t>
                  </w:r>
                </w:p>
                <w:p>
                  <w:pPr>
                    <w:autoSpaceDE w:val="0"/>
                    <w:autoSpaceDN w:val="0"/>
                    <w:adjustRightInd w:val="0"/>
                    <w:snapToGrid w:val="0"/>
                    <w:jc w:val="center"/>
                    <w:rPr>
                      <w:rFonts w:eastAsia="仿宋"/>
                      <w:kern w:val="0"/>
                      <w:szCs w:val="21"/>
                    </w:rPr>
                  </w:pPr>
                  <w:r>
                    <w:rPr>
                      <w:rFonts w:eastAsia="仿宋"/>
                      <w:kern w:val="0"/>
                      <w:szCs w:val="21"/>
                    </w:rPr>
                    <w:t>规律</w:t>
                  </w:r>
                </w:p>
              </w:tc>
              <w:tc>
                <w:tcPr>
                  <w:tcW w:w="1272" w:type="pct"/>
                  <w:gridSpan w:val="3"/>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受纳污水处理厂信息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56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15"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经度</w:t>
                  </w:r>
                </w:p>
              </w:tc>
              <w:tc>
                <w:tcPr>
                  <w:tcW w:w="793"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纬度</w:t>
                  </w:r>
                </w:p>
              </w:tc>
              <w:tc>
                <w:tcPr>
                  <w:tcW w:w="63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18"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255"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名称</w:t>
                  </w:r>
                </w:p>
              </w:tc>
              <w:tc>
                <w:tcPr>
                  <w:tcW w:w="491"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污染物</w:t>
                  </w:r>
                </w:p>
              </w:tc>
              <w:tc>
                <w:tcPr>
                  <w:tcW w:w="525"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限值/(mg/L)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DW001</w:t>
                  </w:r>
                </w:p>
              </w:tc>
              <w:tc>
                <w:tcPr>
                  <w:tcW w:w="815" w:type="pct"/>
                  <w:vMerge w:val="restart"/>
                  <w:tcBorders>
                    <w:tl2br w:val="nil"/>
                    <w:tr2bl w:val="nil"/>
                  </w:tcBorders>
                  <w:vAlign w:val="center"/>
                </w:tcPr>
                <w:p>
                  <w:pPr>
                    <w:pStyle w:val="13"/>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120.05332589</w:t>
                  </w:r>
                </w:p>
              </w:tc>
              <w:tc>
                <w:tcPr>
                  <w:tcW w:w="793" w:type="pct"/>
                  <w:vMerge w:val="restart"/>
                  <w:tcBorders>
                    <w:tl2br w:val="nil"/>
                    <w:tr2bl w:val="nil"/>
                  </w:tcBorders>
                  <w:vAlign w:val="center"/>
                </w:tcPr>
                <w:p>
                  <w:pPr>
                    <w:pStyle w:val="13"/>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31.77508950</w:t>
                  </w:r>
                </w:p>
              </w:tc>
              <w:tc>
                <w:tcPr>
                  <w:tcW w:w="634" w:type="pct"/>
                  <w:vMerge w:val="restart"/>
                  <w:tcBorders>
                    <w:tl2br w:val="nil"/>
                    <w:tr2bl w:val="nil"/>
                  </w:tcBorders>
                  <w:vAlign w:val="center"/>
                </w:tcPr>
                <w:p>
                  <w:pPr>
                    <w:snapToGrid w:val="0"/>
                    <w:jc w:val="center"/>
                    <w:rPr>
                      <w:rFonts w:eastAsia="仿宋"/>
                      <w:kern w:val="0"/>
                      <w:szCs w:val="21"/>
                    </w:rPr>
                  </w:pPr>
                  <w:r>
                    <w:rPr>
                      <w:rFonts w:eastAsia="仿宋"/>
                      <w:kern w:val="0"/>
                      <w:szCs w:val="21"/>
                    </w:rPr>
                    <w:t>0.10284</w:t>
                  </w:r>
                </w:p>
              </w:tc>
              <w:tc>
                <w:tcPr>
                  <w:tcW w:w="495"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进入城市污水处理厂</w:t>
                  </w:r>
                </w:p>
              </w:tc>
              <w:tc>
                <w:tcPr>
                  <w:tcW w:w="418"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间断排放</w:t>
                  </w:r>
                </w:p>
              </w:tc>
              <w:tc>
                <w:tcPr>
                  <w:tcW w:w="255"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常州市戚墅堰污水处理厂</w:t>
                  </w:r>
                </w:p>
              </w:tc>
              <w:tc>
                <w:tcPr>
                  <w:tcW w:w="491" w:type="pct"/>
                  <w:tcBorders>
                    <w:tl2br w:val="nil"/>
                    <w:tr2bl w:val="nil"/>
                  </w:tcBorders>
                  <w:vAlign w:val="center"/>
                </w:tcPr>
                <w:p>
                  <w:pPr>
                    <w:snapToGrid w:val="0"/>
                    <w:jc w:val="center"/>
                    <w:rPr>
                      <w:rFonts w:eastAsia="仿宋"/>
                      <w:kern w:val="0"/>
                      <w:szCs w:val="21"/>
                    </w:rPr>
                  </w:pPr>
                  <w:r>
                    <w:rPr>
                      <w:rFonts w:eastAsia="仿宋"/>
                      <w:szCs w:val="21"/>
                    </w:rPr>
                    <w:t>COD</w:t>
                  </w:r>
                </w:p>
              </w:tc>
              <w:tc>
                <w:tcPr>
                  <w:tcW w:w="525" w:type="pct"/>
                  <w:tcBorders>
                    <w:tl2br w:val="nil"/>
                    <w:tr2bl w:val="nil"/>
                  </w:tcBorders>
                  <w:vAlign w:val="center"/>
                </w:tcPr>
                <w:p>
                  <w:pPr>
                    <w:snapToGrid w:val="0"/>
                    <w:jc w:val="center"/>
                    <w:rPr>
                      <w:rFonts w:eastAsia="仿宋"/>
                      <w:kern w:val="0"/>
                      <w:szCs w:val="21"/>
                    </w:rPr>
                  </w:pPr>
                  <w:r>
                    <w:rPr>
                      <w:rFonts w:eastAsia="仿宋"/>
                      <w:szCs w:val="21"/>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9"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815"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793"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634"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495"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418"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255" w:type="pct"/>
                  <w:vMerge w:val="continue"/>
                  <w:tcBorders>
                    <w:tl2br w:val="nil"/>
                    <w:tr2bl w:val="nil"/>
                  </w:tcBorders>
                  <w:vAlign w:val="center"/>
                </w:tcPr>
                <w:p>
                  <w:pPr>
                    <w:autoSpaceDE w:val="0"/>
                    <w:autoSpaceDN w:val="0"/>
                    <w:adjustRightInd w:val="0"/>
                    <w:snapToGrid w:val="0"/>
                    <w:jc w:val="center"/>
                    <w:rPr>
                      <w:rFonts w:eastAsia="仿宋"/>
                      <w:szCs w:val="21"/>
                    </w:rPr>
                  </w:pPr>
                </w:p>
              </w:tc>
              <w:tc>
                <w:tcPr>
                  <w:tcW w:w="491" w:type="pct"/>
                  <w:tcBorders>
                    <w:tl2br w:val="nil"/>
                    <w:tr2bl w:val="nil"/>
                  </w:tcBorders>
                  <w:vAlign w:val="center"/>
                </w:tcPr>
                <w:p>
                  <w:pPr>
                    <w:snapToGrid w:val="0"/>
                    <w:jc w:val="center"/>
                    <w:rPr>
                      <w:rFonts w:eastAsia="仿宋"/>
                      <w:kern w:val="0"/>
                      <w:szCs w:val="21"/>
                    </w:rPr>
                  </w:pPr>
                  <w:r>
                    <w:rPr>
                      <w:rFonts w:eastAsia="仿宋"/>
                      <w:szCs w:val="21"/>
                    </w:rPr>
                    <w:t>SS</w:t>
                  </w:r>
                </w:p>
              </w:tc>
              <w:tc>
                <w:tcPr>
                  <w:tcW w:w="525" w:type="pct"/>
                  <w:tcBorders>
                    <w:tl2br w:val="nil"/>
                    <w:tr2bl w:val="nil"/>
                  </w:tcBorders>
                  <w:vAlign w:val="center"/>
                </w:tcPr>
                <w:p>
                  <w:pPr>
                    <w:snapToGrid w:val="0"/>
                    <w:jc w:val="center"/>
                    <w:rPr>
                      <w:rFonts w:eastAsia="仿宋"/>
                      <w:kern w:val="0"/>
                      <w:szCs w:val="21"/>
                    </w:rPr>
                  </w:pPr>
                  <w:r>
                    <w:rPr>
                      <w:rFonts w:eastAsia="仿宋"/>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1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9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3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18"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25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1" w:type="pct"/>
                  <w:tcBorders>
                    <w:tl2br w:val="nil"/>
                    <w:tr2bl w:val="nil"/>
                  </w:tcBorders>
                  <w:vAlign w:val="center"/>
                </w:tcPr>
                <w:p>
                  <w:pPr>
                    <w:snapToGrid w:val="0"/>
                    <w:jc w:val="center"/>
                    <w:rPr>
                      <w:rFonts w:eastAsia="仿宋"/>
                      <w:kern w:val="0"/>
                      <w:szCs w:val="21"/>
                    </w:rPr>
                  </w:pPr>
                  <w:r>
                    <w:rPr>
                      <w:rFonts w:eastAsia="仿宋"/>
                      <w:szCs w:val="21"/>
                    </w:rPr>
                    <w:t>NH</w:t>
                  </w:r>
                  <w:r>
                    <w:rPr>
                      <w:rFonts w:eastAsia="仿宋"/>
                      <w:szCs w:val="21"/>
                      <w:vertAlign w:val="subscript"/>
                    </w:rPr>
                    <w:t>3</w:t>
                  </w:r>
                  <w:r>
                    <w:rPr>
                      <w:rFonts w:eastAsia="仿宋"/>
                      <w:szCs w:val="21"/>
                    </w:rPr>
                    <w:t>-N</w:t>
                  </w:r>
                </w:p>
              </w:tc>
              <w:tc>
                <w:tcPr>
                  <w:tcW w:w="525" w:type="pct"/>
                  <w:tcBorders>
                    <w:tl2br w:val="nil"/>
                    <w:tr2bl w:val="nil"/>
                  </w:tcBorders>
                  <w:vAlign w:val="center"/>
                </w:tcPr>
                <w:p>
                  <w:pPr>
                    <w:snapToGrid w:val="0"/>
                    <w:jc w:val="center"/>
                    <w:rPr>
                      <w:rFonts w:eastAsia="仿宋"/>
                      <w:kern w:val="0"/>
                      <w:szCs w:val="21"/>
                    </w:rPr>
                  </w:pPr>
                  <w:r>
                    <w:rPr>
                      <w:rFonts w:eastAsia="仿宋"/>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1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9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3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18"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25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1" w:type="pct"/>
                  <w:tcBorders>
                    <w:tl2br w:val="nil"/>
                    <w:tr2bl w:val="nil"/>
                  </w:tcBorders>
                  <w:vAlign w:val="center"/>
                </w:tcPr>
                <w:p>
                  <w:pPr>
                    <w:snapToGrid w:val="0"/>
                    <w:jc w:val="center"/>
                    <w:rPr>
                      <w:rFonts w:eastAsia="仿宋"/>
                      <w:kern w:val="0"/>
                      <w:szCs w:val="21"/>
                    </w:rPr>
                  </w:pPr>
                  <w:r>
                    <w:rPr>
                      <w:rFonts w:eastAsia="仿宋"/>
                      <w:szCs w:val="21"/>
                    </w:rPr>
                    <w:t>TP</w:t>
                  </w:r>
                </w:p>
              </w:tc>
              <w:tc>
                <w:tcPr>
                  <w:tcW w:w="525" w:type="pct"/>
                  <w:tcBorders>
                    <w:tl2br w:val="nil"/>
                    <w:tr2bl w:val="nil"/>
                  </w:tcBorders>
                  <w:vAlign w:val="center"/>
                </w:tcPr>
                <w:p>
                  <w:pPr>
                    <w:snapToGrid w:val="0"/>
                    <w:jc w:val="center"/>
                    <w:rPr>
                      <w:rFonts w:eastAsia="仿宋"/>
                      <w:kern w:val="0"/>
                      <w:szCs w:val="21"/>
                    </w:rPr>
                  </w:pPr>
                  <w:r>
                    <w:rPr>
                      <w:rFonts w:eastAsia="仿宋"/>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1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93"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3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18"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25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91" w:type="pct"/>
                  <w:tcBorders>
                    <w:tl2br w:val="nil"/>
                    <w:tr2bl w:val="nil"/>
                  </w:tcBorders>
                  <w:vAlign w:val="center"/>
                </w:tcPr>
                <w:p>
                  <w:pPr>
                    <w:snapToGrid w:val="0"/>
                    <w:jc w:val="center"/>
                    <w:rPr>
                      <w:rFonts w:eastAsia="仿宋"/>
                      <w:kern w:val="0"/>
                      <w:szCs w:val="21"/>
                    </w:rPr>
                  </w:pPr>
                  <w:r>
                    <w:rPr>
                      <w:rFonts w:eastAsia="仿宋"/>
                      <w:szCs w:val="21"/>
                    </w:rPr>
                    <w:t>TN</w:t>
                  </w:r>
                </w:p>
              </w:tc>
              <w:tc>
                <w:tcPr>
                  <w:tcW w:w="525" w:type="pct"/>
                  <w:tcBorders>
                    <w:tl2br w:val="nil"/>
                    <w:tr2bl w:val="nil"/>
                  </w:tcBorders>
                  <w:vAlign w:val="center"/>
                </w:tcPr>
                <w:p>
                  <w:pPr>
                    <w:snapToGrid w:val="0"/>
                    <w:jc w:val="center"/>
                    <w:rPr>
                      <w:rFonts w:eastAsia="仿宋"/>
                      <w:kern w:val="0"/>
                      <w:szCs w:val="21"/>
                    </w:rPr>
                  </w:pPr>
                  <w:r>
                    <w:rPr>
                      <w:rFonts w:eastAsia="仿宋"/>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69" w:type="pct"/>
                  <w:vMerge w:val="continue"/>
                  <w:tcBorders>
                    <w:tl2br w:val="nil"/>
                    <w:tr2bl w:val="nil"/>
                  </w:tcBorders>
                  <w:vAlign w:val="center"/>
                </w:tcPr>
                <w:p>
                  <w:pPr>
                    <w:snapToGrid w:val="0"/>
                    <w:jc w:val="center"/>
                    <w:rPr>
                      <w:rFonts w:eastAsia="仿宋"/>
                    </w:rPr>
                  </w:pPr>
                </w:p>
              </w:tc>
              <w:tc>
                <w:tcPr>
                  <w:tcW w:w="815" w:type="pct"/>
                  <w:vMerge w:val="continue"/>
                  <w:tcBorders>
                    <w:tl2br w:val="nil"/>
                    <w:tr2bl w:val="nil"/>
                  </w:tcBorders>
                  <w:vAlign w:val="center"/>
                </w:tcPr>
                <w:p>
                  <w:pPr>
                    <w:snapToGrid w:val="0"/>
                    <w:jc w:val="center"/>
                    <w:rPr>
                      <w:rFonts w:eastAsia="仿宋"/>
                    </w:rPr>
                  </w:pPr>
                </w:p>
              </w:tc>
              <w:tc>
                <w:tcPr>
                  <w:tcW w:w="793" w:type="pct"/>
                  <w:vMerge w:val="continue"/>
                  <w:tcBorders>
                    <w:tl2br w:val="nil"/>
                    <w:tr2bl w:val="nil"/>
                  </w:tcBorders>
                  <w:vAlign w:val="center"/>
                </w:tcPr>
                <w:p>
                  <w:pPr>
                    <w:snapToGrid w:val="0"/>
                    <w:jc w:val="center"/>
                    <w:rPr>
                      <w:rFonts w:eastAsia="仿宋"/>
                    </w:rPr>
                  </w:pPr>
                </w:p>
              </w:tc>
              <w:tc>
                <w:tcPr>
                  <w:tcW w:w="634" w:type="pct"/>
                  <w:vMerge w:val="continue"/>
                  <w:tcBorders>
                    <w:tl2br w:val="nil"/>
                    <w:tr2bl w:val="nil"/>
                  </w:tcBorders>
                  <w:vAlign w:val="center"/>
                </w:tcPr>
                <w:p>
                  <w:pPr>
                    <w:snapToGrid w:val="0"/>
                    <w:jc w:val="center"/>
                    <w:rPr>
                      <w:rFonts w:eastAsia="仿宋"/>
                    </w:rPr>
                  </w:pPr>
                </w:p>
              </w:tc>
              <w:tc>
                <w:tcPr>
                  <w:tcW w:w="495" w:type="pct"/>
                  <w:vMerge w:val="continue"/>
                  <w:tcBorders>
                    <w:tl2br w:val="nil"/>
                    <w:tr2bl w:val="nil"/>
                  </w:tcBorders>
                  <w:vAlign w:val="center"/>
                </w:tcPr>
                <w:p>
                  <w:pPr>
                    <w:snapToGrid w:val="0"/>
                    <w:jc w:val="center"/>
                    <w:rPr>
                      <w:rFonts w:eastAsia="仿宋"/>
                    </w:rPr>
                  </w:pPr>
                </w:p>
              </w:tc>
              <w:tc>
                <w:tcPr>
                  <w:tcW w:w="418" w:type="pct"/>
                  <w:vMerge w:val="continue"/>
                  <w:tcBorders>
                    <w:tl2br w:val="nil"/>
                    <w:tr2bl w:val="nil"/>
                  </w:tcBorders>
                  <w:vAlign w:val="center"/>
                </w:tcPr>
                <w:p>
                  <w:pPr>
                    <w:snapToGrid w:val="0"/>
                    <w:jc w:val="center"/>
                    <w:rPr>
                      <w:rFonts w:eastAsia="仿宋"/>
                    </w:rPr>
                  </w:pPr>
                </w:p>
              </w:tc>
              <w:tc>
                <w:tcPr>
                  <w:tcW w:w="255" w:type="pct"/>
                  <w:vMerge w:val="continue"/>
                  <w:tcBorders>
                    <w:tl2br w:val="nil"/>
                    <w:tr2bl w:val="nil"/>
                  </w:tcBorders>
                  <w:vAlign w:val="center"/>
                </w:tcPr>
                <w:p>
                  <w:pPr>
                    <w:snapToGrid w:val="0"/>
                    <w:jc w:val="center"/>
                    <w:rPr>
                      <w:rFonts w:eastAsia="仿宋"/>
                    </w:rPr>
                  </w:pPr>
                </w:p>
              </w:tc>
              <w:tc>
                <w:tcPr>
                  <w:tcW w:w="491" w:type="pct"/>
                  <w:tcBorders>
                    <w:tl2br w:val="nil"/>
                    <w:tr2bl w:val="nil"/>
                  </w:tcBorders>
                  <w:vAlign w:val="center"/>
                </w:tcPr>
                <w:p>
                  <w:pPr>
                    <w:snapToGrid w:val="0"/>
                    <w:jc w:val="center"/>
                    <w:rPr>
                      <w:rFonts w:eastAsia="仿宋"/>
                      <w:szCs w:val="21"/>
                    </w:rPr>
                  </w:pPr>
                  <w:r>
                    <w:rPr>
                      <w:rFonts w:eastAsia="仿宋"/>
                      <w:szCs w:val="21"/>
                    </w:rPr>
                    <w:t>溶解性总固体</w:t>
                  </w:r>
                </w:p>
              </w:tc>
              <w:tc>
                <w:tcPr>
                  <w:tcW w:w="525" w:type="pct"/>
                  <w:tcBorders>
                    <w:tl2br w:val="nil"/>
                    <w:tr2bl w:val="nil"/>
                  </w:tcBorders>
                  <w:vAlign w:val="center"/>
                </w:tcPr>
                <w:p>
                  <w:pPr>
                    <w:snapToGrid w:val="0"/>
                    <w:jc w:val="center"/>
                    <w:rPr>
                      <w:rFonts w:eastAsia="仿宋"/>
                      <w:szCs w:val="21"/>
                    </w:rPr>
                  </w:pPr>
                  <w:r>
                    <w:rPr>
                      <w:rFonts w:hint="eastAsia" w:eastAsia="仿宋"/>
                      <w:szCs w:val="21"/>
                    </w:rPr>
                    <w:t>/</w:t>
                  </w:r>
                </w:p>
              </w:tc>
            </w:tr>
          </w:tbl>
          <w:p>
            <w:pPr>
              <w:adjustRightInd w:val="0"/>
              <w:snapToGrid w:val="0"/>
              <w:jc w:val="center"/>
              <w:rPr>
                <w:b/>
              </w:rPr>
            </w:pPr>
            <w:r>
              <w:rPr>
                <w:rFonts w:eastAsia="仿宋"/>
                <w:b/>
                <w:sz w:val="24"/>
              </w:rPr>
              <w:t>表4-2</w:t>
            </w:r>
            <w:r>
              <w:rPr>
                <w:rFonts w:hint="eastAsia" w:eastAsia="仿宋"/>
                <w:b/>
                <w:sz w:val="24"/>
              </w:rPr>
              <w:t>1</w:t>
            </w:r>
            <w:r>
              <w:rPr>
                <w:rFonts w:eastAsia="仿宋"/>
                <w:b/>
                <w:sz w:val="24"/>
              </w:rPr>
              <w:t xml:space="preserve"> 废水污染源排放量核算表</w:t>
            </w:r>
          </w:p>
          <w:tbl>
            <w:tblPr>
              <w:tblStyle w:val="17"/>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45"/>
              <w:gridCol w:w="1361"/>
              <w:gridCol w:w="1449"/>
              <w:gridCol w:w="159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00" w:type="pct"/>
                  <w:vAlign w:val="center"/>
                </w:tcPr>
                <w:p>
                  <w:pPr>
                    <w:adjustRightInd w:val="0"/>
                    <w:snapToGrid w:val="0"/>
                    <w:jc w:val="center"/>
                    <w:rPr>
                      <w:rFonts w:eastAsia="仿宋"/>
                      <w:b/>
                      <w:szCs w:val="21"/>
                    </w:rPr>
                  </w:pPr>
                  <w:r>
                    <w:rPr>
                      <w:rFonts w:eastAsia="仿宋"/>
                      <w:b/>
                      <w:szCs w:val="21"/>
                    </w:rPr>
                    <w:t>序号</w:t>
                  </w:r>
                </w:p>
              </w:tc>
              <w:tc>
                <w:tcPr>
                  <w:tcW w:w="730" w:type="pct"/>
                  <w:vAlign w:val="center"/>
                </w:tcPr>
                <w:p>
                  <w:pPr>
                    <w:adjustRightInd w:val="0"/>
                    <w:snapToGrid w:val="0"/>
                    <w:jc w:val="center"/>
                    <w:rPr>
                      <w:rFonts w:eastAsia="仿宋"/>
                      <w:b/>
                      <w:szCs w:val="21"/>
                    </w:rPr>
                  </w:pPr>
                  <w:r>
                    <w:rPr>
                      <w:rFonts w:eastAsia="仿宋"/>
                      <w:b/>
                      <w:szCs w:val="21"/>
                    </w:rPr>
                    <w:t>排放口编号</w:t>
                  </w:r>
                </w:p>
              </w:tc>
              <w:tc>
                <w:tcPr>
                  <w:tcW w:w="868" w:type="pct"/>
                  <w:vAlign w:val="center"/>
                </w:tcPr>
                <w:p>
                  <w:pPr>
                    <w:adjustRightInd w:val="0"/>
                    <w:snapToGrid w:val="0"/>
                    <w:jc w:val="center"/>
                    <w:rPr>
                      <w:rFonts w:eastAsia="仿宋"/>
                      <w:b/>
                      <w:szCs w:val="21"/>
                    </w:rPr>
                  </w:pPr>
                  <w:r>
                    <w:rPr>
                      <w:rFonts w:eastAsia="仿宋"/>
                      <w:b/>
                      <w:szCs w:val="21"/>
                    </w:rPr>
                    <w:t>污染物种类</w:t>
                  </w:r>
                </w:p>
              </w:tc>
              <w:tc>
                <w:tcPr>
                  <w:tcW w:w="924" w:type="pct"/>
                  <w:vAlign w:val="center"/>
                </w:tcPr>
                <w:p>
                  <w:pPr>
                    <w:adjustRightInd w:val="0"/>
                    <w:snapToGrid w:val="0"/>
                    <w:jc w:val="center"/>
                    <w:rPr>
                      <w:rFonts w:eastAsia="仿宋"/>
                      <w:b/>
                      <w:szCs w:val="21"/>
                    </w:rPr>
                  </w:pPr>
                  <w:r>
                    <w:rPr>
                      <w:rFonts w:eastAsia="仿宋"/>
                      <w:b/>
                      <w:szCs w:val="21"/>
                    </w:rPr>
                    <w:t>排放浓度/（mg/L）</w:t>
                  </w:r>
                </w:p>
              </w:tc>
              <w:tc>
                <w:tcPr>
                  <w:tcW w:w="1016" w:type="pct"/>
                  <w:vAlign w:val="center"/>
                </w:tcPr>
                <w:p>
                  <w:pPr>
                    <w:adjustRightInd w:val="0"/>
                    <w:snapToGrid w:val="0"/>
                    <w:jc w:val="center"/>
                    <w:rPr>
                      <w:rFonts w:eastAsia="仿宋"/>
                      <w:b/>
                      <w:szCs w:val="21"/>
                    </w:rPr>
                  </w:pPr>
                  <w:r>
                    <w:rPr>
                      <w:rFonts w:eastAsia="仿宋"/>
                      <w:b/>
                      <w:szCs w:val="21"/>
                    </w:rPr>
                    <w:t>全厂日排放量/（t/d）</w:t>
                  </w:r>
                </w:p>
              </w:tc>
              <w:tc>
                <w:tcPr>
                  <w:tcW w:w="860" w:type="pct"/>
                  <w:vAlign w:val="center"/>
                </w:tcPr>
                <w:p>
                  <w:pPr>
                    <w:adjustRightInd w:val="0"/>
                    <w:snapToGrid w:val="0"/>
                    <w:jc w:val="center"/>
                    <w:rPr>
                      <w:rFonts w:eastAsia="仿宋"/>
                      <w:b/>
                      <w:szCs w:val="21"/>
                    </w:rPr>
                  </w:pPr>
                  <w:r>
                    <w:rPr>
                      <w:rFonts w:eastAsia="仿宋"/>
                      <w:b/>
                      <w:szCs w:val="21"/>
                    </w:rPr>
                    <w:t>全厂年排放量/（t/a）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 w:type="pct"/>
                  <w:vAlign w:val="center"/>
                </w:tcPr>
                <w:p>
                  <w:pPr>
                    <w:adjustRightInd w:val="0"/>
                    <w:snapToGrid w:val="0"/>
                    <w:jc w:val="center"/>
                    <w:rPr>
                      <w:rFonts w:eastAsia="仿宋"/>
                      <w:szCs w:val="21"/>
                    </w:rPr>
                  </w:pPr>
                  <w:r>
                    <w:rPr>
                      <w:rFonts w:eastAsia="仿宋"/>
                      <w:szCs w:val="21"/>
                    </w:rPr>
                    <w:t>1</w:t>
                  </w:r>
                </w:p>
              </w:tc>
              <w:tc>
                <w:tcPr>
                  <w:tcW w:w="730" w:type="pct"/>
                  <w:vMerge w:val="restart"/>
                  <w:vAlign w:val="center"/>
                </w:tcPr>
                <w:p>
                  <w:pPr>
                    <w:adjustRightInd w:val="0"/>
                    <w:snapToGrid w:val="0"/>
                    <w:jc w:val="center"/>
                    <w:rPr>
                      <w:rFonts w:eastAsia="仿宋"/>
                      <w:szCs w:val="21"/>
                    </w:rPr>
                  </w:pPr>
                  <w:r>
                    <w:rPr>
                      <w:rFonts w:eastAsia="仿宋"/>
                      <w:szCs w:val="21"/>
                    </w:rPr>
                    <w:t>DW001</w:t>
                  </w:r>
                </w:p>
              </w:tc>
              <w:tc>
                <w:tcPr>
                  <w:tcW w:w="868" w:type="pct"/>
                  <w:vAlign w:val="center"/>
                </w:tcPr>
                <w:p>
                  <w:pPr>
                    <w:adjustRightInd w:val="0"/>
                    <w:snapToGrid w:val="0"/>
                    <w:jc w:val="center"/>
                    <w:rPr>
                      <w:rFonts w:eastAsia="仿宋"/>
                      <w:szCs w:val="21"/>
                    </w:rPr>
                  </w:pPr>
                  <w:r>
                    <w:rPr>
                      <w:rFonts w:eastAsia="仿宋"/>
                      <w:szCs w:val="21"/>
                    </w:rPr>
                    <w:t>COD</w:t>
                  </w:r>
                </w:p>
              </w:tc>
              <w:tc>
                <w:tcPr>
                  <w:tcW w:w="1450" w:type="dxa"/>
                  <w:vAlign w:val="center"/>
                </w:tcPr>
                <w:p>
                  <w:pPr>
                    <w:widowControl/>
                    <w:jc w:val="center"/>
                    <w:textAlignment w:val="center"/>
                    <w:rPr>
                      <w:rFonts w:eastAsia="仿宋"/>
                      <w:szCs w:val="21"/>
                    </w:rPr>
                  </w:pPr>
                  <w:r>
                    <w:rPr>
                      <w:kern w:val="0"/>
                      <w:szCs w:val="21"/>
                      <w:lang w:bidi="ar"/>
                    </w:rPr>
                    <w:t>389.79</w:t>
                  </w:r>
                </w:p>
              </w:tc>
              <w:tc>
                <w:tcPr>
                  <w:tcW w:w="1594" w:type="dxa"/>
                  <w:vAlign w:val="center"/>
                </w:tcPr>
                <w:p>
                  <w:pPr>
                    <w:widowControl/>
                    <w:jc w:val="center"/>
                    <w:textAlignment w:val="center"/>
                    <w:rPr>
                      <w:rFonts w:eastAsia="仿宋"/>
                      <w:szCs w:val="21"/>
                    </w:rPr>
                  </w:pPr>
                  <w:r>
                    <w:rPr>
                      <w:kern w:val="0"/>
                      <w:szCs w:val="21"/>
                      <w:lang w:bidi="ar"/>
                    </w:rPr>
                    <w:t>0.001542</w:t>
                  </w:r>
                </w:p>
              </w:tc>
              <w:tc>
                <w:tcPr>
                  <w:tcW w:w="1349" w:type="dxa"/>
                  <w:vAlign w:val="center"/>
                </w:tcPr>
                <w:p>
                  <w:pPr>
                    <w:widowControl/>
                    <w:jc w:val="center"/>
                    <w:textAlignment w:val="center"/>
                    <w:rPr>
                      <w:rFonts w:eastAsia="仿宋"/>
                      <w:szCs w:val="21"/>
                    </w:rPr>
                  </w:pPr>
                  <w:r>
                    <w:rPr>
                      <w:kern w:val="0"/>
                      <w:szCs w:val="21"/>
                      <w:lang w:bidi="ar"/>
                    </w:rPr>
                    <w:t>0.4009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 w:type="pct"/>
                  <w:vAlign w:val="center"/>
                </w:tcPr>
                <w:p>
                  <w:pPr>
                    <w:adjustRightInd w:val="0"/>
                    <w:snapToGrid w:val="0"/>
                    <w:jc w:val="center"/>
                    <w:rPr>
                      <w:rFonts w:eastAsia="仿宋"/>
                      <w:szCs w:val="21"/>
                    </w:rPr>
                  </w:pPr>
                  <w:r>
                    <w:rPr>
                      <w:rFonts w:eastAsia="仿宋"/>
                      <w:szCs w:val="21"/>
                    </w:rPr>
                    <w:t>2</w:t>
                  </w:r>
                </w:p>
              </w:tc>
              <w:tc>
                <w:tcPr>
                  <w:tcW w:w="730" w:type="pct"/>
                  <w:vMerge w:val="continue"/>
                  <w:vAlign w:val="center"/>
                </w:tcPr>
                <w:p>
                  <w:pPr>
                    <w:adjustRightInd w:val="0"/>
                    <w:snapToGrid w:val="0"/>
                    <w:jc w:val="center"/>
                    <w:rPr>
                      <w:rFonts w:eastAsia="仿宋"/>
                      <w:szCs w:val="21"/>
                    </w:rPr>
                  </w:pPr>
                </w:p>
              </w:tc>
              <w:tc>
                <w:tcPr>
                  <w:tcW w:w="868" w:type="pct"/>
                  <w:vAlign w:val="center"/>
                </w:tcPr>
                <w:p>
                  <w:pPr>
                    <w:adjustRightInd w:val="0"/>
                    <w:snapToGrid w:val="0"/>
                    <w:jc w:val="center"/>
                    <w:rPr>
                      <w:rFonts w:eastAsia="仿宋"/>
                      <w:szCs w:val="21"/>
                    </w:rPr>
                  </w:pPr>
                  <w:r>
                    <w:rPr>
                      <w:rFonts w:eastAsia="仿宋"/>
                      <w:szCs w:val="21"/>
                    </w:rPr>
                    <w:t>SS</w:t>
                  </w:r>
                </w:p>
              </w:tc>
              <w:tc>
                <w:tcPr>
                  <w:tcW w:w="1450" w:type="dxa"/>
                  <w:vAlign w:val="center"/>
                </w:tcPr>
                <w:p>
                  <w:pPr>
                    <w:widowControl/>
                    <w:jc w:val="center"/>
                    <w:textAlignment w:val="center"/>
                    <w:rPr>
                      <w:rFonts w:eastAsia="仿宋"/>
                      <w:szCs w:val="21"/>
                    </w:rPr>
                  </w:pPr>
                  <w:r>
                    <w:rPr>
                      <w:kern w:val="0"/>
                      <w:szCs w:val="21"/>
                      <w:lang w:bidi="ar"/>
                    </w:rPr>
                    <w:t>292.71</w:t>
                  </w:r>
                </w:p>
              </w:tc>
              <w:tc>
                <w:tcPr>
                  <w:tcW w:w="1594" w:type="dxa"/>
                  <w:vAlign w:val="center"/>
                </w:tcPr>
                <w:p>
                  <w:pPr>
                    <w:widowControl/>
                    <w:jc w:val="center"/>
                    <w:textAlignment w:val="center"/>
                    <w:rPr>
                      <w:rFonts w:eastAsia="仿宋"/>
                      <w:szCs w:val="21"/>
                    </w:rPr>
                  </w:pPr>
                  <w:r>
                    <w:rPr>
                      <w:kern w:val="0"/>
                      <w:szCs w:val="21"/>
                      <w:lang w:bidi="ar"/>
                    </w:rPr>
                    <w:t>0.001158</w:t>
                  </w:r>
                </w:p>
              </w:tc>
              <w:tc>
                <w:tcPr>
                  <w:tcW w:w="1349" w:type="dxa"/>
                  <w:vAlign w:val="center"/>
                </w:tcPr>
                <w:p>
                  <w:pPr>
                    <w:widowControl/>
                    <w:jc w:val="center"/>
                    <w:textAlignment w:val="center"/>
                    <w:rPr>
                      <w:rFonts w:eastAsia="仿宋"/>
                      <w:szCs w:val="21"/>
                    </w:rPr>
                  </w:pPr>
                  <w:r>
                    <w:rPr>
                      <w:kern w:val="0"/>
                      <w:szCs w:val="21"/>
                      <w:lang w:bidi="ar"/>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 w:type="pct"/>
                  <w:vAlign w:val="center"/>
                </w:tcPr>
                <w:p>
                  <w:pPr>
                    <w:adjustRightInd w:val="0"/>
                    <w:snapToGrid w:val="0"/>
                    <w:jc w:val="center"/>
                    <w:rPr>
                      <w:rFonts w:eastAsia="仿宋"/>
                      <w:szCs w:val="21"/>
                    </w:rPr>
                  </w:pPr>
                  <w:r>
                    <w:rPr>
                      <w:rFonts w:eastAsia="仿宋"/>
                      <w:szCs w:val="21"/>
                    </w:rPr>
                    <w:t>3</w:t>
                  </w:r>
                </w:p>
              </w:tc>
              <w:tc>
                <w:tcPr>
                  <w:tcW w:w="730" w:type="pct"/>
                  <w:vMerge w:val="continue"/>
                  <w:vAlign w:val="center"/>
                </w:tcPr>
                <w:p>
                  <w:pPr>
                    <w:adjustRightInd w:val="0"/>
                    <w:snapToGrid w:val="0"/>
                    <w:jc w:val="center"/>
                    <w:rPr>
                      <w:rFonts w:eastAsia="仿宋"/>
                      <w:szCs w:val="21"/>
                    </w:rPr>
                  </w:pPr>
                </w:p>
              </w:tc>
              <w:tc>
                <w:tcPr>
                  <w:tcW w:w="868" w:type="pct"/>
                  <w:vAlign w:val="center"/>
                </w:tcPr>
                <w:p>
                  <w:pPr>
                    <w:adjustRightInd w:val="0"/>
                    <w:snapToGrid w:val="0"/>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1450" w:type="dxa"/>
                  <w:vAlign w:val="center"/>
                </w:tcPr>
                <w:p>
                  <w:pPr>
                    <w:widowControl/>
                    <w:jc w:val="center"/>
                    <w:textAlignment w:val="center"/>
                    <w:rPr>
                      <w:rFonts w:eastAsia="仿宋"/>
                      <w:szCs w:val="21"/>
                    </w:rPr>
                  </w:pPr>
                  <w:r>
                    <w:rPr>
                      <w:kern w:val="0"/>
                      <w:szCs w:val="21"/>
                      <w:lang w:bidi="ar"/>
                    </w:rPr>
                    <w:t>29.12</w:t>
                  </w:r>
                </w:p>
              </w:tc>
              <w:tc>
                <w:tcPr>
                  <w:tcW w:w="1594" w:type="dxa"/>
                  <w:vAlign w:val="center"/>
                </w:tcPr>
                <w:p>
                  <w:pPr>
                    <w:widowControl/>
                    <w:jc w:val="center"/>
                    <w:textAlignment w:val="center"/>
                    <w:rPr>
                      <w:rFonts w:eastAsia="仿宋"/>
                      <w:szCs w:val="21"/>
                    </w:rPr>
                  </w:pPr>
                  <w:r>
                    <w:rPr>
                      <w:kern w:val="0"/>
                      <w:szCs w:val="21"/>
                      <w:lang w:bidi="ar"/>
                    </w:rPr>
                    <w:t>0.000115</w:t>
                  </w:r>
                </w:p>
              </w:tc>
              <w:tc>
                <w:tcPr>
                  <w:tcW w:w="1349" w:type="dxa"/>
                  <w:vAlign w:val="center"/>
                </w:tcPr>
                <w:p>
                  <w:pPr>
                    <w:widowControl/>
                    <w:jc w:val="center"/>
                    <w:textAlignment w:val="center"/>
                    <w:rPr>
                      <w:rFonts w:eastAsia="仿宋"/>
                      <w:szCs w:val="21"/>
                    </w:rPr>
                  </w:pPr>
                  <w:r>
                    <w:rPr>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 w:type="pct"/>
                  <w:vAlign w:val="center"/>
                </w:tcPr>
                <w:p>
                  <w:pPr>
                    <w:adjustRightInd w:val="0"/>
                    <w:snapToGrid w:val="0"/>
                    <w:jc w:val="center"/>
                    <w:rPr>
                      <w:rFonts w:eastAsia="仿宋"/>
                      <w:szCs w:val="21"/>
                    </w:rPr>
                  </w:pPr>
                  <w:r>
                    <w:rPr>
                      <w:rFonts w:eastAsia="仿宋"/>
                      <w:szCs w:val="21"/>
                    </w:rPr>
                    <w:t>4</w:t>
                  </w:r>
                </w:p>
              </w:tc>
              <w:tc>
                <w:tcPr>
                  <w:tcW w:w="730" w:type="pct"/>
                  <w:vMerge w:val="continue"/>
                  <w:vAlign w:val="center"/>
                </w:tcPr>
                <w:p>
                  <w:pPr>
                    <w:adjustRightInd w:val="0"/>
                    <w:snapToGrid w:val="0"/>
                    <w:jc w:val="center"/>
                    <w:rPr>
                      <w:rFonts w:eastAsia="仿宋"/>
                      <w:szCs w:val="21"/>
                    </w:rPr>
                  </w:pPr>
                </w:p>
              </w:tc>
              <w:tc>
                <w:tcPr>
                  <w:tcW w:w="868" w:type="pct"/>
                  <w:vAlign w:val="center"/>
                </w:tcPr>
                <w:p>
                  <w:pPr>
                    <w:adjustRightInd w:val="0"/>
                    <w:snapToGrid w:val="0"/>
                    <w:jc w:val="center"/>
                    <w:rPr>
                      <w:rFonts w:eastAsia="仿宋"/>
                      <w:szCs w:val="21"/>
                    </w:rPr>
                  </w:pPr>
                  <w:r>
                    <w:rPr>
                      <w:rFonts w:eastAsia="仿宋"/>
                      <w:szCs w:val="21"/>
                    </w:rPr>
                    <w:t>TP</w:t>
                  </w:r>
                </w:p>
              </w:tc>
              <w:tc>
                <w:tcPr>
                  <w:tcW w:w="1450" w:type="dxa"/>
                  <w:vAlign w:val="center"/>
                </w:tcPr>
                <w:p>
                  <w:pPr>
                    <w:widowControl/>
                    <w:jc w:val="center"/>
                    <w:textAlignment w:val="center"/>
                    <w:rPr>
                      <w:rFonts w:eastAsia="仿宋"/>
                      <w:szCs w:val="21"/>
                    </w:rPr>
                  </w:pPr>
                  <w:r>
                    <w:rPr>
                      <w:kern w:val="0"/>
                      <w:szCs w:val="21"/>
                      <w:lang w:bidi="ar"/>
                    </w:rPr>
                    <w:t>4.85</w:t>
                  </w:r>
                </w:p>
              </w:tc>
              <w:tc>
                <w:tcPr>
                  <w:tcW w:w="1594" w:type="dxa"/>
                  <w:vAlign w:val="center"/>
                </w:tcPr>
                <w:p>
                  <w:pPr>
                    <w:widowControl/>
                    <w:jc w:val="center"/>
                    <w:textAlignment w:val="center"/>
                    <w:rPr>
                      <w:rFonts w:eastAsia="仿宋"/>
                      <w:szCs w:val="21"/>
                    </w:rPr>
                  </w:pPr>
                  <w:r>
                    <w:rPr>
                      <w:kern w:val="0"/>
                      <w:szCs w:val="21"/>
                      <w:lang w:bidi="ar"/>
                    </w:rPr>
                    <w:t>0.000019</w:t>
                  </w:r>
                </w:p>
              </w:tc>
              <w:tc>
                <w:tcPr>
                  <w:tcW w:w="1349" w:type="dxa"/>
                  <w:vAlign w:val="center"/>
                </w:tcPr>
                <w:p>
                  <w:pPr>
                    <w:widowControl/>
                    <w:jc w:val="center"/>
                    <w:textAlignment w:val="center"/>
                    <w:rPr>
                      <w:rFonts w:eastAsia="仿宋"/>
                      <w:szCs w:val="21"/>
                    </w:rPr>
                  </w:pPr>
                  <w:r>
                    <w:rPr>
                      <w:kern w:val="0"/>
                      <w:szCs w:val="21"/>
                      <w:lang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0" w:type="pct"/>
                  <w:vAlign w:val="center"/>
                </w:tcPr>
                <w:p>
                  <w:pPr>
                    <w:adjustRightInd w:val="0"/>
                    <w:snapToGrid w:val="0"/>
                    <w:jc w:val="center"/>
                    <w:rPr>
                      <w:rFonts w:eastAsia="仿宋"/>
                      <w:szCs w:val="21"/>
                    </w:rPr>
                  </w:pPr>
                  <w:r>
                    <w:rPr>
                      <w:rFonts w:eastAsia="仿宋"/>
                      <w:szCs w:val="21"/>
                    </w:rPr>
                    <w:t>5</w:t>
                  </w:r>
                </w:p>
              </w:tc>
              <w:tc>
                <w:tcPr>
                  <w:tcW w:w="730" w:type="pct"/>
                  <w:vMerge w:val="continue"/>
                  <w:vAlign w:val="center"/>
                </w:tcPr>
                <w:p>
                  <w:pPr>
                    <w:adjustRightInd w:val="0"/>
                    <w:snapToGrid w:val="0"/>
                    <w:jc w:val="center"/>
                    <w:rPr>
                      <w:rFonts w:eastAsia="仿宋"/>
                      <w:szCs w:val="21"/>
                    </w:rPr>
                  </w:pPr>
                </w:p>
              </w:tc>
              <w:tc>
                <w:tcPr>
                  <w:tcW w:w="868" w:type="pct"/>
                  <w:vAlign w:val="center"/>
                </w:tcPr>
                <w:p>
                  <w:pPr>
                    <w:adjustRightInd w:val="0"/>
                    <w:snapToGrid w:val="0"/>
                    <w:jc w:val="center"/>
                    <w:rPr>
                      <w:rFonts w:eastAsia="仿宋"/>
                      <w:szCs w:val="21"/>
                    </w:rPr>
                  </w:pPr>
                  <w:r>
                    <w:rPr>
                      <w:rFonts w:eastAsia="仿宋"/>
                      <w:szCs w:val="21"/>
                    </w:rPr>
                    <w:t>TN</w:t>
                  </w:r>
                </w:p>
              </w:tc>
              <w:tc>
                <w:tcPr>
                  <w:tcW w:w="1450" w:type="dxa"/>
                  <w:vAlign w:val="center"/>
                </w:tcPr>
                <w:p>
                  <w:pPr>
                    <w:widowControl/>
                    <w:jc w:val="center"/>
                    <w:textAlignment w:val="center"/>
                    <w:rPr>
                      <w:rFonts w:eastAsia="仿宋"/>
                      <w:szCs w:val="21"/>
                    </w:rPr>
                  </w:pPr>
                  <w:r>
                    <w:rPr>
                      <w:kern w:val="0"/>
                      <w:szCs w:val="21"/>
                      <w:lang w:bidi="ar"/>
                    </w:rPr>
                    <w:t>48.54</w:t>
                  </w:r>
                </w:p>
              </w:tc>
              <w:tc>
                <w:tcPr>
                  <w:tcW w:w="1594" w:type="dxa"/>
                  <w:vAlign w:val="center"/>
                </w:tcPr>
                <w:p>
                  <w:pPr>
                    <w:widowControl/>
                    <w:jc w:val="center"/>
                    <w:textAlignment w:val="center"/>
                    <w:rPr>
                      <w:rFonts w:eastAsia="仿宋"/>
                      <w:szCs w:val="21"/>
                    </w:rPr>
                  </w:pPr>
                  <w:r>
                    <w:rPr>
                      <w:kern w:val="0"/>
                      <w:szCs w:val="21"/>
                      <w:lang w:bidi="ar"/>
                    </w:rPr>
                    <w:t>0.000192</w:t>
                  </w:r>
                </w:p>
              </w:tc>
              <w:tc>
                <w:tcPr>
                  <w:tcW w:w="1349" w:type="dxa"/>
                  <w:vAlign w:val="center"/>
                </w:tcPr>
                <w:p>
                  <w:pPr>
                    <w:widowControl/>
                    <w:jc w:val="center"/>
                    <w:textAlignment w:val="center"/>
                    <w:rPr>
                      <w:rFonts w:eastAsia="仿宋"/>
                      <w:szCs w:val="21"/>
                    </w:rPr>
                  </w:pPr>
                  <w:r>
                    <w:rPr>
                      <w:kern w:val="0"/>
                      <w:szCs w:val="21"/>
                      <w:lang w:bidi="ar"/>
                    </w:rPr>
                    <w:t>0.0499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0" w:type="pct"/>
                  <w:vAlign w:val="center"/>
                </w:tcPr>
                <w:p>
                  <w:pPr>
                    <w:adjustRightInd w:val="0"/>
                    <w:snapToGrid w:val="0"/>
                    <w:jc w:val="center"/>
                    <w:rPr>
                      <w:rFonts w:eastAsia="仿宋"/>
                      <w:szCs w:val="21"/>
                    </w:rPr>
                  </w:pPr>
                  <w:r>
                    <w:rPr>
                      <w:rFonts w:hint="eastAsia" w:eastAsia="仿宋"/>
                      <w:szCs w:val="21"/>
                    </w:rPr>
                    <w:t>6</w:t>
                  </w:r>
                </w:p>
              </w:tc>
              <w:tc>
                <w:tcPr>
                  <w:tcW w:w="730" w:type="pct"/>
                  <w:vMerge w:val="continue"/>
                  <w:vAlign w:val="center"/>
                </w:tcPr>
                <w:p>
                  <w:pPr>
                    <w:adjustRightInd w:val="0"/>
                    <w:snapToGrid w:val="0"/>
                    <w:jc w:val="center"/>
                    <w:rPr>
                      <w:rFonts w:eastAsia="仿宋"/>
                      <w:szCs w:val="21"/>
                    </w:rPr>
                  </w:pPr>
                </w:p>
              </w:tc>
              <w:tc>
                <w:tcPr>
                  <w:tcW w:w="868" w:type="pct"/>
                  <w:vAlign w:val="center"/>
                </w:tcPr>
                <w:p>
                  <w:pPr>
                    <w:adjustRightInd w:val="0"/>
                    <w:snapToGrid w:val="0"/>
                    <w:jc w:val="center"/>
                    <w:rPr>
                      <w:rFonts w:eastAsia="仿宋"/>
                      <w:szCs w:val="21"/>
                    </w:rPr>
                  </w:pPr>
                  <w:r>
                    <w:rPr>
                      <w:rFonts w:hint="eastAsia" w:eastAsia="仿宋"/>
                      <w:szCs w:val="21"/>
                    </w:rPr>
                    <w:t>溶解性总固体</w:t>
                  </w:r>
                </w:p>
              </w:tc>
              <w:tc>
                <w:tcPr>
                  <w:tcW w:w="1450" w:type="dxa"/>
                  <w:vAlign w:val="center"/>
                </w:tcPr>
                <w:p>
                  <w:pPr>
                    <w:widowControl/>
                    <w:jc w:val="center"/>
                    <w:textAlignment w:val="center"/>
                    <w:rPr>
                      <w:rFonts w:eastAsia="仿宋"/>
                      <w:szCs w:val="21"/>
                    </w:rPr>
                  </w:pPr>
                  <w:r>
                    <w:rPr>
                      <w:kern w:val="0"/>
                      <w:szCs w:val="21"/>
                      <w:lang w:bidi="ar"/>
                    </w:rPr>
                    <w:t>29.17</w:t>
                  </w:r>
                </w:p>
              </w:tc>
              <w:tc>
                <w:tcPr>
                  <w:tcW w:w="1594" w:type="dxa"/>
                  <w:vAlign w:val="center"/>
                </w:tcPr>
                <w:p>
                  <w:pPr>
                    <w:widowControl/>
                    <w:jc w:val="center"/>
                    <w:textAlignment w:val="center"/>
                    <w:rPr>
                      <w:rFonts w:eastAsia="仿宋"/>
                      <w:szCs w:val="21"/>
                    </w:rPr>
                  </w:pPr>
                  <w:r>
                    <w:rPr>
                      <w:kern w:val="0"/>
                      <w:szCs w:val="21"/>
                      <w:lang w:bidi="ar"/>
                    </w:rPr>
                    <w:t>0.000115</w:t>
                  </w:r>
                </w:p>
              </w:tc>
              <w:tc>
                <w:tcPr>
                  <w:tcW w:w="1349" w:type="dxa"/>
                  <w:vAlign w:val="center"/>
                </w:tcPr>
                <w:p>
                  <w:pPr>
                    <w:widowControl/>
                    <w:snapToGrid w:val="0"/>
                    <w:jc w:val="center"/>
                    <w:textAlignment w:val="center"/>
                    <w:rPr>
                      <w:rFonts w:eastAsia="仿宋"/>
                      <w:szCs w:val="21"/>
                    </w:rPr>
                  </w:pPr>
                  <w:r>
                    <w:rPr>
                      <w:rFonts w:eastAsia="仿宋"/>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restart"/>
                  <w:vAlign w:val="center"/>
                </w:tcPr>
                <w:p>
                  <w:pPr>
                    <w:adjustRightInd w:val="0"/>
                    <w:snapToGrid w:val="0"/>
                    <w:jc w:val="center"/>
                    <w:rPr>
                      <w:rFonts w:eastAsia="仿宋"/>
                      <w:szCs w:val="21"/>
                    </w:rPr>
                  </w:pPr>
                  <w:r>
                    <w:rPr>
                      <w:rFonts w:eastAsia="仿宋"/>
                      <w:szCs w:val="21"/>
                    </w:rPr>
                    <w:t>全厂排放口合计</w:t>
                  </w:r>
                </w:p>
              </w:tc>
              <w:tc>
                <w:tcPr>
                  <w:tcW w:w="2809" w:type="pct"/>
                  <w:gridSpan w:val="3"/>
                  <w:vAlign w:val="center"/>
                </w:tcPr>
                <w:p>
                  <w:pPr>
                    <w:adjustRightInd w:val="0"/>
                    <w:snapToGrid w:val="0"/>
                    <w:jc w:val="center"/>
                    <w:rPr>
                      <w:rFonts w:eastAsia="仿宋"/>
                      <w:szCs w:val="21"/>
                    </w:rPr>
                  </w:pPr>
                  <w:r>
                    <w:rPr>
                      <w:rFonts w:eastAsia="仿宋"/>
                      <w:szCs w:val="21"/>
                    </w:rPr>
                    <w:t>COD</w:t>
                  </w:r>
                </w:p>
              </w:tc>
              <w:tc>
                <w:tcPr>
                  <w:tcW w:w="1349" w:type="dxa"/>
                  <w:vAlign w:val="center"/>
                </w:tcPr>
                <w:p>
                  <w:pPr>
                    <w:widowControl/>
                    <w:jc w:val="center"/>
                    <w:textAlignment w:val="center"/>
                    <w:rPr>
                      <w:rFonts w:eastAsia="仿宋"/>
                      <w:szCs w:val="21"/>
                    </w:rPr>
                  </w:pPr>
                  <w:r>
                    <w:rPr>
                      <w:kern w:val="0"/>
                      <w:szCs w:val="21"/>
                      <w:lang w:bidi="ar"/>
                    </w:rPr>
                    <w:t>0.4009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continue"/>
                  <w:vAlign w:val="center"/>
                </w:tcPr>
                <w:p>
                  <w:pPr>
                    <w:adjustRightInd w:val="0"/>
                    <w:snapToGrid w:val="0"/>
                    <w:jc w:val="center"/>
                    <w:rPr>
                      <w:rFonts w:eastAsia="仿宋"/>
                      <w:szCs w:val="21"/>
                    </w:rPr>
                  </w:pPr>
                </w:p>
              </w:tc>
              <w:tc>
                <w:tcPr>
                  <w:tcW w:w="2809" w:type="pct"/>
                  <w:gridSpan w:val="3"/>
                  <w:vAlign w:val="center"/>
                </w:tcPr>
                <w:p>
                  <w:pPr>
                    <w:adjustRightInd w:val="0"/>
                    <w:snapToGrid w:val="0"/>
                    <w:jc w:val="center"/>
                    <w:rPr>
                      <w:rFonts w:eastAsia="仿宋"/>
                      <w:szCs w:val="21"/>
                    </w:rPr>
                  </w:pPr>
                  <w:r>
                    <w:rPr>
                      <w:rFonts w:eastAsia="仿宋"/>
                      <w:szCs w:val="21"/>
                    </w:rPr>
                    <w:t>SS</w:t>
                  </w:r>
                </w:p>
              </w:tc>
              <w:tc>
                <w:tcPr>
                  <w:tcW w:w="1349" w:type="dxa"/>
                  <w:vAlign w:val="center"/>
                </w:tcPr>
                <w:p>
                  <w:pPr>
                    <w:widowControl/>
                    <w:jc w:val="center"/>
                    <w:textAlignment w:val="center"/>
                    <w:rPr>
                      <w:rFonts w:eastAsia="仿宋"/>
                      <w:szCs w:val="21"/>
                    </w:rPr>
                  </w:pPr>
                  <w:r>
                    <w:rPr>
                      <w:kern w:val="0"/>
                      <w:szCs w:val="21"/>
                      <w:lang w:bidi="ar"/>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continue"/>
                  <w:vAlign w:val="center"/>
                </w:tcPr>
                <w:p>
                  <w:pPr>
                    <w:adjustRightInd w:val="0"/>
                    <w:snapToGrid w:val="0"/>
                    <w:jc w:val="center"/>
                    <w:rPr>
                      <w:rFonts w:eastAsia="仿宋"/>
                      <w:szCs w:val="21"/>
                    </w:rPr>
                  </w:pPr>
                </w:p>
              </w:tc>
              <w:tc>
                <w:tcPr>
                  <w:tcW w:w="2809" w:type="pct"/>
                  <w:gridSpan w:val="3"/>
                  <w:vAlign w:val="center"/>
                </w:tcPr>
                <w:p>
                  <w:pPr>
                    <w:adjustRightInd w:val="0"/>
                    <w:snapToGrid w:val="0"/>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1349" w:type="dxa"/>
                  <w:vAlign w:val="center"/>
                </w:tcPr>
                <w:p>
                  <w:pPr>
                    <w:widowControl/>
                    <w:jc w:val="center"/>
                    <w:textAlignment w:val="center"/>
                    <w:rPr>
                      <w:rFonts w:eastAsia="仿宋"/>
                      <w:szCs w:val="21"/>
                    </w:rPr>
                  </w:pPr>
                  <w:r>
                    <w:rPr>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continue"/>
                  <w:vAlign w:val="center"/>
                </w:tcPr>
                <w:p>
                  <w:pPr>
                    <w:adjustRightInd w:val="0"/>
                    <w:snapToGrid w:val="0"/>
                    <w:jc w:val="center"/>
                    <w:rPr>
                      <w:rFonts w:eastAsia="仿宋"/>
                      <w:szCs w:val="21"/>
                    </w:rPr>
                  </w:pPr>
                </w:p>
              </w:tc>
              <w:tc>
                <w:tcPr>
                  <w:tcW w:w="2809" w:type="pct"/>
                  <w:gridSpan w:val="3"/>
                  <w:vAlign w:val="center"/>
                </w:tcPr>
                <w:p>
                  <w:pPr>
                    <w:adjustRightInd w:val="0"/>
                    <w:snapToGrid w:val="0"/>
                    <w:jc w:val="center"/>
                    <w:rPr>
                      <w:rFonts w:eastAsia="仿宋"/>
                      <w:szCs w:val="21"/>
                    </w:rPr>
                  </w:pPr>
                  <w:r>
                    <w:rPr>
                      <w:rFonts w:eastAsia="仿宋"/>
                      <w:szCs w:val="21"/>
                    </w:rPr>
                    <w:t>TP</w:t>
                  </w:r>
                </w:p>
              </w:tc>
              <w:tc>
                <w:tcPr>
                  <w:tcW w:w="1349" w:type="dxa"/>
                  <w:vAlign w:val="center"/>
                </w:tcPr>
                <w:p>
                  <w:pPr>
                    <w:widowControl/>
                    <w:jc w:val="center"/>
                    <w:textAlignment w:val="center"/>
                    <w:rPr>
                      <w:rFonts w:eastAsia="仿宋"/>
                      <w:szCs w:val="21"/>
                    </w:rPr>
                  </w:pPr>
                  <w:r>
                    <w:rPr>
                      <w:kern w:val="0"/>
                      <w:szCs w:val="21"/>
                      <w:lang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continue"/>
                  <w:vAlign w:val="center"/>
                </w:tcPr>
                <w:p>
                  <w:pPr>
                    <w:adjustRightInd w:val="0"/>
                    <w:snapToGrid w:val="0"/>
                    <w:jc w:val="center"/>
                    <w:rPr>
                      <w:rFonts w:eastAsia="仿宋"/>
                      <w:szCs w:val="21"/>
                    </w:rPr>
                  </w:pPr>
                </w:p>
              </w:tc>
              <w:tc>
                <w:tcPr>
                  <w:tcW w:w="2809" w:type="pct"/>
                  <w:gridSpan w:val="3"/>
                  <w:vAlign w:val="center"/>
                </w:tcPr>
                <w:p>
                  <w:pPr>
                    <w:adjustRightInd w:val="0"/>
                    <w:snapToGrid w:val="0"/>
                    <w:jc w:val="center"/>
                    <w:rPr>
                      <w:rFonts w:eastAsia="仿宋"/>
                      <w:szCs w:val="21"/>
                    </w:rPr>
                  </w:pPr>
                  <w:r>
                    <w:rPr>
                      <w:rFonts w:eastAsia="仿宋"/>
                      <w:szCs w:val="21"/>
                    </w:rPr>
                    <w:t>TN</w:t>
                  </w:r>
                </w:p>
              </w:tc>
              <w:tc>
                <w:tcPr>
                  <w:tcW w:w="1349" w:type="dxa"/>
                  <w:vAlign w:val="center"/>
                </w:tcPr>
                <w:p>
                  <w:pPr>
                    <w:widowControl/>
                    <w:jc w:val="center"/>
                    <w:textAlignment w:val="center"/>
                    <w:rPr>
                      <w:rFonts w:eastAsia="仿宋"/>
                      <w:szCs w:val="21"/>
                    </w:rPr>
                  </w:pPr>
                  <w:r>
                    <w:rPr>
                      <w:kern w:val="0"/>
                      <w:szCs w:val="21"/>
                      <w:lang w:bidi="ar"/>
                    </w:rPr>
                    <w:t>0.0499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0" w:type="pct"/>
                  <w:gridSpan w:val="2"/>
                  <w:vMerge w:val="continue"/>
                  <w:vAlign w:val="center"/>
                </w:tcPr>
                <w:p>
                  <w:pPr>
                    <w:adjustRightInd w:val="0"/>
                    <w:snapToGrid w:val="0"/>
                    <w:jc w:val="center"/>
                    <w:rPr>
                      <w:rFonts w:eastAsia="仿宋"/>
                      <w:szCs w:val="21"/>
                    </w:rPr>
                  </w:pPr>
                </w:p>
              </w:tc>
              <w:tc>
                <w:tcPr>
                  <w:tcW w:w="2809" w:type="pct"/>
                  <w:gridSpan w:val="3"/>
                  <w:vAlign w:val="center"/>
                </w:tcPr>
                <w:p>
                  <w:pPr>
                    <w:adjustRightInd w:val="0"/>
                    <w:snapToGrid w:val="0"/>
                    <w:jc w:val="center"/>
                    <w:rPr>
                      <w:rFonts w:eastAsia="仿宋"/>
                      <w:szCs w:val="21"/>
                    </w:rPr>
                  </w:pPr>
                  <w:r>
                    <w:rPr>
                      <w:rFonts w:hint="eastAsia" w:eastAsia="仿宋"/>
                      <w:szCs w:val="21"/>
                    </w:rPr>
                    <w:t>溶解性总固体</w:t>
                  </w:r>
                </w:p>
              </w:tc>
              <w:tc>
                <w:tcPr>
                  <w:tcW w:w="1349" w:type="dxa"/>
                  <w:vAlign w:val="center"/>
                </w:tcPr>
                <w:p>
                  <w:pPr>
                    <w:widowControl/>
                    <w:snapToGrid w:val="0"/>
                    <w:jc w:val="center"/>
                    <w:textAlignment w:val="center"/>
                    <w:rPr>
                      <w:rFonts w:eastAsia="仿宋"/>
                      <w:szCs w:val="21"/>
                    </w:rPr>
                  </w:pPr>
                  <w:r>
                    <w:rPr>
                      <w:rFonts w:eastAsia="仿宋"/>
                      <w:kern w:val="0"/>
                      <w:szCs w:val="21"/>
                      <w:lang w:bidi="ar"/>
                    </w:rPr>
                    <w:t>0.03</w:t>
                  </w:r>
                </w:p>
              </w:tc>
            </w:tr>
          </w:tbl>
          <w:p>
            <w:pPr>
              <w:autoSpaceDE w:val="0"/>
              <w:autoSpaceDN w:val="0"/>
              <w:spacing w:line="440" w:lineRule="exact"/>
              <w:rPr>
                <w:rFonts w:eastAsia="仿宋"/>
                <w:kern w:val="0"/>
                <w:sz w:val="24"/>
              </w:rPr>
            </w:pPr>
            <w:r>
              <w:rPr>
                <w:rFonts w:hint="eastAsia" w:eastAsia="仿宋"/>
                <w:kern w:val="0"/>
                <w:sz w:val="24"/>
              </w:rPr>
              <w:t>（三）监测要求</w:t>
            </w:r>
          </w:p>
          <w:p>
            <w:pPr>
              <w:autoSpaceDE w:val="0"/>
              <w:autoSpaceDN w:val="0"/>
              <w:spacing w:line="440" w:lineRule="exact"/>
              <w:ind w:firstLine="480" w:firstLineChars="200"/>
              <w:jc w:val="left"/>
              <w:rPr>
                <w:rFonts w:eastAsia="仿宋"/>
                <w:b/>
                <w:bCs/>
                <w:kern w:val="0"/>
                <w:sz w:val="24"/>
              </w:rPr>
            </w:pPr>
            <w:r>
              <w:rPr>
                <w:rFonts w:hint="eastAsia" w:eastAsia="仿宋"/>
                <w:kern w:val="0"/>
                <w:sz w:val="24"/>
              </w:rPr>
              <w:t>根据《排污单位自行监测技术指南 总则》（HJ819-2017）中的相关监测要求，本项目废水监测计划如下表。</w:t>
            </w:r>
          </w:p>
          <w:p>
            <w:pPr>
              <w:autoSpaceDE w:val="0"/>
              <w:autoSpaceDN w:val="0"/>
              <w:spacing w:line="440" w:lineRule="exact"/>
              <w:jc w:val="center"/>
              <w:rPr>
                <w:rFonts w:eastAsia="仿宋"/>
                <w:b/>
                <w:bCs/>
                <w:kern w:val="0"/>
                <w:sz w:val="24"/>
              </w:rPr>
            </w:pPr>
            <w:r>
              <w:rPr>
                <w:rFonts w:hint="eastAsia" w:eastAsia="仿宋"/>
                <w:b/>
                <w:bCs/>
                <w:kern w:val="0"/>
                <w:sz w:val="24"/>
              </w:rPr>
              <w:t>表4-22 环境监测计划</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03"/>
              <w:gridCol w:w="1337"/>
              <w:gridCol w:w="1575"/>
              <w:gridCol w:w="1464"/>
              <w:gridCol w:w="1838"/>
              <w:gridCol w:w="9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0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类别</w:t>
                  </w:r>
                </w:p>
              </w:tc>
              <w:tc>
                <w:tcPr>
                  <w:tcW w:w="84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监测位置</w:t>
                  </w:r>
                </w:p>
              </w:tc>
              <w:tc>
                <w:tcPr>
                  <w:tcW w:w="99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监测指标</w:t>
                  </w:r>
                </w:p>
              </w:tc>
              <w:tc>
                <w:tcPr>
                  <w:tcW w:w="92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监测频率</w:t>
                  </w:r>
                </w:p>
              </w:tc>
              <w:tc>
                <w:tcPr>
                  <w:tcW w:w="115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排放标准</w:t>
                  </w:r>
                </w:p>
              </w:tc>
              <w:tc>
                <w:tcPr>
                  <w:tcW w:w="57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0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废水</w:t>
                  </w:r>
                </w:p>
              </w:tc>
              <w:tc>
                <w:tcPr>
                  <w:tcW w:w="84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污水接管口</w:t>
                  </w:r>
                </w:p>
              </w:tc>
              <w:tc>
                <w:tcPr>
                  <w:tcW w:w="99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pH、COD、SS、NH</w:t>
                  </w:r>
                  <w:r>
                    <w:rPr>
                      <w:rFonts w:eastAsia="仿宋"/>
                      <w:kern w:val="0"/>
                      <w:szCs w:val="21"/>
                      <w:vertAlign w:val="subscript"/>
                    </w:rPr>
                    <w:t>3</w:t>
                  </w:r>
                  <w:r>
                    <w:rPr>
                      <w:rFonts w:eastAsia="仿宋"/>
                      <w:kern w:val="0"/>
                      <w:szCs w:val="21"/>
                    </w:rPr>
                    <w:t>-N、TP、TN</w:t>
                  </w:r>
                </w:p>
              </w:tc>
              <w:tc>
                <w:tcPr>
                  <w:tcW w:w="92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每年一次</w:t>
                  </w:r>
                </w:p>
              </w:tc>
              <w:tc>
                <w:tcPr>
                  <w:tcW w:w="115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rPr>
                    <w:t>《</w:t>
                  </w:r>
                  <w:r>
                    <w:rPr>
                      <w:rFonts w:eastAsia="仿宋"/>
                      <w:kern w:val="0"/>
                      <w:szCs w:val="21"/>
                    </w:rPr>
                    <w:t>污水排入城镇下水 道水质标准》（GB/T31962-2015）表一中B等级标准</w:t>
                  </w:r>
                </w:p>
              </w:tc>
              <w:tc>
                <w:tcPr>
                  <w:tcW w:w="57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有资质的环境监测机构</w:t>
                  </w:r>
                </w:p>
              </w:tc>
            </w:tr>
          </w:tbl>
          <w:p>
            <w:pPr>
              <w:autoSpaceDE w:val="0"/>
              <w:autoSpaceDN w:val="0"/>
              <w:spacing w:line="440" w:lineRule="exact"/>
              <w:rPr>
                <w:rFonts w:eastAsia="仿宋"/>
                <w:b/>
                <w:bCs/>
                <w:kern w:val="0"/>
                <w:sz w:val="24"/>
              </w:rPr>
            </w:pPr>
            <w:r>
              <w:rPr>
                <w:rFonts w:hint="eastAsia" w:eastAsia="仿宋"/>
                <w:b/>
                <w:bCs/>
                <w:kern w:val="0"/>
                <w:sz w:val="24"/>
              </w:rPr>
              <w:t>三、噪声</w:t>
            </w:r>
          </w:p>
          <w:p>
            <w:pPr>
              <w:autoSpaceDE w:val="0"/>
              <w:autoSpaceDN w:val="0"/>
              <w:spacing w:line="440" w:lineRule="exact"/>
              <w:rPr>
                <w:rFonts w:eastAsia="仿宋"/>
                <w:kern w:val="0"/>
                <w:sz w:val="24"/>
              </w:rPr>
            </w:pPr>
            <w:r>
              <w:rPr>
                <w:rFonts w:hint="eastAsia" w:eastAsia="仿宋"/>
                <w:kern w:val="0"/>
                <w:sz w:val="24"/>
              </w:rPr>
              <w:t>（一）噪声源强及降噪措施</w:t>
            </w:r>
          </w:p>
          <w:p>
            <w:pPr>
              <w:autoSpaceDE w:val="0"/>
              <w:autoSpaceDN w:val="0"/>
              <w:spacing w:line="440" w:lineRule="exact"/>
              <w:ind w:firstLine="480" w:firstLineChars="200"/>
              <w:rPr>
                <w:rFonts w:eastAsia="仿宋"/>
                <w:kern w:val="0"/>
                <w:sz w:val="24"/>
              </w:rPr>
            </w:pPr>
            <w:r>
              <w:rPr>
                <w:rFonts w:hint="eastAsia" w:eastAsia="仿宋"/>
                <w:kern w:val="0"/>
                <w:sz w:val="24"/>
              </w:rPr>
              <w:t>本项目主要噪声主要为设备风机机与超声波清洗仪噪声，噪声值在90分贝左右；项目选用低噪声设备，厂房安装隔声门窗。噪声持续排放时间为白天工作时长为</w:t>
            </w:r>
            <w:r>
              <w:rPr>
                <w:rFonts w:eastAsia="仿宋"/>
                <w:kern w:val="0"/>
                <w:sz w:val="24"/>
              </w:rPr>
              <w:t>8h</w:t>
            </w:r>
            <w:r>
              <w:rPr>
                <w:rFonts w:hint="eastAsia" w:eastAsia="仿宋"/>
                <w:kern w:val="0"/>
                <w:sz w:val="24"/>
              </w:rPr>
              <w:t>。本项目噪声源强以及离各厂界距离（以生产区离最近厂界的距离计算）见下表。</w:t>
            </w:r>
          </w:p>
          <w:p>
            <w:pPr>
              <w:autoSpaceDE w:val="0"/>
              <w:autoSpaceDN w:val="0"/>
              <w:spacing w:line="440" w:lineRule="exact"/>
              <w:jc w:val="center"/>
              <w:rPr>
                <w:rFonts w:eastAsia="仿宋"/>
                <w:b/>
                <w:bCs/>
                <w:kern w:val="0"/>
                <w:sz w:val="24"/>
              </w:rPr>
            </w:pPr>
            <w:r>
              <w:rPr>
                <w:rFonts w:eastAsia="仿宋"/>
                <w:b/>
                <w:bCs/>
                <w:kern w:val="0"/>
                <w:sz w:val="24"/>
              </w:rPr>
              <w:t>表</w:t>
            </w:r>
            <w:r>
              <w:rPr>
                <w:rFonts w:hint="eastAsia" w:eastAsia="仿宋"/>
                <w:b/>
                <w:bCs/>
                <w:kern w:val="0"/>
                <w:sz w:val="24"/>
              </w:rPr>
              <w:t>4-23</w:t>
            </w:r>
            <w:r>
              <w:rPr>
                <w:rFonts w:eastAsia="仿宋"/>
                <w:b/>
                <w:bCs/>
                <w:kern w:val="0"/>
                <w:sz w:val="24"/>
              </w:rPr>
              <w:t xml:space="preserve"> 本项目噪声防治措施一览表</w:t>
            </w:r>
          </w:p>
          <w:tbl>
            <w:tblPr>
              <w:tblStyle w:val="18"/>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59"/>
              <w:gridCol w:w="665"/>
              <w:gridCol w:w="653"/>
              <w:gridCol w:w="653"/>
              <w:gridCol w:w="667"/>
              <w:gridCol w:w="681"/>
              <w:gridCol w:w="637"/>
              <w:gridCol w:w="528"/>
              <w:gridCol w:w="722"/>
              <w:gridCol w:w="688"/>
              <w:gridCol w:w="394"/>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6" w:type="dxa"/>
                  <w:vMerge w:val="restart"/>
                  <w:vAlign w:val="center"/>
                </w:tcPr>
                <w:p>
                  <w:pPr>
                    <w:autoSpaceDE w:val="0"/>
                    <w:autoSpaceDN w:val="0"/>
                    <w:jc w:val="center"/>
                    <w:rPr>
                      <w:rFonts w:eastAsia="仿宋"/>
                      <w:kern w:val="0"/>
                      <w:szCs w:val="21"/>
                    </w:rPr>
                  </w:pPr>
                  <w:r>
                    <w:rPr>
                      <w:rFonts w:hint="eastAsia" w:eastAsia="仿宋"/>
                      <w:kern w:val="0"/>
                      <w:szCs w:val="21"/>
                    </w:rPr>
                    <w:t>工序</w:t>
                  </w:r>
                </w:p>
              </w:tc>
              <w:tc>
                <w:tcPr>
                  <w:tcW w:w="459" w:type="dxa"/>
                  <w:vMerge w:val="restart"/>
                  <w:vAlign w:val="center"/>
                </w:tcPr>
                <w:p>
                  <w:pPr>
                    <w:autoSpaceDE w:val="0"/>
                    <w:autoSpaceDN w:val="0"/>
                    <w:jc w:val="center"/>
                    <w:rPr>
                      <w:rFonts w:eastAsia="仿宋"/>
                      <w:kern w:val="0"/>
                      <w:szCs w:val="21"/>
                    </w:rPr>
                  </w:pPr>
                  <w:r>
                    <w:rPr>
                      <w:rFonts w:hint="eastAsia" w:eastAsia="仿宋"/>
                      <w:kern w:val="0"/>
                      <w:szCs w:val="21"/>
                    </w:rPr>
                    <w:t>噪声源</w:t>
                  </w:r>
                </w:p>
              </w:tc>
              <w:tc>
                <w:tcPr>
                  <w:tcW w:w="665" w:type="dxa"/>
                  <w:vMerge w:val="restart"/>
                  <w:vAlign w:val="center"/>
                </w:tcPr>
                <w:p>
                  <w:pPr>
                    <w:autoSpaceDE w:val="0"/>
                    <w:autoSpaceDN w:val="0"/>
                    <w:jc w:val="center"/>
                    <w:rPr>
                      <w:rFonts w:eastAsia="仿宋"/>
                      <w:kern w:val="0"/>
                      <w:szCs w:val="21"/>
                    </w:rPr>
                  </w:pPr>
                  <w:r>
                    <w:rPr>
                      <w:rFonts w:hint="eastAsia" w:eastAsia="仿宋"/>
                      <w:kern w:val="0"/>
                      <w:szCs w:val="21"/>
                    </w:rPr>
                    <w:t>数量（台/套）</w:t>
                  </w:r>
                </w:p>
              </w:tc>
              <w:tc>
                <w:tcPr>
                  <w:tcW w:w="653" w:type="dxa"/>
                  <w:vMerge w:val="restart"/>
                  <w:vAlign w:val="center"/>
                </w:tcPr>
                <w:p>
                  <w:pPr>
                    <w:autoSpaceDE w:val="0"/>
                    <w:autoSpaceDN w:val="0"/>
                    <w:jc w:val="center"/>
                    <w:rPr>
                      <w:rFonts w:eastAsia="仿宋"/>
                      <w:kern w:val="0"/>
                      <w:szCs w:val="21"/>
                    </w:rPr>
                  </w:pPr>
                  <w:r>
                    <w:rPr>
                      <w:rFonts w:hint="eastAsia" w:eastAsia="仿宋"/>
                      <w:kern w:val="0"/>
                      <w:szCs w:val="21"/>
                    </w:rPr>
                    <w:t>声源类型</w:t>
                  </w:r>
                </w:p>
              </w:tc>
              <w:tc>
                <w:tcPr>
                  <w:tcW w:w="1320" w:type="dxa"/>
                  <w:gridSpan w:val="2"/>
                  <w:vAlign w:val="center"/>
                </w:tcPr>
                <w:p>
                  <w:pPr>
                    <w:autoSpaceDE w:val="0"/>
                    <w:autoSpaceDN w:val="0"/>
                    <w:jc w:val="center"/>
                    <w:rPr>
                      <w:rFonts w:eastAsia="仿宋"/>
                      <w:kern w:val="0"/>
                      <w:szCs w:val="21"/>
                    </w:rPr>
                  </w:pPr>
                  <w:r>
                    <w:rPr>
                      <w:rFonts w:hint="eastAsia" w:eastAsia="仿宋"/>
                      <w:kern w:val="0"/>
                      <w:szCs w:val="21"/>
                    </w:rPr>
                    <w:t>噪声源强</w:t>
                  </w:r>
                </w:p>
              </w:tc>
              <w:tc>
                <w:tcPr>
                  <w:tcW w:w="1318" w:type="dxa"/>
                  <w:gridSpan w:val="2"/>
                  <w:vAlign w:val="center"/>
                </w:tcPr>
                <w:p>
                  <w:pPr>
                    <w:autoSpaceDE w:val="0"/>
                    <w:autoSpaceDN w:val="0"/>
                    <w:jc w:val="center"/>
                    <w:rPr>
                      <w:rFonts w:eastAsia="仿宋"/>
                      <w:kern w:val="0"/>
                      <w:szCs w:val="21"/>
                    </w:rPr>
                  </w:pPr>
                  <w:r>
                    <w:rPr>
                      <w:rFonts w:hint="eastAsia" w:eastAsia="仿宋"/>
                      <w:kern w:val="0"/>
                      <w:szCs w:val="21"/>
                    </w:rPr>
                    <w:t>降噪措施</w:t>
                  </w:r>
                </w:p>
              </w:tc>
              <w:tc>
                <w:tcPr>
                  <w:tcW w:w="1250" w:type="dxa"/>
                  <w:gridSpan w:val="2"/>
                  <w:vAlign w:val="center"/>
                </w:tcPr>
                <w:p>
                  <w:pPr>
                    <w:autoSpaceDE w:val="0"/>
                    <w:autoSpaceDN w:val="0"/>
                    <w:jc w:val="center"/>
                    <w:rPr>
                      <w:rFonts w:eastAsia="仿宋"/>
                      <w:kern w:val="0"/>
                      <w:szCs w:val="21"/>
                    </w:rPr>
                  </w:pPr>
                  <w:r>
                    <w:rPr>
                      <w:rFonts w:hint="eastAsia" w:eastAsia="仿宋"/>
                      <w:kern w:val="0"/>
                      <w:szCs w:val="21"/>
                    </w:rPr>
                    <w:t>噪声排放值</w:t>
                  </w:r>
                </w:p>
              </w:tc>
              <w:tc>
                <w:tcPr>
                  <w:tcW w:w="688" w:type="dxa"/>
                  <w:vMerge w:val="restart"/>
                  <w:vAlign w:val="center"/>
                </w:tcPr>
                <w:p>
                  <w:pPr>
                    <w:autoSpaceDE w:val="0"/>
                    <w:autoSpaceDN w:val="0"/>
                    <w:jc w:val="center"/>
                    <w:rPr>
                      <w:rFonts w:eastAsia="仿宋"/>
                      <w:kern w:val="0"/>
                      <w:szCs w:val="21"/>
                    </w:rPr>
                  </w:pPr>
                  <w:r>
                    <w:rPr>
                      <w:rFonts w:hint="eastAsia" w:eastAsia="仿宋"/>
                      <w:kern w:val="0"/>
                      <w:szCs w:val="21"/>
                    </w:rPr>
                    <w:t>持续时间/h</w:t>
                  </w:r>
                </w:p>
              </w:tc>
              <w:tc>
                <w:tcPr>
                  <w:tcW w:w="394" w:type="dxa"/>
                  <w:vMerge w:val="restart"/>
                  <w:vAlign w:val="center"/>
                </w:tcPr>
                <w:p>
                  <w:pPr>
                    <w:autoSpaceDE w:val="0"/>
                    <w:autoSpaceDN w:val="0"/>
                    <w:jc w:val="center"/>
                    <w:rPr>
                      <w:rFonts w:eastAsia="仿宋"/>
                      <w:kern w:val="0"/>
                      <w:szCs w:val="21"/>
                    </w:rPr>
                  </w:pPr>
                  <w:r>
                    <w:rPr>
                      <w:rFonts w:hint="eastAsia" w:eastAsia="仿宋"/>
                      <w:kern w:val="0"/>
                      <w:szCs w:val="21"/>
                    </w:rPr>
                    <w:t>位置</w:t>
                  </w:r>
                </w:p>
              </w:tc>
              <w:tc>
                <w:tcPr>
                  <w:tcW w:w="593" w:type="dxa"/>
                  <w:vMerge w:val="restart"/>
                  <w:vAlign w:val="center"/>
                </w:tcPr>
                <w:p>
                  <w:pPr>
                    <w:autoSpaceDE w:val="0"/>
                    <w:autoSpaceDN w:val="0"/>
                    <w:jc w:val="center"/>
                    <w:rPr>
                      <w:rFonts w:eastAsia="仿宋"/>
                      <w:kern w:val="0"/>
                      <w:szCs w:val="21"/>
                    </w:rPr>
                  </w:pPr>
                  <w:r>
                    <w:rPr>
                      <w:rFonts w:hint="eastAsia" w:eastAsia="仿宋"/>
                      <w:kern w:val="0"/>
                      <w:szCs w:val="21"/>
                    </w:rPr>
                    <w:t>距离厂界最近距离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6" w:type="dxa"/>
                  <w:vMerge w:val="continue"/>
                  <w:vAlign w:val="center"/>
                </w:tcPr>
                <w:p>
                  <w:pPr>
                    <w:autoSpaceDE w:val="0"/>
                    <w:autoSpaceDN w:val="0"/>
                    <w:jc w:val="center"/>
                  </w:pPr>
                </w:p>
              </w:tc>
              <w:tc>
                <w:tcPr>
                  <w:tcW w:w="459" w:type="dxa"/>
                  <w:vMerge w:val="continue"/>
                  <w:vAlign w:val="center"/>
                </w:tcPr>
                <w:p>
                  <w:pPr>
                    <w:autoSpaceDE w:val="0"/>
                    <w:autoSpaceDN w:val="0"/>
                    <w:jc w:val="center"/>
                  </w:pPr>
                </w:p>
              </w:tc>
              <w:tc>
                <w:tcPr>
                  <w:tcW w:w="665" w:type="dxa"/>
                  <w:vMerge w:val="continue"/>
                  <w:vAlign w:val="center"/>
                </w:tcPr>
                <w:p>
                  <w:pPr>
                    <w:autoSpaceDE w:val="0"/>
                    <w:autoSpaceDN w:val="0"/>
                    <w:jc w:val="center"/>
                  </w:pPr>
                </w:p>
              </w:tc>
              <w:tc>
                <w:tcPr>
                  <w:tcW w:w="653" w:type="dxa"/>
                  <w:vMerge w:val="continue"/>
                  <w:vAlign w:val="center"/>
                </w:tcPr>
                <w:p>
                  <w:pPr>
                    <w:autoSpaceDE w:val="0"/>
                    <w:autoSpaceDN w:val="0"/>
                    <w:jc w:val="center"/>
                  </w:pPr>
                </w:p>
              </w:tc>
              <w:tc>
                <w:tcPr>
                  <w:tcW w:w="653" w:type="dxa"/>
                  <w:vAlign w:val="center"/>
                </w:tcPr>
                <w:p>
                  <w:pPr>
                    <w:autoSpaceDE w:val="0"/>
                    <w:autoSpaceDN w:val="0"/>
                    <w:jc w:val="center"/>
                    <w:rPr>
                      <w:rFonts w:eastAsia="仿宋"/>
                      <w:kern w:val="0"/>
                      <w:szCs w:val="21"/>
                    </w:rPr>
                  </w:pPr>
                  <w:r>
                    <w:rPr>
                      <w:rFonts w:hint="eastAsia" w:eastAsia="仿宋"/>
                      <w:kern w:val="0"/>
                      <w:szCs w:val="21"/>
                    </w:rPr>
                    <w:t>核算方法</w:t>
                  </w:r>
                </w:p>
              </w:tc>
              <w:tc>
                <w:tcPr>
                  <w:tcW w:w="667" w:type="dxa"/>
                  <w:vAlign w:val="center"/>
                </w:tcPr>
                <w:p>
                  <w:pPr>
                    <w:autoSpaceDE w:val="0"/>
                    <w:autoSpaceDN w:val="0"/>
                    <w:jc w:val="center"/>
                    <w:rPr>
                      <w:rFonts w:eastAsia="仿宋"/>
                      <w:kern w:val="0"/>
                      <w:szCs w:val="21"/>
                    </w:rPr>
                  </w:pPr>
                  <w:r>
                    <w:rPr>
                      <w:rFonts w:hint="eastAsia" w:eastAsia="仿宋"/>
                      <w:kern w:val="0"/>
                      <w:szCs w:val="21"/>
                    </w:rPr>
                    <w:t>噪声值dB（A）</w:t>
                  </w:r>
                </w:p>
              </w:tc>
              <w:tc>
                <w:tcPr>
                  <w:tcW w:w="681" w:type="dxa"/>
                  <w:vAlign w:val="center"/>
                </w:tcPr>
                <w:p>
                  <w:pPr>
                    <w:autoSpaceDE w:val="0"/>
                    <w:autoSpaceDN w:val="0"/>
                    <w:jc w:val="center"/>
                    <w:rPr>
                      <w:rFonts w:eastAsia="仿宋"/>
                      <w:kern w:val="0"/>
                      <w:szCs w:val="21"/>
                    </w:rPr>
                  </w:pPr>
                  <w:r>
                    <w:rPr>
                      <w:rFonts w:hint="eastAsia" w:eastAsia="仿宋"/>
                      <w:kern w:val="0"/>
                      <w:szCs w:val="21"/>
                    </w:rPr>
                    <w:t>工艺</w:t>
                  </w:r>
                </w:p>
              </w:tc>
              <w:tc>
                <w:tcPr>
                  <w:tcW w:w="637" w:type="dxa"/>
                  <w:vAlign w:val="center"/>
                </w:tcPr>
                <w:p>
                  <w:pPr>
                    <w:autoSpaceDE w:val="0"/>
                    <w:autoSpaceDN w:val="0"/>
                    <w:jc w:val="center"/>
                    <w:rPr>
                      <w:rFonts w:eastAsia="仿宋"/>
                      <w:kern w:val="0"/>
                      <w:szCs w:val="21"/>
                    </w:rPr>
                  </w:pPr>
                  <w:r>
                    <w:rPr>
                      <w:rFonts w:hint="eastAsia" w:eastAsia="仿宋"/>
                      <w:kern w:val="0"/>
                      <w:szCs w:val="21"/>
                    </w:rPr>
                    <w:t>降噪效果</w:t>
                  </w:r>
                </w:p>
              </w:tc>
              <w:tc>
                <w:tcPr>
                  <w:tcW w:w="528" w:type="dxa"/>
                  <w:vAlign w:val="center"/>
                </w:tcPr>
                <w:p>
                  <w:pPr>
                    <w:autoSpaceDE w:val="0"/>
                    <w:autoSpaceDN w:val="0"/>
                    <w:jc w:val="center"/>
                    <w:rPr>
                      <w:rFonts w:eastAsia="仿宋"/>
                      <w:kern w:val="0"/>
                      <w:szCs w:val="21"/>
                    </w:rPr>
                  </w:pPr>
                  <w:r>
                    <w:rPr>
                      <w:rFonts w:hint="eastAsia" w:eastAsia="仿宋"/>
                      <w:kern w:val="0"/>
                      <w:szCs w:val="21"/>
                    </w:rPr>
                    <w:t>核算方法</w:t>
                  </w:r>
                </w:p>
              </w:tc>
              <w:tc>
                <w:tcPr>
                  <w:tcW w:w="722" w:type="dxa"/>
                  <w:vAlign w:val="center"/>
                </w:tcPr>
                <w:p>
                  <w:pPr>
                    <w:autoSpaceDE w:val="0"/>
                    <w:autoSpaceDN w:val="0"/>
                    <w:jc w:val="center"/>
                    <w:rPr>
                      <w:rFonts w:eastAsia="仿宋"/>
                      <w:kern w:val="0"/>
                      <w:szCs w:val="21"/>
                    </w:rPr>
                  </w:pPr>
                  <w:r>
                    <w:rPr>
                      <w:rFonts w:hint="eastAsia" w:eastAsia="仿宋"/>
                      <w:kern w:val="0"/>
                      <w:szCs w:val="21"/>
                    </w:rPr>
                    <w:t>噪声值dB（A）</w:t>
                  </w:r>
                </w:p>
              </w:tc>
              <w:tc>
                <w:tcPr>
                  <w:tcW w:w="688" w:type="dxa"/>
                  <w:vMerge w:val="continue"/>
                  <w:vAlign w:val="center"/>
                </w:tcPr>
                <w:p>
                  <w:pPr>
                    <w:autoSpaceDE w:val="0"/>
                    <w:autoSpaceDN w:val="0"/>
                    <w:jc w:val="center"/>
                    <w:rPr>
                      <w:rFonts w:eastAsia="仿宋"/>
                      <w:kern w:val="0"/>
                      <w:szCs w:val="21"/>
                    </w:rPr>
                  </w:pPr>
                </w:p>
              </w:tc>
              <w:tc>
                <w:tcPr>
                  <w:tcW w:w="394" w:type="dxa"/>
                  <w:vMerge w:val="continue"/>
                  <w:vAlign w:val="center"/>
                </w:tcPr>
                <w:p>
                  <w:pPr>
                    <w:autoSpaceDE w:val="0"/>
                    <w:autoSpaceDN w:val="0"/>
                    <w:jc w:val="center"/>
                    <w:rPr>
                      <w:rFonts w:eastAsia="仿宋"/>
                      <w:kern w:val="0"/>
                      <w:szCs w:val="21"/>
                    </w:rPr>
                  </w:pPr>
                </w:p>
              </w:tc>
              <w:tc>
                <w:tcPr>
                  <w:tcW w:w="593" w:type="dxa"/>
                  <w:vMerge w:val="continue"/>
                  <w:vAlign w:val="center"/>
                </w:tcPr>
                <w:p>
                  <w:pPr>
                    <w:autoSpaceDE w:val="0"/>
                    <w:autoSpaceDN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56" w:type="dxa"/>
                  <w:vMerge w:val="restart"/>
                  <w:vAlign w:val="center"/>
                </w:tcPr>
                <w:p>
                  <w:pPr>
                    <w:autoSpaceDE w:val="0"/>
                    <w:autoSpaceDN w:val="0"/>
                    <w:jc w:val="center"/>
                    <w:rPr>
                      <w:rFonts w:eastAsia="仿宋"/>
                      <w:kern w:val="0"/>
                      <w:szCs w:val="21"/>
                    </w:rPr>
                  </w:pPr>
                  <w:r>
                    <w:rPr>
                      <w:rFonts w:hint="eastAsia" w:eastAsia="仿宋"/>
                      <w:kern w:val="0"/>
                      <w:szCs w:val="21"/>
                    </w:rPr>
                    <w:t>环境检测实验室</w:t>
                  </w:r>
                </w:p>
              </w:tc>
              <w:tc>
                <w:tcPr>
                  <w:tcW w:w="459" w:type="dxa"/>
                  <w:vAlign w:val="center"/>
                </w:tcPr>
                <w:p>
                  <w:pPr>
                    <w:autoSpaceDE w:val="0"/>
                    <w:autoSpaceDN w:val="0"/>
                    <w:jc w:val="center"/>
                    <w:rPr>
                      <w:rFonts w:eastAsia="仿宋"/>
                      <w:kern w:val="0"/>
                      <w:szCs w:val="21"/>
                    </w:rPr>
                  </w:pPr>
                  <w:r>
                    <w:rPr>
                      <w:rFonts w:hint="eastAsia" w:eastAsia="仿宋"/>
                      <w:kern w:val="0"/>
                      <w:szCs w:val="21"/>
                    </w:rPr>
                    <w:t>风机</w:t>
                  </w:r>
                </w:p>
              </w:tc>
              <w:tc>
                <w:tcPr>
                  <w:tcW w:w="665" w:type="dxa"/>
                  <w:vAlign w:val="center"/>
                </w:tcPr>
                <w:p>
                  <w:pPr>
                    <w:autoSpaceDE w:val="0"/>
                    <w:autoSpaceDN w:val="0"/>
                    <w:jc w:val="center"/>
                    <w:rPr>
                      <w:rFonts w:eastAsia="仿宋"/>
                      <w:kern w:val="0"/>
                      <w:szCs w:val="21"/>
                    </w:rPr>
                  </w:pPr>
                  <w:r>
                    <w:rPr>
                      <w:rFonts w:hint="eastAsia" w:eastAsia="仿宋"/>
                      <w:kern w:val="0"/>
                      <w:szCs w:val="21"/>
                    </w:rPr>
                    <w:t>1</w:t>
                  </w:r>
                </w:p>
              </w:tc>
              <w:tc>
                <w:tcPr>
                  <w:tcW w:w="653" w:type="dxa"/>
                  <w:vMerge w:val="restart"/>
                  <w:vAlign w:val="center"/>
                </w:tcPr>
                <w:p>
                  <w:pPr>
                    <w:autoSpaceDE w:val="0"/>
                    <w:autoSpaceDN w:val="0"/>
                    <w:jc w:val="center"/>
                    <w:rPr>
                      <w:rFonts w:eastAsia="仿宋"/>
                      <w:kern w:val="0"/>
                      <w:szCs w:val="21"/>
                    </w:rPr>
                  </w:pPr>
                  <w:r>
                    <w:rPr>
                      <w:rFonts w:hint="eastAsia" w:eastAsia="仿宋"/>
                      <w:kern w:val="0"/>
                      <w:szCs w:val="21"/>
                    </w:rPr>
                    <w:t>频发</w:t>
                  </w:r>
                </w:p>
              </w:tc>
              <w:tc>
                <w:tcPr>
                  <w:tcW w:w="653" w:type="dxa"/>
                  <w:vMerge w:val="restart"/>
                  <w:vAlign w:val="center"/>
                </w:tcPr>
                <w:p>
                  <w:pPr>
                    <w:autoSpaceDE w:val="0"/>
                    <w:autoSpaceDN w:val="0"/>
                    <w:jc w:val="center"/>
                    <w:rPr>
                      <w:rFonts w:eastAsia="仿宋"/>
                      <w:kern w:val="0"/>
                      <w:szCs w:val="21"/>
                    </w:rPr>
                  </w:pPr>
                  <w:r>
                    <w:rPr>
                      <w:rFonts w:hint="eastAsia" w:eastAsia="仿宋"/>
                      <w:kern w:val="0"/>
                      <w:szCs w:val="21"/>
                    </w:rPr>
                    <w:t>类比</w:t>
                  </w:r>
                </w:p>
              </w:tc>
              <w:tc>
                <w:tcPr>
                  <w:tcW w:w="667" w:type="dxa"/>
                  <w:vAlign w:val="center"/>
                </w:tcPr>
                <w:p>
                  <w:pPr>
                    <w:autoSpaceDE w:val="0"/>
                    <w:autoSpaceDN w:val="0"/>
                    <w:jc w:val="center"/>
                    <w:rPr>
                      <w:rFonts w:eastAsia="仿宋"/>
                      <w:kern w:val="0"/>
                      <w:szCs w:val="21"/>
                    </w:rPr>
                  </w:pPr>
                  <w:r>
                    <w:rPr>
                      <w:rFonts w:hint="eastAsia" w:eastAsia="仿宋"/>
                      <w:kern w:val="0"/>
                      <w:szCs w:val="21"/>
                    </w:rPr>
                    <w:t>90</w:t>
                  </w:r>
                </w:p>
              </w:tc>
              <w:tc>
                <w:tcPr>
                  <w:tcW w:w="681" w:type="dxa"/>
                  <w:vMerge w:val="restart"/>
                  <w:vAlign w:val="center"/>
                </w:tcPr>
                <w:p>
                  <w:pPr>
                    <w:autoSpaceDE w:val="0"/>
                    <w:autoSpaceDN w:val="0"/>
                    <w:jc w:val="center"/>
                    <w:rPr>
                      <w:rFonts w:eastAsia="仿宋"/>
                      <w:kern w:val="0"/>
                      <w:szCs w:val="21"/>
                    </w:rPr>
                  </w:pPr>
                  <w:r>
                    <w:rPr>
                      <w:rFonts w:hint="eastAsia" w:eastAsia="仿宋"/>
                      <w:kern w:val="0"/>
                      <w:szCs w:val="21"/>
                    </w:rPr>
                    <w:t>隔声、减震垫、厂房隔声</w:t>
                  </w:r>
                </w:p>
              </w:tc>
              <w:tc>
                <w:tcPr>
                  <w:tcW w:w="637" w:type="dxa"/>
                  <w:vMerge w:val="restart"/>
                  <w:vAlign w:val="center"/>
                </w:tcPr>
                <w:p>
                  <w:pPr>
                    <w:autoSpaceDE w:val="0"/>
                    <w:autoSpaceDN w:val="0"/>
                    <w:jc w:val="center"/>
                    <w:rPr>
                      <w:rFonts w:eastAsia="仿宋"/>
                      <w:kern w:val="0"/>
                      <w:szCs w:val="21"/>
                    </w:rPr>
                  </w:pPr>
                  <w:r>
                    <w:rPr>
                      <w:rFonts w:hint="eastAsia" w:eastAsia="仿宋"/>
                      <w:kern w:val="0"/>
                      <w:szCs w:val="21"/>
                    </w:rPr>
                    <w:t>＞25</w:t>
                  </w:r>
                </w:p>
              </w:tc>
              <w:tc>
                <w:tcPr>
                  <w:tcW w:w="528" w:type="dxa"/>
                  <w:vMerge w:val="restart"/>
                  <w:vAlign w:val="center"/>
                </w:tcPr>
                <w:p>
                  <w:pPr>
                    <w:autoSpaceDE w:val="0"/>
                    <w:autoSpaceDN w:val="0"/>
                    <w:jc w:val="center"/>
                    <w:rPr>
                      <w:rFonts w:eastAsia="仿宋"/>
                      <w:kern w:val="0"/>
                      <w:szCs w:val="21"/>
                    </w:rPr>
                  </w:pPr>
                  <w:r>
                    <w:rPr>
                      <w:rFonts w:hint="eastAsia" w:eastAsia="仿宋"/>
                      <w:kern w:val="0"/>
                      <w:szCs w:val="21"/>
                    </w:rPr>
                    <w:t>类比</w:t>
                  </w:r>
                </w:p>
              </w:tc>
              <w:tc>
                <w:tcPr>
                  <w:tcW w:w="722" w:type="dxa"/>
                  <w:vMerge w:val="restart"/>
                  <w:vAlign w:val="center"/>
                </w:tcPr>
                <w:p>
                  <w:pPr>
                    <w:autoSpaceDE w:val="0"/>
                    <w:autoSpaceDN w:val="0"/>
                    <w:jc w:val="center"/>
                    <w:rPr>
                      <w:rFonts w:eastAsia="仿宋"/>
                      <w:kern w:val="0"/>
                      <w:szCs w:val="21"/>
                    </w:rPr>
                  </w:pPr>
                  <w:r>
                    <w:rPr>
                      <w:rFonts w:hint="eastAsia" w:eastAsia="仿宋"/>
                      <w:kern w:val="0"/>
                      <w:szCs w:val="21"/>
                    </w:rPr>
                    <w:t>65</w:t>
                  </w:r>
                </w:p>
              </w:tc>
              <w:tc>
                <w:tcPr>
                  <w:tcW w:w="688" w:type="dxa"/>
                  <w:vMerge w:val="restart"/>
                  <w:vAlign w:val="center"/>
                </w:tcPr>
                <w:p>
                  <w:pPr>
                    <w:autoSpaceDE w:val="0"/>
                    <w:autoSpaceDN w:val="0"/>
                    <w:jc w:val="center"/>
                    <w:rPr>
                      <w:rFonts w:eastAsia="仿宋"/>
                      <w:kern w:val="0"/>
                      <w:szCs w:val="21"/>
                    </w:rPr>
                  </w:pPr>
                  <w:r>
                    <w:rPr>
                      <w:rFonts w:hint="eastAsia" w:eastAsia="仿宋"/>
                      <w:kern w:val="0"/>
                      <w:szCs w:val="21"/>
                    </w:rPr>
                    <w:t>2060</w:t>
                  </w:r>
                </w:p>
              </w:tc>
              <w:tc>
                <w:tcPr>
                  <w:tcW w:w="394" w:type="dxa"/>
                  <w:vMerge w:val="restart"/>
                  <w:vAlign w:val="center"/>
                </w:tcPr>
                <w:p>
                  <w:pPr>
                    <w:autoSpaceDE w:val="0"/>
                    <w:autoSpaceDN w:val="0"/>
                    <w:jc w:val="center"/>
                    <w:rPr>
                      <w:rFonts w:eastAsia="仿宋"/>
                      <w:kern w:val="0"/>
                      <w:szCs w:val="21"/>
                    </w:rPr>
                  </w:pPr>
                  <w:r>
                    <w:rPr>
                      <w:rFonts w:hint="eastAsia" w:eastAsia="仿宋"/>
                      <w:kern w:val="0"/>
                      <w:szCs w:val="21"/>
                    </w:rPr>
                    <w:t>实验室</w:t>
                  </w:r>
                </w:p>
              </w:tc>
              <w:tc>
                <w:tcPr>
                  <w:tcW w:w="593" w:type="dxa"/>
                  <w:vAlign w:val="center"/>
                </w:tcPr>
                <w:p>
                  <w:pPr>
                    <w:autoSpaceDE w:val="0"/>
                    <w:autoSpaceDN w:val="0"/>
                    <w:jc w:val="center"/>
                    <w:rPr>
                      <w:rFonts w:eastAsia="仿宋"/>
                      <w:kern w:val="0"/>
                      <w:szCs w:val="21"/>
                    </w:rPr>
                  </w:pPr>
                  <w:r>
                    <w:rPr>
                      <w:rFonts w:hint="eastAsia" w:eastAsia="仿宋"/>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56" w:type="dxa"/>
                  <w:vMerge w:val="continue"/>
                  <w:vAlign w:val="center"/>
                </w:tcPr>
                <w:p>
                  <w:pPr>
                    <w:autoSpaceDE w:val="0"/>
                    <w:autoSpaceDN w:val="0"/>
                    <w:jc w:val="center"/>
                  </w:pPr>
                </w:p>
              </w:tc>
              <w:tc>
                <w:tcPr>
                  <w:tcW w:w="459" w:type="dxa"/>
                  <w:vAlign w:val="center"/>
                </w:tcPr>
                <w:p>
                  <w:pPr>
                    <w:autoSpaceDE w:val="0"/>
                    <w:autoSpaceDN w:val="0"/>
                    <w:jc w:val="center"/>
                    <w:rPr>
                      <w:rFonts w:eastAsia="仿宋"/>
                      <w:kern w:val="0"/>
                      <w:szCs w:val="21"/>
                    </w:rPr>
                  </w:pPr>
                  <w:r>
                    <w:rPr>
                      <w:rFonts w:hint="eastAsia" w:eastAsia="仿宋"/>
                      <w:kern w:val="0"/>
                      <w:szCs w:val="21"/>
                    </w:rPr>
                    <w:t>超声波清洗仪</w:t>
                  </w:r>
                </w:p>
              </w:tc>
              <w:tc>
                <w:tcPr>
                  <w:tcW w:w="665" w:type="dxa"/>
                  <w:vAlign w:val="center"/>
                </w:tcPr>
                <w:p>
                  <w:pPr>
                    <w:autoSpaceDE w:val="0"/>
                    <w:autoSpaceDN w:val="0"/>
                    <w:jc w:val="center"/>
                    <w:rPr>
                      <w:rFonts w:eastAsia="仿宋"/>
                      <w:kern w:val="0"/>
                      <w:szCs w:val="21"/>
                    </w:rPr>
                  </w:pPr>
                  <w:r>
                    <w:rPr>
                      <w:rFonts w:hint="eastAsia" w:eastAsia="仿宋"/>
                      <w:kern w:val="0"/>
                      <w:szCs w:val="21"/>
                    </w:rPr>
                    <w:t>4</w:t>
                  </w:r>
                </w:p>
              </w:tc>
              <w:tc>
                <w:tcPr>
                  <w:tcW w:w="653" w:type="dxa"/>
                  <w:vMerge w:val="continue"/>
                  <w:vAlign w:val="center"/>
                </w:tcPr>
                <w:p>
                  <w:pPr>
                    <w:autoSpaceDE w:val="0"/>
                    <w:autoSpaceDN w:val="0"/>
                    <w:jc w:val="center"/>
                    <w:rPr>
                      <w:rFonts w:eastAsia="仿宋"/>
                      <w:kern w:val="0"/>
                      <w:szCs w:val="21"/>
                    </w:rPr>
                  </w:pPr>
                </w:p>
              </w:tc>
              <w:tc>
                <w:tcPr>
                  <w:tcW w:w="653" w:type="dxa"/>
                  <w:vMerge w:val="continue"/>
                  <w:vAlign w:val="center"/>
                </w:tcPr>
                <w:p>
                  <w:pPr>
                    <w:autoSpaceDE w:val="0"/>
                    <w:autoSpaceDN w:val="0"/>
                    <w:jc w:val="center"/>
                    <w:rPr>
                      <w:rFonts w:eastAsia="仿宋"/>
                      <w:kern w:val="0"/>
                      <w:szCs w:val="21"/>
                    </w:rPr>
                  </w:pPr>
                </w:p>
              </w:tc>
              <w:tc>
                <w:tcPr>
                  <w:tcW w:w="667" w:type="dxa"/>
                  <w:vAlign w:val="center"/>
                </w:tcPr>
                <w:p>
                  <w:pPr>
                    <w:autoSpaceDE w:val="0"/>
                    <w:autoSpaceDN w:val="0"/>
                    <w:jc w:val="center"/>
                    <w:rPr>
                      <w:rFonts w:eastAsia="仿宋"/>
                      <w:kern w:val="0"/>
                      <w:szCs w:val="21"/>
                    </w:rPr>
                  </w:pPr>
                  <w:r>
                    <w:rPr>
                      <w:rFonts w:hint="eastAsia" w:eastAsia="仿宋"/>
                      <w:kern w:val="0"/>
                      <w:szCs w:val="21"/>
                    </w:rPr>
                    <w:t>90</w:t>
                  </w:r>
                </w:p>
              </w:tc>
              <w:tc>
                <w:tcPr>
                  <w:tcW w:w="681" w:type="dxa"/>
                  <w:vMerge w:val="continue"/>
                  <w:vAlign w:val="center"/>
                </w:tcPr>
                <w:p>
                  <w:pPr>
                    <w:autoSpaceDE w:val="0"/>
                    <w:autoSpaceDN w:val="0"/>
                    <w:jc w:val="center"/>
                    <w:rPr>
                      <w:rFonts w:eastAsia="仿宋"/>
                      <w:kern w:val="0"/>
                      <w:szCs w:val="21"/>
                    </w:rPr>
                  </w:pPr>
                </w:p>
              </w:tc>
              <w:tc>
                <w:tcPr>
                  <w:tcW w:w="637" w:type="dxa"/>
                  <w:vMerge w:val="continue"/>
                  <w:vAlign w:val="center"/>
                </w:tcPr>
                <w:p>
                  <w:pPr>
                    <w:autoSpaceDE w:val="0"/>
                    <w:autoSpaceDN w:val="0"/>
                    <w:jc w:val="center"/>
                    <w:rPr>
                      <w:rFonts w:eastAsia="仿宋"/>
                      <w:kern w:val="0"/>
                      <w:szCs w:val="21"/>
                    </w:rPr>
                  </w:pPr>
                </w:p>
              </w:tc>
              <w:tc>
                <w:tcPr>
                  <w:tcW w:w="528" w:type="dxa"/>
                  <w:vMerge w:val="continue"/>
                  <w:vAlign w:val="center"/>
                </w:tcPr>
                <w:p>
                  <w:pPr>
                    <w:autoSpaceDE w:val="0"/>
                    <w:autoSpaceDN w:val="0"/>
                    <w:jc w:val="center"/>
                    <w:rPr>
                      <w:rFonts w:eastAsia="仿宋"/>
                      <w:kern w:val="0"/>
                      <w:szCs w:val="21"/>
                    </w:rPr>
                  </w:pPr>
                </w:p>
              </w:tc>
              <w:tc>
                <w:tcPr>
                  <w:tcW w:w="722" w:type="dxa"/>
                  <w:vMerge w:val="continue"/>
                  <w:vAlign w:val="center"/>
                </w:tcPr>
                <w:p>
                  <w:pPr>
                    <w:autoSpaceDE w:val="0"/>
                    <w:autoSpaceDN w:val="0"/>
                    <w:jc w:val="center"/>
                    <w:rPr>
                      <w:rFonts w:eastAsia="仿宋"/>
                      <w:kern w:val="0"/>
                      <w:szCs w:val="21"/>
                    </w:rPr>
                  </w:pPr>
                </w:p>
              </w:tc>
              <w:tc>
                <w:tcPr>
                  <w:tcW w:w="688" w:type="dxa"/>
                  <w:vMerge w:val="continue"/>
                  <w:vAlign w:val="center"/>
                </w:tcPr>
                <w:p>
                  <w:pPr>
                    <w:autoSpaceDE w:val="0"/>
                    <w:autoSpaceDN w:val="0"/>
                    <w:jc w:val="center"/>
                    <w:rPr>
                      <w:rFonts w:eastAsia="仿宋"/>
                      <w:kern w:val="0"/>
                      <w:szCs w:val="21"/>
                    </w:rPr>
                  </w:pPr>
                </w:p>
              </w:tc>
              <w:tc>
                <w:tcPr>
                  <w:tcW w:w="394" w:type="dxa"/>
                  <w:vMerge w:val="continue"/>
                  <w:vAlign w:val="center"/>
                </w:tcPr>
                <w:p>
                  <w:pPr>
                    <w:autoSpaceDE w:val="0"/>
                    <w:autoSpaceDN w:val="0"/>
                    <w:jc w:val="center"/>
                    <w:rPr>
                      <w:rFonts w:eastAsia="仿宋"/>
                      <w:kern w:val="0"/>
                      <w:szCs w:val="21"/>
                    </w:rPr>
                  </w:pPr>
                </w:p>
              </w:tc>
              <w:tc>
                <w:tcPr>
                  <w:tcW w:w="593" w:type="dxa"/>
                  <w:vAlign w:val="center"/>
                </w:tcPr>
                <w:p>
                  <w:pPr>
                    <w:autoSpaceDE w:val="0"/>
                    <w:autoSpaceDN w:val="0"/>
                    <w:jc w:val="center"/>
                    <w:rPr>
                      <w:rFonts w:eastAsia="仿宋"/>
                      <w:kern w:val="0"/>
                      <w:szCs w:val="21"/>
                    </w:rPr>
                  </w:pPr>
                  <w:r>
                    <w:rPr>
                      <w:rFonts w:hint="eastAsia" w:eastAsia="仿宋"/>
                      <w:kern w:val="0"/>
                      <w:szCs w:val="21"/>
                    </w:rPr>
                    <w:t>50</w:t>
                  </w:r>
                </w:p>
              </w:tc>
            </w:tr>
          </w:tbl>
          <w:p>
            <w:pPr>
              <w:autoSpaceDE w:val="0"/>
              <w:autoSpaceDN w:val="0"/>
              <w:spacing w:line="360" w:lineRule="auto"/>
              <w:ind w:firstLine="482" w:firstLineChars="200"/>
              <w:rPr>
                <w:rFonts w:eastAsia="仿宋"/>
                <w:b/>
                <w:bCs/>
                <w:kern w:val="0"/>
                <w:sz w:val="24"/>
              </w:rPr>
            </w:pPr>
            <w:r>
              <w:rPr>
                <w:rFonts w:eastAsia="仿宋"/>
                <w:b/>
                <w:bCs/>
                <w:kern w:val="0"/>
                <w:sz w:val="24"/>
              </w:rPr>
              <w:t>噪声污染防治措施</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本项目噪声主要为</w:t>
            </w:r>
            <w:r>
              <w:rPr>
                <w:rFonts w:hint="eastAsia" w:ascii="Times New Roman" w:hAnsi="Times New Roman" w:eastAsia="仿宋" w:cs="Times New Roman"/>
                <w:color w:val="auto"/>
              </w:rPr>
              <w:t>实验室风机</w:t>
            </w:r>
            <w:r>
              <w:rPr>
                <w:rFonts w:ascii="Times New Roman" w:hAnsi="Times New Roman" w:eastAsia="仿宋" w:cs="Times New Roman"/>
                <w:color w:val="auto"/>
              </w:rPr>
              <w:t>噪声,通过合理布局噪声源，设置减震垫、隔声门窗和距离衰减后，使厂界噪声达到《工业企业厂界环境噪声排放标准》3类标准，对周围环境影响较小。</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 xml:space="preserve">为使厂界噪声能稳定达标，确保项目投产后减轻对周围环境的噪声污染，必须重视对噪声的治理，采取切实有效的降噪措施: </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a.设计时应选用低噪声设备，合理布局;</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b.对于高声源设备车间设计时必须考虑隔音措施，如选用隔声性能好的材料，增加隔声量，减少噪声污染;</w:t>
            </w:r>
          </w:p>
          <w:p>
            <w:pPr>
              <w:pStyle w:val="2"/>
              <w:spacing w:line="360" w:lineRule="auto"/>
              <w:ind w:firstLine="480" w:firstLineChars="200"/>
              <w:rPr>
                <w:rFonts w:ascii="Times New Roman" w:hAnsi="Times New Roman" w:cs="Times New Roman"/>
                <w:color w:val="auto"/>
              </w:rPr>
            </w:pPr>
            <w:r>
              <w:rPr>
                <w:rFonts w:ascii="Times New Roman" w:hAnsi="Times New Roman" w:eastAsia="仿宋" w:cs="Times New Roman"/>
                <w:color w:val="auto"/>
              </w:rPr>
              <w:t>c.厂界周围种植高大树木，增加立体防噪效果，既美化环境又达到降尘和降噪的双重作用。</w:t>
            </w:r>
          </w:p>
          <w:p>
            <w:pPr>
              <w:autoSpaceDE w:val="0"/>
              <w:autoSpaceDN w:val="0"/>
              <w:spacing w:line="360" w:lineRule="auto"/>
              <w:rPr>
                <w:rFonts w:eastAsia="仿宋"/>
                <w:kern w:val="0"/>
                <w:sz w:val="24"/>
              </w:rPr>
            </w:pPr>
            <w:r>
              <w:rPr>
                <w:rFonts w:eastAsia="仿宋"/>
                <w:kern w:val="0"/>
                <w:sz w:val="24"/>
              </w:rPr>
              <w:t>（二）排放情况</w:t>
            </w:r>
          </w:p>
          <w:p>
            <w:pPr>
              <w:autoSpaceDE w:val="0"/>
              <w:autoSpaceDN w:val="0"/>
              <w:spacing w:line="360" w:lineRule="auto"/>
              <w:ind w:firstLine="480" w:firstLineChars="200"/>
              <w:rPr>
                <w:rFonts w:eastAsia="仿宋"/>
                <w:kern w:val="0"/>
                <w:sz w:val="24"/>
              </w:rPr>
            </w:pPr>
            <w:r>
              <w:rPr>
                <w:rFonts w:eastAsia="仿宋"/>
                <w:kern w:val="0"/>
                <w:sz w:val="24"/>
              </w:rPr>
              <w:t>经厂房隔声和距离衰减后，各厂界噪声情况见下表。</w:t>
            </w:r>
          </w:p>
          <w:p>
            <w:pPr>
              <w:autoSpaceDE w:val="0"/>
              <w:autoSpaceDN w:val="0"/>
              <w:jc w:val="center"/>
              <w:rPr>
                <w:rFonts w:eastAsia="仿宋"/>
                <w:b/>
                <w:bCs/>
                <w:kern w:val="0"/>
                <w:sz w:val="24"/>
              </w:rPr>
            </w:pPr>
            <w:r>
              <w:rPr>
                <w:rFonts w:eastAsia="仿宋"/>
                <w:b/>
                <w:bCs/>
                <w:kern w:val="0"/>
                <w:sz w:val="24"/>
              </w:rPr>
              <w:t>表</w:t>
            </w:r>
            <w:r>
              <w:rPr>
                <w:rFonts w:hint="eastAsia" w:eastAsia="仿宋"/>
                <w:b/>
                <w:bCs/>
                <w:kern w:val="0"/>
                <w:sz w:val="24"/>
              </w:rPr>
              <w:t>4-24</w:t>
            </w:r>
            <w:r>
              <w:rPr>
                <w:rFonts w:eastAsia="仿宋"/>
                <w:b/>
                <w:bCs/>
                <w:kern w:val="0"/>
                <w:sz w:val="24"/>
              </w:rPr>
              <w:t xml:space="preserve"> 本项目噪声防治措施一览表</w:t>
            </w:r>
          </w:p>
          <w:tbl>
            <w:tblPr>
              <w:tblStyle w:val="17"/>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185"/>
              <w:gridCol w:w="1437"/>
              <w:gridCol w:w="1295"/>
              <w:gridCol w:w="1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目标</w:t>
                  </w:r>
                </w:p>
              </w:tc>
              <w:tc>
                <w:tcPr>
                  <w:tcW w:w="1379"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噪声源对目标贡献值</w:t>
                  </w:r>
                </w:p>
              </w:tc>
              <w:tc>
                <w:tcPr>
                  <w:tcW w:w="907"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本底噪声</w:t>
                  </w:r>
                </w:p>
              </w:tc>
              <w:tc>
                <w:tcPr>
                  <w:tcW w:w="81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厂界预测值</w:t>
                  </w:r>
                </w:p>
              </w:tc>
              <w:tc>
                <w:tcPr>
                  <w:tcW w:w="732"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噪声标准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1379"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907"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昼间</w:t>
                  </w:r>
                </w:p>
              </w:tc>
              <w:tc>
                <w:tcPr>
                  <w:tcW w:w="81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昼间</w:t>
                  </w:r>
                </w:p>
              </w:tc>
              <w:tc>
                <w:tcPr>
                  <w:tcW w:w="732"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东厂界</w:t>
                  </w:r>
                </w:p>
              </w:tc>
              <w:tc>
                <w:tcPr>
                  <w:tcW w:w="1379" w:type="pct"/>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lang w:val="en-US" w:eastAsia="zh-CN"/>
                    </w:rPr>
                    <w:t>32</w:t>
                  </w:r>
                </w:p>
              </w:tc>
              <w:tc>
                <w:tcPr>
                  <w:tcW w:w="1437"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eastAsia="仿宋"/>
                      <w:kern w:val="0"/>
                      <w:szCs w:val="21"/>
                    </w:rPr>
                  </w:pPr>
                  <w:r>
                    <w:rPr>
                      <w:rFonts w:hint="eastAsia" w:eastAsia="仿宋" w:cs="Times New Roman"/>
                      <w:color w:val="auto"/>
                      <w:kern w:val="0"/>
                      <w:szCs w:val="21"/>
                      <w:vertAlign w:val="baseline"/>
                      <w:lang w:val="en-US" w:eastAsia="zh-CN"/>
                    </w:rPr>
                    <w:t>56</w:t>
                  </w:r>
                </w:p>
              </w:tc>
              <w:tc>
                <w:tcPr>
                  <w:tcW w:w="1295"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eastAsia="zh-CN"/>
                    </w:rPr>
                  </w:pPr>
                  <w:r>
                    <w:rPr>
                      <w:rFonts w:hint="eastAsia" w:eastAsia="仿宋"/>
                      <w:kern w:val="0"/>
                      <w:szCs w:val="21"/>
                      <w:lang w:val="en-US" w:eastAsia="zh-CN"/>
                    </w:rPr>
                    <w:t>56.1</w:t>
                  </w:r>
                </w:p>
              </w:tc>
              <w:tc>
                <w:tcPr>
                  <w:tcW w:w="732"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lang w:val="en-US" w:eastAsia="zh-CN"/>
                    </w:rPr>
                    <w:t>南</w:t>
                  </w:r>
                  <w:r>
                    <w:rPr>
                      <w:rFonts w:hint="eastAsia" w:eastAsia="仿宋"/>
                      <w:kern w:val="0"/>
                      <w:szCs w:val="21"/>
                    </w:rPr>
                    <w:t>厂界</w:t>
                  </w:r>
                </w:p>
              </w:tc>
              <w:tc>
                <w:tcPr>
                  <w:tcW w:w="1379" w:type="pct"/>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lang w:val="en-US" w:eastAsia="zh-CN"/>
                    </w:rPr>
                    <w:t>49</w:t>
                  </w:r>
                </w:p>
              </w:tc>
              <w:tc>
                <w:tcPr>
                  <w:tcW w:w="1437"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rPr>
                  </w:pPr>
                  <w:r>
                    <w:rPr>
                      <w:rFonts w:hint="eastAsia" w:eastAsia="仿宋" w:cs="Times New Roman"/>
                      <w:color w:val="auto"/>
                      <w:kern w:val="0"/>
                      <w:szCs w:val="21"/>
                      <w:vertAlign w:val="baseline"/>
                      <w:lang w:val="en-US" w:eastAsia="zh-CN"/>
                    </w:rPr>
                    <w:t>56</w:t>
                  </w:r>
                </w:p>
              </w:tc>
              <w:tc>
                <w:tcPr>
                  <w:tcW w:w="1295"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rPr>
                  </w:pPr>
                  <w:r>
                    <w:rPr>
                      <w:rFonts w:hint="eastAsia" w:eastAsia="仿宋" w:cs="Times New Roman"/>
                      <w:color w:val="auto"/>
                      <w:kern w:val="0"/>
                      <w:szCs w:val="21"/>
                      <w:vertAlign w:val="baseline"/>
                      <w:lang w:val="en-US" w:eastAsia="zh-CN"/>
                    </w:rPr>
                    <w:t>55.6</w:t>
                  </w:r>
                </w:p>
              </w:tc>
              <w:tc>
                <w:tcPr>
                  <w:tcW w:w="732"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lang w:val="en-US" w:eastAsia="zh-CN"/>
                    </w:rPr>
                    <w:t>西</w:t>
                  </w:r>
                  <w:r>
                    <w:rPr>
                      <w:rFonts w:hint="eastAsia" w:eastAsia="仿宋"/>
                      <w:kern w:val="0"/>
                      <w:szCs w:val="21"/>
                    </w:rPr>
                    <w:t>厂界</w:t>
                  </w:r>
                </w:p>
              </w:tc>
              <w:tc>
                <w:tcPr>
                  <w:tcW w:w="1379" w:type="pct"/>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lang w:val="en-US" w:eastAsia="zh-CN"/>
                    </w:rPr>
                    <w:t>45</w:t>
                  </w:r>
                </w:p>
              </w:tc>
              <w:tc>
                <w:tcPr>
                  <w:tcW w:w="1437"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eastAsia="仿宋"/>
                      <w:kern w:val="0"/>
                      <w:szCs w:val="21"/>
                    </w:rPr>
                  </w:pPr>
                  <w:r>
                    <w:rPr>
                      <w:rFonts w:hint="eastAsia" w:eastAsia="仿宋" w:cs="Times New Roman"/>
                      <w:color w:val="auto"/>
                      <w:kern w:val="0"/>
                      <w:szCs w:val="21"/>
                      <w:vertAlign w:val="baseline"/>
                      <w:lang w:val="en-US" w:eastAsia="zh-CN"/>
                    </w:rPr>
                    <w:t>56</w:t>
                  </w:r>
                </w:p>
              </w:tc>
              <w:tc>
                <w:tcPr>
                  <w:tcW w:w="1295"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rPr>
                  </w:pPr>
                  <w:r>
                    <w:rPr>
                      <w:rFonts w:hint="eastAsia" w:eastAsia="仿宋" w:cs="Times New Roman"/>
                      <w:color w:val="auto"/>
                      <w:kern w:val="0"/>
                      <w:szCs w:val="21"/>
                      <w:vertAlign w:val="baseline"/>
                      <w:lang w:val="en-US" w:eastAsia="zh-CN"/>
                    </w:rPr>
                    <w:t>56.5</w:t>
                  </w:r>
                  <w:bookmarkStart w:id="2" w:name="_GoBack"/>
                  <w:bookmarkEnd w:id="2"/>
                </w:p>
              </w:tc>
              <w:tc>
                <w:tcPr>
                  <w:tcW w:w="732"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北厂界</w:t>
                  </w:r>
                </w:p>
              </w:tc>
              <w:tc>
                <w:tcPr>
                  <w:tcW w:w="1379" w:type="pct"/>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lang w:val="en-US" w:eastAsia="zh-CN"/>
                    </w:rPr>
                    <w:t>46</w:t>
                  </w:r>
                </w:p>
              </w:tc>
              <w:tc>
                <w:tcPr>
                  <w:tcW w:w="1437"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rPr>
                  </w:pPr>
                  <w:r>
                    <w:rPr>
                      <w:rFonts w:hint="eastAsia" w:eastAsia="仿宋" w:cs="Times New Roman"/>
                      <w:color w:val="auto"/>
                      <w:kern w:val="0"/>
                      <w:szCs w:val="21"/>
                      <w:vertAlign w:val="baseline"/>
                      <w:lang w:val="en-US" w:eastAsia="zh-CN"/>
                    </w:rPr>
                    <w:t>57</w:t>
                  </w:r>
                </w:p>
              </w:tc>
              <w:tc>
                <w:tcPr>
                  <w:tcW w:w="1295" w:type="dxa"/>
                  <w:tcBorders>
                    <w:tl2br w:val="nil"/>
                    <w:tr2bl w:val="nil"/>
                  </w:tcBorders>
                  <w:shd w:val="clear" w:color="auto" w:fill="auto"/>
                  <w:vAlign w:val="center"/>
                </w:tcPr>
                <w:p>
                  <w:pPr>
                    <w:keepNext w:val="0"/>
                    <w:keepLines w:val="0"/>
                    <w:widowControl/>
                    <w:suppressLineNumbers w:val="0"/>
                    <w:snapToGrid w:val="0"/>
                    <w:spacing w:line="240" w:lineRule="auto"/>
                    <w:ind w:firstLine="0" w:firstLineChars="0"/>
                    <w:jc w:val="center"/>
                    <w:textAlignment w:val="center"/>
                    <w:rPr>
                      <w:rFonts w:hint="default" w:eastAsia="仿宋"/>
                      <w:kern w:val="0"/>
                      <w:szCs w:val="21"/>
                      <w:lang w:val="en-US"/>
                    </w:rPr>
                  </w:pPr>
                  <w:r>
                    <w:rPr>
                      <w:rFonts w:hint="eastAsia" w:eastAsia="仿宋" w:cs="Times New Roman"/>
                      <w:color w:val="auto"/>
                      <w:kern w:val="0"/>
                      <w:szCs w:val="21"/>
                      <w:vertAlign w:val="baseline"/>
                      <w:lang w:val="en-US" w:eastAsia="zh-CN"/>
                    </w:rPr>
                    <w:t>56.5</w:t>
                  </w:r>
                </w:p>
              </w:tc>
              <w:tc>
                <w:tcPr>
                  <w:tcW w:w="732"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szCs w:val="21"/>
                    </w:rPr>
                    <w:t>65</w:t>
                  </w:r>
                </w:p>
              </w:tc>
            </w:tr>
          </w:tbl>
          <w:p>
            <w:pPr>
              <w:autoSpaceDE w:val="0"/>
              <w:autoSpaceDN w:val="0"/>
              <w:spacing w:line="440" w:lineRule="exact"/>
              <w:ind w:firstLine="480" w:firstLineChars="200"/>
              <w:rPr>
                <w:rFonts w:eastAsia="仿宋"/>
                <w:kern w:val="0"/>
                <w:sz w:val="24"/>
              </w:rPr>
            </w:pPr>
            <w:r>
              <w:rPr>
                <w:rFonts w:hint="eastAsia" w:eastAsia="仿宋"/>
                <w:kern w:val="0"/>
                <w:sz w:val="24"/>
              </w:rPr>
              <w:t>由上表可知，本项目建成后，噪声源经过建筑物、距离衰减，四周厂界噪声可达到《工业企业厂界环境噪声排放标准》（GB12348-2008）3类标准，项目建成后对周边环境影响较小。</w:t>
            </w:r>
          </w:p>
          <w:p>
            <w:pPr>
              <w:autoSpaceDE w:val="0"/>
              <w:autoSpaceDN w:val="0"/>
              <w:spacing w:line="440" w:lineRule="exact"/>
              <w:rPr>
                <w:rFonts w:eastAsia="仿宋"/>
                <w:kern w:val="0"/>
                <w:sz w:val="24"/>
              </w:rPr>
            </w:pPr>
            <w:r>
              <w:rPr>
                <w:rFonts w:hint="eastAsia" w:eastAsia="仿宋"/>
                <w:kern w:val="0"/>
                <w:sz w:val="24"/>
              </w:rPr>
              <w:t>（三）监测要求</w:t>
            </w:r>
          </w:p>
          <w:p>
            <w:pPr>
              <w:autoSpaceDE w:val="0"/>
              <w:autoSpaceDN w:val="0"/>
              <w:spacing w:line="440" w:lineRule="exact"/>
              <w:ind w:firstLine="480" w:firstLineChars="200"/>
              <w:jc w:val="left"/>
              <w:rPr>
                <w:rFonts w:eastAsia="仿宋"/>
                <w:b/>
                <w:bCs/>
                <w:kern w:val="0"/>
                <w:sz w:val="24"/>
              </w:rPr>
            </w:pPr>
            <w:r>
              <w:rPr>
                <w:rFonts w:hint="eastAsia" w:eastAsia="仿宋"/>
                <w:kern w:val="0"/>
                <w:sz w:val="24"/>
              </w:rPr>
              <w:t>根据《排污单位自行监测技术指南 总则》（HJ819-2017）中的相关监测要求，本项目噪声监测计划如下表。</w:t>
            </w:r>
          </w:p>
          <w:p>
            <w:pPr>
              <w:autoSpaceDE w:val="0"/>
              <w:autoSpaceDN w:val="0"/>
              <w:spacing w:line="440" w:lineRule="exact"/>
              <w:jc w:val="center"/>
              <w:rPr>
                <w:rFonts w:eastAsia="仿宋"/>
                <w:b/>
                <w:bCs/>
                <w:kern w:val="0"/>
                <w:sz w:val="24"/>
              </w:rPr>
            </w:pPr>
            <w:r>
              <w:rPr>
                <w:rFonts w:hint="eastAsia" w:eastAsia="仿宋"/>
                <w:b/>
                <w:bCs/>
                <w:kern w:val="0"/>
                <w:sz w:val="24"/>
              </w:rPr>
              <w:t>表4-25 环境监测计划</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71"/>
              <w:gridCol w:w="885"/>
              <w:gridCol w:w="2010"/>
              <w:gridCol w:w="1212"/>
              <w:gridCol w:w="1657"/>
              <w:gridCol w:w="11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类别</w:t>
                  </w:r>
                </w:p>
              </w:tc>
              <w:tc>
                <w:tcPr>
                  <w:tcW w:w="55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监测位置</w:t>
                  </w:r>
                </w:p>
              </w:tc>
              <w:tc>
                <w:tcPr>
                  <w:tcW w:w="126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监测指标</w:t>
                  </w:r>
                </w:p>
              </w:tc>
              <w:tc>
                <w:tcPr>
                  <w:tcW w:w="76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监测频率</w:t>
                  </w:r>
                </w:p>
              </w:tc>
              <w:tc>
                <w:tcPr>
                  <w:tcW w:w="104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排放标准</w:t>
                  </w:r>
                </w:p>
              </w:tc>
              <w:tc>
                <w:tcPr>
                  <w:tcW w:w="75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1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噪声</w:t>
                  </w:r>
                </w:p>
              </w:tc>
              <w:tc>
                <w:tcPr>
                  <w:tcW w:w="55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四周厂界</w:t>
                  </w:r>
                </w:p>
              </w:tc>
              <w:tc>
                <w:tcPr>
                  <w:tcW w:w="126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连续等效A声级</w:t>
                  </w:r>
                </w:p>
              </w:tc>
              <w:tc>
                <w:tcPr>
                  <w:tcW w:w="76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每季度一次</w:t>
                  </w:r>
                </w:p>
              </w:tc>
              <w:tc>
                <w:tcPr>
                  <w:tcW w:w="104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工业企业厂界环境噪声排放标准》（GB12348-2008）</w:t>
                  </w:r>
                  <w:r>
                    <w:rPr>
                      <w:rFonts w:hint="eastAsia" w:eastAsia="仿宋"/>
                      <w:kern w:val="0"/>
                      <w:szCs w:val="21"/>
                    </w:rPr>
                    <w:t>3</w:t>
                  </w:r>
                  <w:r>
                    <w:rPr>
                      <w:rFonts w:eastAsia="仿宋"/>
                      <w:kern w:val="0"/>
                      <w:szCs w:val="21"/>
                    </w:rPr>
                    <w:t>类标准</w:t>
                  </w:r>
                </w:p>
              </w:tc>
              <w:tc>
                <w:tcPr>
                  <w:tcW w:w="75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有资质的环境监测机构</w:t>
                  </w:r>
                </w:p>
              </w:tc>
            </w:tr>
          </w:tbl>
          <w:p>
            <w:pPr>
              <w:autoSpaceDE w:val="0"/>
              <w:autoSpaceDN w:val="0"/>
              <w:spacing w:line="360" w:lineRule="auto"/>
              <w:rPr>
                <w:rFonts w:eastAsia="仿宋"/>
                <w:b/>
                <w:bCs/>
                <w:kern w:val="0"/>
                <w:sz w:val="24"/>
              </w:rPr>
            </w:pPr>
            <w:r>
              <w:rPr>
                <w:rFonts w:hint="eastAsia" w:eastAsia="仿宋"/>
                <w:b/>
                <w:bCs/>
                <w:kern w:val="0"/>
                <w:sz w:val="24"/>
              </w:rPr>
              <w:t>四、固体废物</w:t>
            </w:r>
          </w:p>
          <w:p>
            <w:pPr>
              <w:autoSpaceDE w:val="0"/>
              <w:autoSpaceDN w:val="0"/>
              <w:spacing w:line="360" w:lineRule="auto"/>
              <w:rPr>
                <w:rFonts w:eastAsia="仿宋"/>
                <w:kern w:val="0"/>
                <w:sz w:val="24"/>
              </w:rPr>
            </w:pPr>
            <w:r>
              <w:rPr>
                <w:rFonts w:hint="eastAsia" w:eastAsia="仿宋"/>
                <w:kern w:val="0"/>
                <w:sz w:val="24"/>
              </w:rPr>
              <w:t>（一）产生环节</w:t>
            </w:r>
          </w:p>
          <w:p>
            <w:pPr>
              <w:autoSpaceDE w:val="0"/>
              <w:autoSpaceDN w:val="0"/>
              <w:spacing w:line="360" w:lineRule="auto"/>
              <w:ind w:firstLine="480" w:firstLineChars="200"/>
              <w:rPr>
                <w:rFonts w:eastAsia="仿宋"/>
                <w:kern w:val="0"/>
                <w:sz w:val="24"/>
              </w:rPr>
            </w:pPr>
            <w:r>
              <w:rPr>
                <w:rFonts w:eastAsia="仿宋"/>
                <w:kern w:val="0"/>
                <w:sz w:val="24"/>
              </w:rPr>
              <w:t>本项目固体废物主要有职工的生活垃圾、</w:t>
            </w:r>
            <w:r>
              <w:rPr>
                <w:rFonts w:hint="eastAsia" w:eastAsia="仿宋"/>
                <w:kern w:val="0"/>
                <w:sz w:val="24"/>
              </w:rPr>
              <w:t>未沾染试剂的废瓶和废包装物</w:t>
            </w:r>
            <w:r>
              <w:rPr>
                <w:rFonts w:eastAsia="仿宋"/>
                <w:kern w:val="0"/>
                <w:sz w:val="24"/>
              </w:rPr>
              <w:t>、</w:t>
            </w:r>
            <w:r>
              <w:rPr>
                <w:rFonts w:hint="eastAsia" w:eastAsia="仿宋"/>
                <w:kern w:val="0"/>
                <w:sz w:val="24"/>
              </w:rPr>
              <w:t>实验室废液、废包装内袋</w:t>
            </w:r>
            <w:r>
              <w:rPr>
                <w:rFonts w:eastAsia="仿宋"/>
                <w:kern w:val="0"/>
                <w:sz w:val="24"/>
              </w:rPr>
              <w:t>、</w:t>
            </w:r>
            <w:r>
              <w:rPr>
                <w:rFonts w:hint="eastAsia" w:eastAsia="仿宋"/>
                <w:kern w:val="0"/>
                <w:sz w:val="24"/>
              </w:rPr>
              <w:t>废包装瓶</w:t>
            </w:r>
            <w:r>
              <w:rPr>
                <w:rFonts w:eastAsia="仿宋"/>
                <w:kern w:val="0"/>
                <w:sz w:val="24"/>
              </w:rPr>
              <w:t>、</w:t>
            </w:r>
            <w:r>
              <w:rPr>
                <w:rFonts w:hint="eastAsia" w:eastAsia="仿宋"/>
                <w:kern w:val="0"/>
                <w:sz w:val="24"/>
              </w:rPr>
              <w:t>废抹布、手套、废活性炭、废碱液、废R/O膜等</w:t>
            </w:r>
            <w:r>
              <w:rPr>
                <w:rFonts w:eastAsia="仿宋"/>
                <w:kern w:val="0"/>
                <w:sz w:val="24"/>
              </w:rPr>
              <w:t>。</w:t>
            </w:r>
          </w:p>
          <w:p>
            <w:pPr>
              <w:autoSpaceDE w:val="0"/>
              <w:autoSpaceDN w:val="0"/>
              <w:spacing w:line="360" w:lineRule="auto"/>
              <w:ind w:firstLine="480" w:firstLineChars="200"/>
              <w:rPr>
                <w:rFonts w:eastAsia="仿宋"/>
                <w:kern w:val="0"/>
                <w:sz w:val="24"/>
              </w:rPr>
            </w:pPr>
            <w:r>
              <w:rPr>
                <w:rFonts w:hint="eastAsia" w:eastAsia="仿宋"/>
                <w:kern w:val="0"/>
                <w:sz w:val="24"/>
              </w:rPr>
              <w:t>（1）职工生活垃圾：本项目职工60人，全年工作260天，生活垃圾产生量以0.5kg/人·d计，则营运期产生的生活垃圾为7.8t/a，收集后由环卫部门统一处理，不会对环境造成影响。</w:t>
            </w:r>
          </w:p>
          <w:p>
            <w:pPr>
              <w:autoSpaceDE w:val="0"/>
              <w:autoSpaceDN w:val="0"/>
              <w:spacing w:line="360" w:lineRule="auto"/>
              <w:ind w:firstLine="480" w:firstLineChars="200"/>
              <w:rPr>
                <w:rFonts w:eastAsia="仿宋"/>
                <w:kern w:val="0"/>
                <w:sz w:val="24"/>
              </w:rPr>
            </w:pPr>
            <w:r>
              <w:rPr>
                <w:rFonts w:hint="eastAsia" w:eastAsia="仿宋"/>
                <w:kern w:val="0"/>
                <w:sz w:val="24"/>
              </w:rPr>
              <w:t>（2）未沾染试剂的废瓶和废包装物：本项目未沾染试剂的废瓶（例如未使用就损坏的玻璃瓶等）和废包装物（标签、pH试纸的包装袋等）产生量为0.1t/a，经收集后外售综合利用。</w:t>
            </w:r>
          </w:p>
          <w:p>
            <w:pPr>
              <w:autoSpaceDE w:val="0"/>
              <w:autoSpaceDN w:val="0"/>
              <w:spacing w:line="360" w:lineRule="auto"/>
              <w:ind w:firstLine="480" w:firstLineChars="200"/>
              <w:rPr>
                <w:rFonts w:eastAsia="仿宋"/>
                <w:kern w:val="0"/>
                <w:sz w:val="24"/>
              </w:rPr>
            </w:pPr>
            <w:r>
              <w:rPr>
                <w:rFonts w:hint="eastAsia" w:eastAsia="仿宋"/>
                <w:kern w:val="0"/>
                <w:sz w:val="24"/>
              </w:rPr>
              <w:t>（3）实验室废液：项目实验室每天平均检测100个样品，(26000个/年，以开工260天计算)，每个样品约0.3L，共7.8t/a废液作危废委托有资质单位处置；本项目实验室配置样品试剂、仪器分析使用纯水12t/a，年产12t废液；试验结束后，对试验器皿进行清洗，产生清洗废液18t/a.实验室废物总产生量为37.8t/a，经收集后委托有资质单位处理。</w:t>
            </w:r>
          </w:p>
          <w:p>
            <w:pPr>
              <w:autoSpaceDE w:val="0"/>
              <w:autoSpaceDN w:val="0"/>
              <w:spacing w:line="360" w:lineRule="auto"/>
              <w:ind w:firstLine="480" w:firstLineChars="200"/>
              <w:rPr>
                <w:rFonts w:eastAsia="仿宋"/>
                <w:kern w:val="0"/>
                <w:sz w:val="24"/>
              </w:rPr>
            </w:pPr>
            <w:r>
              <w:rPr>
                <w:rFonts w:hint="eastAsia" w:eastAsia="仿宋"/>
                <w:kern w:val="0"/>
                <w:sz w:val="24"/>
              </w:rPr>
              <w:t>（4）废包装内袋：本项目实验室原料使用过程中，原料接触包装内袋，包装内袋使用后作危废处置，年产生废包装内袋0.05t/a，经收集后委托有资质单位处理。</w:t>
            </w:r>
          </w:p>
          <w:p>
            <w:pPr>
              <w:autoSpaceDE w:val="0"/>
              <w:autoSpaceDN w:val="0"/>
              <w:spacing w:line="360" w:lineRule="auto"/>
              <w:ind w:firstLine="480" w:firstLineChars="200"/>
              <w:rPr>
                <w:rFonts w:eastAsia="仿宋"/>
                <w:kern w:val="0"/>
                <w:sz w:val="24"/>
              </w:rPr>
            </w:pPr>
            <w:r>
              <w:rPr>
                <w:rFonts w:hint="eastAsia" w:eastAsia="仿宋"/>
                <w:kern w:val="0"/>
                <w:sz w:val="24"/>
              </w:rPr>
              <w:t>（5）废包装瓶：本项目实验室原料使用过程中，年产生废包装瓶0.05t/a,经收集后委托有资质单位处理。</w:t>
            </w:r>
          </w:p>
          <w:p>
            <w:pPr>
              <w:autoSpaceDE w:val="0"/>
              <w:autoSpaceDN w:val="0"/>
              <w:spacing w:line="360" w:lineRule="auto"/>
              <w:ind w:firstLine="480" w:firstLineChars="200"/>
              <w:rPr>
                <w:rFonts w:eastAsia="仿宋"/>
                <w:kern w:val="0"/>
                <w:sz w:val="24"/>
              </w:rPr>
            </w:pPr>
            <w:r>
              <w:rPr>
                <w:rFonts w:hint="eastAsia" w:eastAsia="仿宋"/>
                <w:kern w:val="0"/>
                <w:sz w:val="24"/>
              </w:rPr>
              <w:t>（6）废抹布、手套：本项目实验室使用的沾染有机溶剂及酸液的废手套、废抹布等做危废处置，年产生量为0.1t/a，经收集后委托有资质单位处理。</w:t>
            </w:r>
          </w:p>
          <w:p>
            <w:pPr>
              <w:autoSpaceDE w:val="0"/>
              <w:autoSpaceDN w:val="0"/>
              <w:spacing w:line="360" w:lineRule="auto"/>
              <w:ind w:firstLine="480" w:firstLineChars="200"/>
              <w:rPr>
                <w:rFonts w:eastAsia="仿宋"/>
                <w:kern w:val="0"/>
                <w:sz w:val="24"/>
              </w:rPr>
            </w:pPr>
            <w:r>
              <w:rPr>
                <w:rFonts w:hint="eastAsia" w:eastAsia="仿宋"/>
                <w:kern w:val="0"/>
                <w:sz w:val="24"/>
              </w:rPr>
              <w:t>（7）废活性炭：本项目有机废气吸附量为1.566t/a，参考广东工业大学工程研究，活性炭吸附效率为300g/kg活性炭，需使用活性炭5.3t/a，本项目两级活性炭吸附装置每3个月更换一次，两级活性炭每级装填量为0.</w:t>
            </w:r>
            <w:r>
              <w:rPr>
                <w:rFonts w:hint="eastAsia" w:eastAsia="仿宋"/>
                <w:kern w:val="0"/>
                <w:sz w:val="24"/>
                <w:lang w:val="en-US" w:eastAsia="zh-CN"/>
              </w:rPr>
              <w:t>67</w:t>
            </w:r>
            <w:r>
              <w:rPr>
                <w:rFonts w:hint="eastAsia" w:eastAsia="仿宋"/>
                <w:kern w:val="0"/>
                <w:sz w:val="24"/>
              </w:rPr>
              <w:t>t，则每次更换的活性炭量为</w:t>
            </w:r>
            <w:r>
              <w:rPr>
                <w:rFonts w:hint="eastAsia" w:eastAsia="仿宋"/>
                <w:kern w:val="0"/>
                <w:sz w:val="24"/>
                <w:lang w:val="en-US" w:eastAsia="zh-CN"/>
              </w:rPr>
              <w:t>1.34</w:t>
            </w:r>
            <w:r>
              <w:rPr>
                <w:rFonts w:hint="eastAsia" w:eastAsia="仿宋"/>
                <w:kern w:val="0"/>
                <w:sz w:val="24"/>
              </w:rPr>
              <w:t>t，共计使用废活性炭</w:t>
            </w:r>
            <w:r>
              <w:rPr>
                <w:rFonts w:hint="eastAsia" w:eastAsia="仿宋"/>
                <w:kern w:val="0"/>
                <w:sz w:val="24"/>
                <w:lang w:val="en-US" w:eastAsia="zh-CN"/>
              </w:rPr>
              <w:t>5.36</w:t>
            </w:r>
            <w:r>
              <w:rPr>
                <w:rFonts w:hint="eastAsia" w:eastAsia="仿宋"/>
                <w:kern w:val="0"/>
                <w:sz w:val="24"/>
              </w:rPr>
              <w:t>t/a，满足本项目有机废气吸附能力，即年产废活性炭</w:t>
            </w:r>
            <w:r>
              <w:rPr>
                <w:rFonts w:hint="eastAsia" w:eastAsia="仿宋"/>
                <w:kern w:val="0"/>
                <w:sz w:val="24"/>
                <w:lang w:val="en-US" w:eastAsia="zh-CN"/>
              </w:rPr>
              <w:t>6.926</w:t>
            </w:r>
            <w:r>
              <w:rPr>
                <w:rFonts w:hint="eastAsia" w:eastAsia="仿宋"/>
                <w:kern w:val="0"/>
                <w:sz w:val="24"/>
              </w:rPr>
              <w:t>t/a，经收集后委托有资质单位进行处理。</w:t>
            </w:r>
          </w:p>
          <w:p>
            <w:pPr>
              <w:autoSpaceDE w:val="0"/>
              <w:autoSpaceDN w:val="0"/>
              <w:spacing w:line="360" w:lineRule="auto"/>
              <w:ind w:firstLine="480" w:firstLineChars="200"/>
              <w:rPr>
                <w:rFonts w:eastAsia="仿宋"/>
                <w:kern w:val="0"/>
                <w:sz w:val="24"/>
              </w:rPr>
            </w:pPr>
            <w:r>
              <w:rPr>
                <w:rFonts w:hint="eastAsia" w:eastAsia="仿宋"/>
                <w:kern w:val="0"/>
                <w:sz w:val="24"/>
              </w:rPr>
              <w:t>（8）废碱液：本项目运营期产生的氯化氢、硫酸雾等酸性废气采用碱液喷淋处置，碱液循环使用，定期更换，约三个月更换一次，每次更换量为0.4t，则废碱液的产生量约为1.6t/a。统一收集后委托有资质的单位合理处置。</w:t>
            </w:r>
          </w:p>
          <w:p>
            <w:pPr>
              <w:autoSpaceDE w:val="0"/>
              <w:autoSpaceDN w:val="0"/>
              <w:spacing w:line="360" w:lineRule="auto"/>
              <w:ind w:firstLine="480" w:firstLineChars="200"/>
              <w:rPr>
                <w:rFonts w:eastAsia="仿宋"/>
                <w:kern w:val="0"/>
                <w:sz w:val="24"/>
              </w:rPr>
            </w:pPr>
            <w:r>
              <w:rPr>
                <w:rFonts w:hint="eastAsia" w:eastAsia="仿宋"/>
                <w:kern w:val="0"/>
                <w:sz w:val="24"/>
              </w:rPr>
              <w:t>（9）废R/O膜：本项目制纯水机需要定期更换R/O膜，故本项目废R/O膜年产生量为0.01t/a。</w:t>
            </w:r>
          </w:p>
          <w:p>
            <w:pPr>
              <w:autoSpaceDE w:val="0"/>
              <w:autoSpaceDN w:val="0"/>
              <w:spacing w:line="360" w:lineRule="auto"/>
              <w:ind w:firstLine="480" w:firstLineChars="200"/>
              <w:rPr>
                <w:rFonts w:eastAsia="仿宋"/>
                <w:kern w:val="0"/>
                <w:sz w:val="24"/>
              </w:rPr>
            </w:pPr>
            <w:r>
              <w:rPr>
                <w:rFonts w:hint="eastAsia" w:eastAsia="仿宋"/>
                <w:kern w:val="0"/>
                <w:sz w:val="24"/>
              </w:rPr>
              <w:t>（二）属性判定</w:t>
            </w:r>
          </w:p>
          <w:p>
            <w:pPr>
              <w:autoSpaceDE w:val="0"/>
              <w:autoSpaceDN w:val="0"/>
              <w:spacing w:line="360" w:lineRule="auto"/>
              <w:ind w:firstLine="480" w:firstLineChars="200"/>
              <w:rPr>
                <w:rFonts w:eastAsia="仿宋"/>
                <w:kern w:val="0"/>
                <w:sz w:val="24"/>
              </w:rPr>
            </w:pPr>
            <w:r>
              <w:rPr>
                <w:rFonts w:hint="eastAsia" w:eastAsia="仿宋"/>
                <w:kern w:val="0"/>
                <w:sz w:val="24"/>
              </w:rPr>
              <w:t>根据《固体废物鉴别标准 通则》（GB34330-2017）判断每种副产物是否属于固体废物，判定依据及结果见下表。</w:t>
            </w:r>
          </w:p>
          <w:p>
            <w:pPr>
              <w:autoSpaceDE w:val="0"/>
              <w:autoSpaceDN w:val="0"/>
              <w:spacing w:line="440" w:lineRule="exact"/>
              <w:jc w:val="center"/>
              <w:rPr>
                <w:rFonts w:eastAsia="仿宋"/>
                <w:b/>
                <w:bCs/>
                <w:kern w:val="0"/>
                <w:sz w:val="24"/>
              </w:rPr>
            </w:pPr>
          </w:p>
          <w:p>
            <w:pPr>
              <w:autoSpaceDE w:val="0"/>
              <w:autoSpaceDN w:val="0"/>
              <w:spacing w:line="440" w:lineRule="exact"/>
              <w:jc w:val="center"/>
              <w:rPr>
                <w:rFonts w:eastAsia="仿宋"/>
                <w:b/>
                <w:bCs/>
                <w:kern w:val="0"/>
                <w:sz w:val="24"/>
              </w:rPr>
            </w:pPr>
            <w:r>
              <w:rPr>
                <w:rFonts w:hint="eastAsia" w:eastAsia="仿宋"/>
                <w:b/>
                <w:bCs/>
                <w:kern w:val="0"/>
                <w:sz w:val="24"/>
              </w:rPr>
              <w:t>表4-26 本项目固废属性判定表</w:t>
            </w:r>
          </w:p>
          <w:tbl>
            <w:tblPr>
              <w:tblStyle w:val="17"/>
              <w:tblW w:w="50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359"/>
              <w:gridCol w:w="753"/>
              <w:gridCol w:w="453"/>
              <w:gridCol w:w="1183"/>
              <w:gridCol w:w="870"/>
              <w:gridCol w:w="928"/>
              <w:gridCol w:w="753"/>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vMerge w:val="restart"/>
                  <w:tcBorders>
                    <w:tl2br w:val="nil"/>
                    <w:tr2bl w:val="nil"/>
                  </w:tcBorders>
                  <w:shd w:val="clear" w:color="auto" w:fill="auto"/>
                  <w:vAlign w:val="center"/>
                </w:tcPr>
                <w:p>
                  <w:pPr>
                    <w:pStyle w:val="40"/>
                    <w:snapToGrid w:val="0"/>
                    <w:rPr>
                      <w:rFonts w:eastAsia="仿宋"/>
                      <w:b/>
                    </w:rPr>
                  </w:pPr>
                  <w:r>
                    <w:rPr>
                      <w:rFonts w:eastAsia="仿宋"/>
                      <w:b/>
                    </w:rPr>
                    <w:t>序号</w:t>
                  </w:r>
                </w:p>
              </w:tc>
              <w:tc>
                <w:tcPr>
                  <w:tcW w:w="842" w:type="pct"/>
                  <w:vMerge w:val="restart"/>
                  <w:tcBorders>
                    <w:tl2br w:val="nil"/>
                    <w:tr2bl w:val="nil"/>
                  </w:tcBorders>
                  <w:shd w:val="clear" w:color="auto" w:fill="auto"/>
                  <w:vAlign w:val="center"/>
                </w:tcPr>
                <w:p>
                  <w:pPr>
                    <w:pStyle w:val="40"/>
                    <w:snapToGrid w:val="0"/>
                    <w:rPr>
                      <w:rFonts w:eastAsia="仿宋"/>
                      <w:b/>
                    </w:rPr>
                  </w:pPr>
                  <w:r>
                    <w:rPr>
                      <w:rFonts w:eastAsia="仿宋"/>
                      <w:b/>
                    </w:rPr>
                    <w:t>名称</w:t>
                  </w:r>
                </w:p>
              </w:tc>
              <w:tc>
                <w:tcPr>
                  <w:tcW w:w="467" w:type="pct"/>
                  <w:vMerge w:val="restart"/>
                  <w:tcBorders>
                    <w:tl2br w:val="nil"/>
                    <w:tr2bl w:val="nil"/>
                  </w:tcBorders>
                  <w:shd w:val="clear" w:color="auto" w:fill="auto"/>
                  <w:vAlign w:val="center"/>
                </w:tcPr>
                <w:p>
                  <w:pPr>
                    <w:pStyle w:val="40"/>
                    <w:snapToGrid w:val="0"/>
                    <w:rPr>
                      <w:rFonts w:eastAsia="仿宋"/>
                      <w:b/>
                    </w:rPr>
                  </w:pPr>
                  <w:r>
                    <w:rPr>
                      <w:rFonts w:eastAsia="仿宋"/>
                      <w:b/>
                    </w:rPr>
                    <w:t>来源</w:t>
                  </w:r>
                </w:p>
              </w:tc>
              <w:tc>
                <w:tcPr>
                  <w:tcW w:w="281" w:type="pct"/>
                  <w:vMerge w:val="restart"/>
                  <w:tcBorders>
                    <w:tl2br w:val="nil"/>
                    <w:tr2bl w:val="nil"/>
                  </w:tcBorders>
                  <w:shd w:val="clear" w:color="auto" w:fill="auto"/>
                  <w:vAlign w:val="center"/>
                </w:tcPr>
                <w:p>
                  <w:pPr>
                    <w:pStyle w:val="40"/>
                    <w:snapToGrid w:val="0"/>
                    <w:rPr>
                      <w:rFonts w:eastAsia="仿宋"/>
                      <w:b/>
                    </w:rPr>
                  </w:pPr>
                  <w:r>
                    <w:rPr>
                      <w:rFonts w:eastAsia="仿宋"/>
                      <w:b/>
                    </w:rPr>
                    <w:t>形态</w:t>
                  </w:r>
                </w:p>
              </w:tc>
              <w:tc>
                <w:tcPr>
                  <w:tcW w:w="734" w:type="pct"/>
                  <w:vMerge w:val="restart"/>
                  <w:tcBorders>
                    <w:tl2br w:val="nil"/>
                    <w:tr2bl w:val="nil"/>
                  </w:tcBorders>
                  <w:shd w:val="clear" w:color="auto" w:fill="auto"/>
                  <w:vAlign w:val="center"/>
                </w:tcPr>
                <w:p>
                  <w:pPr>
                    <w:pStyle w:val="40"/>
                    <w:snapToGrid w:val="0"/>
                    <w:rPr>
                      <w:rFonts w:eastAsia="仿宋"/>
                      <w:b/>
                    </w:rPr>
                  </w:pPr>
                  <w:r>
                    <w:rPr>
                      <w:rFonts w:eastAsia="仿宋"/>
                      <w:b/>
                    </w:rPr>
                    <w:t>主要成分</w:t>
                  </w:r>
                </w:p>
              </w:tc>
              <w:tc>
                <w:tcPr>
                  <w:tcW w:w="540" w:type="pct"/>
                  <w:vMerge w:val="restart"/>
                  <w:tcBorders>
                    <w:tl2br w:val="nil"/>
                    <w:tr2bl w:val="nil"/>
                  </w:tcBorders>
                  <w:shd w:val="clear" w:color="auto" w:fill="auto"/>
                  <w:vAlign w:val="center"/>
                </w:tcPr>
                <w:p>
                  <w:pPr>
                    <w:pStyle w:val="40"/>
                    <w:snapToGrid w:val="0"/>
                    <w:rPr>
                      <w:rFonts w:eastAsia="仿宋"/>
                      <w:b/>
                    </w:rPr>
                  </w:pPr>
                  <w:r>
                    <w:rPr>
                      <w:rFonts w:eastAsia="仿宋"/>
                      <w:b/>
                    </w:rPr>
                    <w:t>产生量（t/a）</w:t>
                  </w:r>
                </w:p>
              </w:tc>
              <w:tc>
                <w:tcPr>
                  <w:tcW w:w="1823" w:type="pct"/>
                  <w:gridSpan w:val="3"/>
                  <w:tcBorders>
                    <w:tl2br w:val="nil"/>
                    <w:tr2bl w:val="nil"/>
                  </w:tcBorders>
                  <w:shd w:val="clear" w:color="auto" w:fill="auto"/>
                  <w:vAlign w:val="center"/>
                </w:tcPr>
                <w:p>
                  <w:pPr>
                    <w:pStyle w:val="40"/>
                    <w:snapToGrid w:val="0"/>
                    <w:rPr>
                      <w:rFonts w:eastAsia="仿宋"/>
                      <w:b/>
                    </w:rPr>
                  </w:pPr>
                  <w:r>
                    <w:rPr>
                      <w:rFonts w:eastAsia="仿宋"/>
                      <w:b/>
                    </w:rPr>
                    <w:t>判别种类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vMerge w:val="continue"/>
                  <w:tcBorders>
                    <w:tl2br w:val="nil"/>
                    <w:tr2bl w:val="nil"/>
                  </w:tcBorders>
                  <w:shd w:val="clear" w:color="auto" w:fill="auto"/>
                  <w:vAlign w:val="center"/>
                </w:tcPr>
                <w:p>
                  <w:pPr>
                    <w:pStyle w:val="40"/>
                    <w:snapToGrid w:val="0"/>
                    <w:rPr>
                      <w:rFonts w:eastAsia="仿宋"/>
                      <w:b/>
                    </w:rPr>
                  </w:pPr>
                </w:p>
              </w:tc>
              <w:tc>
                <w:tcPr>
                  <w:tcW w:w="842" w:type="pct"/>
                  <w:vMerge w:val="continue"/>
                  <w:tcBorders>
                    <w:tl2br w:val="nil"/>
                    <w:tr2bl w:val="nil"/>
                  </w:tcBorders>
                  <w:shd w:val="clear" w:color="auto" w:fill="auto"/>
                  <w:vAlign w:val="center"/>
                </w:tcPr>
                <w:p>
                  <w:pPr>
                    <w:pStyle w:val="40"/>
                    <w:snapToGrid w:val="0"/>
                    <w:rPr>
                      <w:rFonts w:eastAsia="仿宋"/>
                      <w:b/>
                    </w:rPr>
                  </w:pPr>
                </w:p>
              </w:tc>
              <w:tc>
                <w:tcPr>
                  <w:tcW w:w="467" w:type="pct"/>
                  <w:vMerge w:val="continue"/>
                  <w:tcBorders>
                    <w:tl2br w:val="nil"/>
                    <w:tr2bl w:val="nil"/>
                  </w:tcBorders>
                  <w:shd w:val="clear" w:color="auto" w:fill="auto"/>
                  <w:vAlign w:val="center"/>
                </w:tcPr>
                <w:p>
                  <w:pPr>
                    <w:pStyle w:val="40"/>
                    <w:snapToGrid w:val="0"/>
                    <w:rPr>
                      <w:rFonts w:eastAsia="仿宋"/>
                      <w:b/>
                    </w:rPr>
                  </w:pPr>
                </w:p>
              </w:tc>
              <w:tc>
                <w:tcPr>
                  <w:tcW w:w="281" w:type="pct"/>
                  <w:vMerge w:val="continue"/>
                  <w:tcBorders>
                    <w:tl2br w:val="nil"/>
                    <w:tr2bl w:val="nil"/>
                  </w:tcBorders>
                  <w:shd w:val="clear" w:color="auto" w:fill="auto"/>
                  <w:vAlign w:val="center"/>
                </w:tcPr>
                <w:p>
                  <w:pPr>
                    <w:pStyle w:val="40"/>
                    <w:snapToGrid w:val="0"/>
                    <w:rPr>
                      <w:rFonts w:eastAsia="仿宋"/>
                      <w:b/>
                    </w:rPr>
                  </w:pPr>
                </w:p>
              </w:tc>
              <w:tc>
                <w:tcPr>
                  <w:tcW w:w="734" w:type="pct"/>
                  <w:vMerge w:val="continue"/>
                  <w:tcBorders>
                    <w:tl2br w:val="nil"/>
                    <w:tr2bl w:val="nil"/>
                  </w:tcBorders>
                  <w:shd w:val="clear" w:color="auto" w:fill="auto"/>
                  <w:vAlign w:val="center"/>
                </w:tcPr>
                <w:p>
                  <w:pPr>
                    <w:pStyle w:val="40"/>
                    <w:snapToGrid w:val="0"/>
                    <w:rPr>
                      <w:rFonts w:eastAsia="仿宋"/>
                      <w:b/>
                    </w:rPr>
                  </w:pPr>
                </w:p>
              </w:tc>
              <w:tc>
                <w:tcPr>
                  <w:tcW w:w="540" w:type="pct"/>
                  <w:vMerge w:val="continue"/>
                  <w:tcBorders>
                    <w:tl2br w:val="nil"/>
                    <w:tr2bl w:val="nil"/>
                  </w:tcBorders>
                  <w:shd w:val="clear" w:color="auto" w:fill="auto"/>
                  <w:vAlign w:val="center"/>
                </w:tcPr>
                <w:p>
                  <w:pPr>
                    <w:pStyle w:val="40"/>
                    <w:snapToGrid w:val="0"/>
                    <w:rPr>
                      <w:rFonts w:eastAsia="仿宋"/>
                      <w:b/>
                    </w:rPr>
                  </w:pPr>
                </w:p>
              </w:tc>
              <w:tc>
                <w:tcPr>
                  <w:tcW w:w="576" w:type="pct"/>
                  <w:tcBorders>
                    <w:tl2br w:val="nil"/>
                    <w:tr2bl w:val="nil"/>
                  </w:tcBorders>
                  <w:shd w:val="clear" w:color="auto" w:fill="auto"/>
                  <w:vAlign w:val="center"/>
                </w:tcPr>
                <w:p>
                  <w:pPr>
                    <w:pStyle w:val="40"/>
                    <w:snapToGrid w:val="0"/>
                    <w:rPr>
                      <w:rFonts w:eastAsia="仿宋"/>
                      <w:b/>
                    </w:rPr>
                  </w:pPr>
                  <w:r>
                    <w:rPr>
                      <w:rFonts w:eastAsia="仿宋"/>
                      <w:b/>
                      <w:bCs/>
                    </w:rPr>
                    <w:t>固体废物</w:t>
                  </w:r>
                </w:p>
              </w:tc>
              <w:tc>
                <w:tcPr>
                  <w:tcW w:w="467" w:type="pct"/>
                  <w:tcBorders>
                    <w:tl2br w:val="nil"/>
                    <w:tr2bl w:val="nil"/>
                  </w:tcBorders>
                  <w:shd w:val="clear" w:color="auto" w:fill="auto"/>
                  <w:vAlign w:val="center"/>
                </w:tcPr>
                <w:p>
                  <w:pPr>
                    <w:pStyle w:val="40"/>
                    <w:snapToGrid w:val="0"/>
                    <w:rPr>
                      <w:rFonts w:eastAsia="仿宋"/>
                      <w:b/>
                    </w:rPr>
                  </w:pPr>
                  <w:r>
                    <w:rPr>
                      <w:rFonts w:eastAsia="仿宋"/>
                      <w:b/>
                      <w:bCs/>
                    </w:rPr>
                    <w:t>副产品</w:t>
                  </w:r>
                </w:p>
              </w:tc>
              <w:tc>
                <w:tcPr>
                  <w:tcW w:w="778" w:type="pct"/>
                  <w:tcBorders>
                    <w:tl2br w:val="nil"/>
                    <w:tr2bl w:val="nil"/>
                  </w:tcBorders>
                  <w:shd w:val="clear" w:color="auto" w:fill="auto"/>
                  <w:vAlign w:val="center"/>
                </w:tcPr>
                <w:p>
                  <w:pPr>
                    <w:pStyle w:val="40"/>
                    <w:snapToGrid w:val="0"/>
                    <w:rPr>
                      <w:rFonts w:eastAsia="仿宋"/>
                      <w:b/>
                    </w:rPr>
                  </w:pPr>
                  <w:r>
                    <w:rPr>
                      <w:rFonts w:eastAsia="仿宋"/>
                      <w:b/>
                      <w:bCs/>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1</w:t>
                  </w:r>
                </w:p>
              </w:tc>
              <w:tc>
                <w:tcPr>
                  <w:tcW w:w="842" w:type="pct"/>
                  <w:tcBorders>
                    <w:tl2br w:val="nil"/>
                    <w:tr2bl w:val="nil"/>
                  </w:tcBorders>
                  <w:shd w:val="clear" w:color="auto" w:fill="auto"/>
                  <w:vAlign w:val="center"/>
                </w:tcPr>
                <w:p>
                  <w:pPr>
                    <w:pStyle w:val="40"/>
                    <w:snapToGrid w:val="0"/>
                    <w:rPr>
                      <w:rFonts w:eastAsia="仿宋"/>
                    </w:rPr>
                  </w:pPr>
                  <w:r>
                    <w:rPr>
                      <w:rFonts w:eastAsia="仿宋"/>
                    </w:rPr>
                    <w:t>生活垃圾</w:t>
                  </w:r>
                </w:p>
              </w:tc>
              <w:tc>
                <w:tcPr>
                  <w:tcW w:w="467" w:type="pct"/>
                  <w:tcBorders>
                    <w:tl2br w:val="nil"/>
                    <w:tr2bl w:val="nil"/>
                  </w:tcBorders>
                  <w:shd w:val="clear" w:color="auto" w:fill="auto"/>
                  <w:vAlign w:val="center"/>
                </w:tcPr>
                <w:p>
                  <w:pPr>
                    <w:pStyle w:val="40"/>
                    <w:snapToGrid w:val="0"/>
                    <w:rPr>
                      <w:rFonts w:eastAsia="仿宋"/>
                    </w:rPr>
                  </w:pPr>
                  <w:r>
                    <w:rPr>
                      <w:rFonts w:eastAsia="仿宋"/>
                    </w:rPr>
                    <w:t>生活</w:t>
                  </w:r>
                </w:p>
              </w:tc>
              <w:tc>
                <w:tcPr>
                  <w:tcW w:w="281" w:type="pct"/>
                  <w:tcBorders>
                    <w:tl2br w:val="nil"/>
                    <w:tr2bl w:val="nil"/>
                  </w:tcBorders>
                  <w:shd w:val="clear" w:color="auto" w:fill="auto"/>
                  <w:vAlign w:val="center"/>
                </w:tcPr>
                <w:p>
                  <w:pPr>
                    <w:pStyle w:val="40"/>
                    <w:snapToGrid w:val="0"/>
                    <w:rPr>
                      <w:rFonts w:eastAsia="仿宋"/>
                    </w:rPr>
                  </w:pPr>
                  <w:r>
                    <w:rPr>
                      <w:rFonts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塑料、纸等</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7.8</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778" w:type="pct"/>
                  <w:vMerge w:val="restart"/>
                  <w:tcBorders>
                    <w:tl2br w:val="nil"/>
                    <w:tr2bl w:val="nil"/>
                  </w:tcBorders>
                  <w:shd w:val="clear" w:color="auto" w:fill="auto"/>
                  <w:vAlign w:val="center"/>
                </w:tcPr>
                <w:p>
                  <w:pPr>
                    <w:pStyle w:val="40"/>
                    <w:snapToGrid w:val="0"/>
                    <w:rPr>
                      <w:rFonts w:eastAsia="仿宋"/>
                      <w:bCs/>
                    </w:rPr>
                  </w:pPr>
                  <w:r>
                    <w:rPr>
                      <w:rFonts w:eastAsia="仿宋"/>
                    </w:rPr>
                    <w:t>《固体废物鉴别标准通则》（GB34330</w:t>
                  </w:r>
                  <w:r>
                    <w:rPr>
                      <w:rFonts w:hint="eastAsia" w:eastAsia="仿宋"/>
                    </w:rPr>
                    <w:t>-</w:t>
                  </w:r>
                  <w:r>
                    <w:rPr>
                      <w:rFonts w:eastAsia="仿宋"/>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2</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未沾染试剂的废瓶和废包装物</w:t>
                  </w:r>
                </w:p>
              </w:tc>
              <w:tc>
                <w:tcPr>
                  <w:tcW w:w="467" w:type="pct"/>
                  <w:tcBorders>
                    <w:tl2br w:val="nil"/>
                    <w:tr2bl w:val="nil"/>
                  </w:tcBorders>
                  <w:shd w:val="clear" w:color="auto" w:fill="auto"/>
                  <w:vAlign w:val="center"/>
                </w:tcPr>
                <w:p>
                  <w:pPr>
                    <w:pStyle w:val="40"/>
                    <w:snapToGrid w:val="0"/>
                    <w:rPr>
                      <w:rFonts w:eastAsia="仿宋"/>
                    </w:rPr>
                  </w:pPr>
                  <w:r>
                    <w:rPr>
                      <w:rFonts w:hint="eastAsia" w:eastAsia="仿宋"/>
                    </w:rPr>
                    <w:t>原料包装</w:t>
                  </w:r>
                </w:p>
              </w:tc>
              <w:tc>
                <w:tcPr>
                  <w:tcW w:w="281" w:type="pct"/>
                  <w:tcBorders>
                    <w:tl2br w:val="nil"/>
                    <w:tr2bl w:val="nil"/>
                  </w:tcBorders>
                  <w:shd w:val="clear" w:color="auto" w:fill="auto"/>
                  <w:vAlign w:val="center"/>
                </w:tcPr>
                <w:p>
                  <w:pPr>
                    <w:pStyle w:val="40"/>
                    <w:snapToGrid w:val="0"/>
                    <w:rPr>
                      <w:rFonts w:eastAsia="仿宋"/>
                    </w:rPr>
                  </w:pPr>
                  <w:r>
                    <w:rPr>
                      <w:rFonts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包装材料</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0.1</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3</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废R/O膜</w:t>
                  </w:r>
                </w:p>
              </w:tc>
              <w:tc>
                <w:tcPr>
                  <w:tcW w:w="467" w:type="pct"/>
                  <w:tcBorders>
                    <w:tl2br w:val="nil"/>
                    <w:tr2bl w:val="nil"/>
                  </w:tcBorders>
                  <w:shd w:val="clear" w:color="auto" w:fill="auto"/>
                  <w:vAlign w:val="center"/>
                </w:tcPr>
                <w:p>
                  <w:pPr>
                    <w:pStyle w:val="40"/>
                    <w:snapToGrid w:val="0"/>
                    <w:rPr>
                      <w:rFonts w:eastAsia="仿宋"/>
                    </w:rPr>
                  </w:pPr>
                  <w:r>
                    <w:rPr>
                      <w:rFonts w:hint="eastAsia" w:eastAsia="仿宋"/>
                    </w:rPr>
                    <w:t>纯水制备</w:t>
                  </w:r>
                </w:p>
              </w:tc>
              <w:tc>
                <w:tcPr>
                  <w:tcW w:w="281" w:type="pct"/>
                  <w:tcBorders>
                    <w:tl2br w:val="nil"/>
                    <w:tr2bl w:val="nil"/>
                  </w:tcBorders>
                  <w:shd w:val="clear" w:color="auto" w:fill="auto"/>
                  <w:vAlign w:val="center"/>
                </w:tcPr>
                <w:p>
                  <w:pPr>
                    <w:pStyle w:val="40"/>
                    <w:snapToGrid w:val="0"/>
                    <w:rPr>
                      <w:rFonts w:eastAsia="仿宋"/>
                    </w:rPr>
                  </w:pPr>
                  <w:r>
                    <w:rPr>
                      <w:rFonts w:hint="eastAsia"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R/O膜</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0.01</w:t>
                  </w:r>
                </w:p>
              </w:tc>
              <w:tc>
                <w:tcPr>
                  <w:tcW w:w="929" w:type="dxa"/>
                  <w:tcBorders>
                    <w:tl2br w:val="nil"/>
                    <w:tr2bl w:val="nil"/>
                  </w:tcBorders>
                  <w:shd w:val="clear" w:color="auto" w:fill="auto"/>
                  <w:vAlign w:val="center"/>
                </w:tcPr>
                <w:p>
                  <w:pPr>
                    <w:pStyle w:val="40"/>
                    <w:snapToGrid w:val="0"/>
                    <w:rPr>
                      <w:rFonts w:eastAsia="仿宋"/>
                      <w:bCs/>
                    </w:rPr>
                  </w:pPr>
                  <w:r>
                    <w:rPr>
                      <w:rFonts w:eastAsia="仿宋"/>
                      <w:bCs/>
                    </w:rPr>
                    <w:t>√</w:t>
                  </w:r>
                </w:p>
              </w:tc>
              <w:tc>
                <w:tcPr>
                  <w:tcW w:w="754" w:type="dxa"/>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4</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实验室废液</w:t>
                  </w:r>
                </w:p>
              </w:tc>
              <w:tc>
                <w:tcPr>
                  <w:tcW w:w="467" w:type="pct"/>
                  <w:tcBorders>
                    <w:tl2br w:val="nil"/>
                    <w:tr2bl w:val="nil"/>
                  </w:tcBorders>
                  <w:shd w:val="clear" w:color="auto" w:fill="auto"/>
                  <w:vAlign w:val="center"/>
                </w:tcPr>
                <w:p>
                  <w:pPr>
                    <w:pStyle w:val="40"/>
                    <w:snapToGrid w:val="0"/>
                    <w:rPr>
                      <w:rFonts w:eastAsia="仿宋"/>
                    </w:rPr>
                  </w:pPr>
                  <w:r>
                    <w:rPr>
                      <w:rFonts w:hint="eastAsia" w:eastAsia="仿宋"/>
                    </w:rPr>
                    <w:t>试剂配置、清洗</w:t>
                  </w:r>
                </w:p>
              </w:tc>
              <w:tc>
                <w:tcPr>
                  <w:tcW w:w="281" w:type="pct"/>
                  <w:tcBorders>
                    <w:tl2br w:val="nil"/>
                    <w:tr2bl w:val="nil"/>
                  </w:tcBorders>
                  <w:shd w:val="clear" w:color="auto" w:fill="auto"/>
                  <w:vAlign w:val="center"/>
                </w:tcPr>
                <w:p>
                  <w:pPr>
                    <w:pStyle w:val="40"/>
                    <w:snapToGrid w:val="0"/>
                    <w:rPr>
                      <w:rFonts w:eastAsia="仿宋"/>
                    </w:rPr>
                  </w:pPr>
                  <w:r>
                    <w:rPr>
                      <w:rFonts w:hint="eastAsia" w:eastAsia="仿宋"/>
                    </w:rPr>
                    <w:t>液</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各种试剂</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37.8</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5</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废包装内袋</w:t>
                  </w:r>
                </w:p>
              </w:tc>
              <w:tc>
                <w:tcPr>
                  <w:tcW w:w="467" w:type="pct"/>
                  <w:vMerge w:val="restart"/>
                  <w:tcBorders>
                    <w:tl2br w:val="nil"/>
                    <w:tr2bl w:val="nil"/>
                  </w:tcBorders>
                  <w:shd w:val="clear" w:color="auto" w:fill="auto"/>
                  <w:vAlign w:val="center"/>
                </w:tcPr>
                <w:p>
                  <w:pPr>
                    <w:pStyle w:val="40"/>
                    <w:snapToGrid w:val="0"/>
                    <w:rPr>
                      <w:rFonts w:eastAsia="仿宋"/>
                    </w:rPr>
                  </w:pPr>
                  <w:r>
                    <w:rPr>
                      <w:rFonts w:hint="eastAsia" w:eastAsia="仿宋"/>
                    </w:rPr>
                    <w:t>原料包装</w:t>
                  </w:r>
                </w:p>
              </w:tc>
              <w:tc>
                <w:tcPr>
                  <w:tcW w:w="281" w:type="pct"/>
                  <w:tcBorders>
                    <w:tl2br w:val="nil"/>
                    <w:tr2bl w:val="nil"/>
                  </w:tcBorders>
                  <w:shd w:val="clear" w:color="auto" w:fill="auto"/>
                  <w:vAlign w:val="center"/>
                </w:tcPr>
                <w:p>
                  <w:pPr>
                    <w:pStyle w:val="40"/>
                    <w:snapToGrid w:val="0"/>
                    <w:rPr>
                      <w:rFonts w:eastAsia="仿宋"/>
                    </w:rPr>
                  </w:pPr>
                  <w:r>
                    <w:rPr>
                      <w:rFonts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沾染试剂包装材料</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0.05</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t>6</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废包装瓶</w:t>
                  </w:r>
                </w:p>
              </w:tc>
              <w:tc>
                <w:tcPr>
                  <w:tcW w:w="467" w:type="pct"/>
                  <w:vMerge w:val="continue"/>
                  <w:tcBorders>
                    <w:tl2br w:val="nil"/>
                    <w:tr2bl w:val="nil"/>
                  </w:tcBorders>
                  <w:shd w:val="clear" w:color="auto" w:fill="auto"/>
                  <w:vAlign w:val="center"/>
                </w:tcPr>
                <w:p>
                  <w:pPr>
                    <w:pStyle w:val="40"/>
                    <w:snapToGrid w:val="0"/>
                    <w:rPr>
                      <w:rFonts w:eastAsia="仿宋"/>
                    </w:rPr>
                  </w:pPr>
                </w:p>
              </w:tc>
              <w:tc>
                <w:tcPr>
                  <w:tcW w:w="281" w:type="pct"/>
                  <w:tcBorders>
                    <w:tl2br w:val="nil"/>
                    <w:tr2bl w:val="nil"/>
                  </w:tcBorders>
                  <w:shd w:val="clear" w:color="auto" w:fill="auto"/>
                  <w:vAlign w:val="center"/>
                </w:tcPr>
                <w:p>
                  <w:pPr>
                    <w:pStyle w:val="40"/>
                    <w:snapToGrid w:val="0"/>
                    <w:rPr>
                      <w:rFonts w:eastAsia="仿宋"/>
                    </w:rPr>
                  </w:pPr>
                  <w:r>
                    <w:rPr>
                      <w:rFonts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沾染试剂包装材料</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0.05</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rPr>
                      <w:rFonts w:eastAsia="仿宋"/>
                    </w:rPr>
                    <w:t>7</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废手套抹布</w:t>
                  </w:r>
                </w:p>
              </w:tc>
              <w:tc>
                <w:tcPr>
                  <w:tcW w:w="467" w:type="pct"/>
                  <w:tcBorders>
                    <w:tl2br w:val="nil"/>
                    <w:tr2bl w:val="nil"/>
                  </w:tcBorders>
                  <w:shd w:val="clear" w:color="auto" w:fill="auto"/>
                  <w:vAlign w:val="center"/>
                </w:tcPr>
                <w:p>
                  <w:pPr>
                    <w:pStyle w:val="40"/>
                    <w:snapToGrid w:val="0"/>
                    <w:rPr>
                      <w:rFonts w:eastAsia="仿宋"/>
                    </w:rPr>
                  </w:pPr>
                  <w:r>
                    <w:rPr>
                      <w:rFonts w:hint="eastAsia" w:eastAsia="仿宋"/>
                    </w:rPr>
                    <w:t>员工操作</w:t>
                  </w:r>
                </w:p>
              </w:tc>
              <w:tc>
                <w:tcPr>
                  <w:tcW w:w="281" w:type="pct"/>
                  <w:tcBorders>
                    <w:tl2br w:val="nil"/>
                    <w:tr2bl w:val="nil"/>
                  </w:tcBorders>
                  <w:shd w:val="clear" w:color="auto" w:fill="auto"/>
                  <w:vAlign w:val="center"/>
                </w:tcPr>
                <w:p>
                  <w:pPr>
                    <w:pStyle w:val="40"/>
                    <w:snapToGrid w:val="0"/>
                    <w:rPr>
                      <w:rFonts w:eastAsia="仿宋"/>
                    </w:rPr>
                  </w:pPr>
                  <w:r>
                    <w:rPr>
                      <w:rFonts w:hint="eastAsia"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沾染试剂手套抹布</w:t>
                  </w:r>
                </w:p>
              </w:tc>
              <w:tc>
                <w:tcPr>
                  <w:tcW w:w="540" w:type="pct"/>
                  <w:tcBorders>
                    <w:tl2br w:val="nil"/>
                    <w:tr2bl w:val="nil"/>
                  </w:tcBorders>
                  <w:shd w:val="clear" w:color="auto" w:fill="auto"/>
                  <w:vAlign w:val="center"/>
                </w:tcPr>
                <w:p>
                  <w:pPr>
                    <w:pStyle w:val="40"/>
                    <w:snapToGrid w:val="0"/>
                    <w:rPr>
                      <w:rFonts w:eastAsia="仿宋"/>
                    </w:rPr>
                  </w:pPr>
                  <w:r>
                    <w:rPr>
                      <w:rFonts w:hint="eastAsia" w:eastAsia="仿宋"/>
                    </w:rPr>
                    <w:t>0.1</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rPr>
                      <w:rFonts w:hint="eastAsia" w:eastAsia="仿宋"/>
                    </w:rPr>
                    <w:t>8</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废活性炭</w:t>
                  </w:r>
                </w:p>
              </w:tc>
              <w:tc>
                <w:tcPr>
                  <w:tcW w:w="467" w:type="pct"/>
                  <w:vMerge w:val="restart"/>
                  <w:tcBorders>
                    <w:tl2br w:val="nil"/>
                    <w:tr2bl w:val="nil"/>
                  </w:tcBorders>
                  <w:shd w:val="clear" w:color="auto" w:fill="auto"/>
                  <w:vAlign w:val="center"/>
                </w:tcPr>
                <w:p>
                  <w:pPr>
                    <w:pStyle w:val="40"/>
                    <w:snapToGrid w:val="0"/>
                    <w:rPr>
                      <w:rFonts w:eastAsia="仿宋"/>
                    </w:rPr>
                  </w:pPr>
                  <w:r>
                    <w:rPr>
                      <w:rFonts w:hint="eastAsia" w:eastAsia="仿宋"/>
                    </w:rPr>
                    <w:t>废气处理</w:t>
                  </w:r>
                </w:p>
              </w:tc>
              <w:tc>
                <w:tcPr>
                  <w:tcW w:w="281" w:type="pct"/>
                  <w:tcBorders>
                    <w:tl2br w:val="nil"/>
                    <w:tr2bl w:val="nil"/>
                  </w:tcBorders>
                  <w:shd w:val="clear" w:color="auto" w:fill="auto"/>
                  <w:vAlign w:val="center"/>
                </w:tcPr>
                <w:p>
                  <w:pPr>
                    <w:pStyle w:val="40"/>
                    <w:snapToGrid w:val="0"/>
                    <w:rPr>
                      <w:rFonts w:eastAsia="仿宋"/>
                    </w:rPr>
                  </w:pPr>
                  <w:r>
                    <w:rPr>
                      <w:rFonts w:hint="eastAsia" w:eastAsia="仿宋"/>
                    </w:rPr>
                    <w:t>固</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活性炭、有机物</w:t>
                  </w:r>
                </w:p>
              </w:tc>
              <w:tc>
                <w:tcPr>
                  <w:tcW w:w="540" w:type="pct"/>
                  <w:tcBorders>
                    <w:tl2br w:val="nil"/>
                    <w:tr2bl w:val="nil"/>
                  </w:tcBorders>
                  <w:shd w:val="clear" w:color="auto" w:fill="auto"/>
                  <w:vAlign w:val="center"/>
                </w:tcPr>
                <w:p>
                  <w:pPr>
                    <w:pStyle w:val="40"/>
                    <w:snapToGrid w:val="0"/>
                    <w:rPr>
                      <w:rFonts w:hint="eastAsia" w:eastAsia="仿宋"/>
                      <w:lang w:eastAsia="zh-CN"/>
                    </w:rPr>
                  </w:pPr>
                  <w:r>
                    <w:rPr>
                      <w:rFonts w:hint="eastAsia" w:eastAsia="仿宋"/>
                      <w:lang w:eastAsia="zh-CN"/>
                    </w:rPr>
                    <w:t>6.926</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tcBorders>
                    <w:tl2br w:val="nil"/>
                    <w:tr2bl w:val="nil"/>
                  </w:tcBorders>
                  <w:shd w:val="clear" w:color="auto" w:fill="auto"/>
                  <w:vAlign w:val="center"/>
                </w:tcPr>
                <w:p>
                  <w:pPr>
                    <w:pStyle w:val="40"/>
                    <w:snapToGrid w:val="0"/>
                    <w:rPr>
                      <w:rFonts w:eastAsia="仿宋"/>
                    </w:rPr>
                  </w:pPr>
                  <w:r>
                    <w:rPr>
                      <w:rFonts w:hint="eastAsia" w:eastAsia="仿宋"/>
                    </w:rPr>
                    <w:t>9</w:t>
                  </w:r>
                </w:p>
              </w:tc>
              <w:tc>
                <w:tcPr>
                  <w:tcW w:w="842" w:type="pct"/>
                  <w:tcBorders>
                    <w:tl2br w:val="nil"/>
                    <w:tr2bl w:val="nil"/>
                  </w:tcBorders>
                  <w:shd w:val="clear" w:color="auto" w:fill="auto"/>
                  <w:vAlign w:val="center"/>
                </w:tcPr>
                <w:p>
                  <w:pPr>
                    <w:pStyle w:val="40"/>
                    <w:snapToGrid w:val="0"/>
                    <w:rPr>
                      <w:rFonts w:eastAsia="仿宋"/>
                    </w:rPr>
                  </w:pPr>
                  <w:r>
                    <w:rPr>
                      <w:rFonts w:hint="eastAsia" w:eastAsia="仿宋"/>
                    </w:rPr>
                    <w:t>废碱液</w:t>
                  </w:r>
                </w:p>
              </w:tc>
              <w:tc>
                <w:tcPr>
                  <w:tcW w:w="467" w:type="pct"/>
                  <w:vMerge w:val="continue"/>
                  <w:tcBorders>
                    <w:tl2br w:val="nil"/>
                    <w:tr2bl w:val="nil"/>
                  </w:tcBorders>
                  <w:shd w:val="clear" w:color="auto" w:fill="auto"/>
                  <w:vAlign w:val="center"/>
                </w:tcPr>
                <w:p>
                  <w:pPr>
                    <w:pStyle w:val="40"/>
                    <w:snapToGrid w:val="0"/>
                    <w:rPr>
                      <w:rFonts w:eastAsia="仿宋"/>
                    </w:rPr>
                  </w:pPr>
                </w:p>
              </w:tc>
              <w:tc>
                <w:tcPr>
                  <w:tcW w:w="281" w:type="pct"/>
                  <w:tcBorders>
                    <w:tl2br w:val="nil"/>
                    <w:tr2bl w:val="nil"/>
                  </w:tcBorders>
                  <w:shd w:val="clear" w:color="auto" w:fill="auto"/>
                  <w:vAlign w:val="center"/>
                </w:tcPr>
                <w:p>
                  <w:pPr>
                    <w:pStyle w:val="40"/>
                    <w:snapToGrid w:val="0"/>
                    <w:rPr>
                      <w:rFonts w:eastAsia="仿宋"/>
                    </w:rPr>
                  </w:pPr>
                  <w:r>
                    <w:rPr>
                      <w:rFonts w:hint="eastAsia" w:eastAsia="仿宋"/>
                    </w:rPr>
                    <w:t>液</w:t>
                  </w:r>
                </w:p>
              </w:tc>
              <w:tc>
                <w:tcPr>
                  <w:tcW w:w="734" w:type="pct"/>
                  <w:tcBorders>
                    <w:tl2br w:val="nil"/>
                    <w:tr2bl w:val="nil"/>
                  </w:tcBorders>
                  <w:shd w:val="clear" w:color="auto" w:fill="auto"/>
                  <w:vAlign w:val="center"/>
                </w:tcPr>
                <w:p>
                  <w:pPr>
                    <w:pStyle w:val="40"/>
                    <w:snapToGrid w:val="0"/>
                    <w:rPr>
                      <w:rFonts w:eastAsia="仿宋"/>
                    </w:rPr>
                  </w:pPr>
                  <w:r>
                    <w:rPr>
                      <w:rFonts w:hint="eastAsia" w:eastAsia="仿宋"/>
                    </w:rPr>
                    <w:t>碱液</w:t>
                  </w:r>
                </w:p>
              </w:tc>
              <w:tc>
                <w:tcPr>
                  <w:tcW w:w="540" w:type="pct"/>
                  <w:tcBorders>
                    <w:tl2br w:val="nil"/>
                    <w:tr2bl w:val="nil"/>
                  </w:tcBorders>
                  <w:shd w:val="clear" w:color="auto" w:fill="auto"/>
                  <w:vAlign w:val="center"/>
                </w:tcPr>
                <w:p>
                  <w:pPr>
                    <w:pStyle w:val="40"/>
                    <w:snapToGrid w:val="0"/>
                  </w:pPr>
                  <w:r>
                    <w:rPr>
                      <w:rFonts w:hint="eastAsia"/>
                    </w:rPr>
                    <w:t>1.6</w:t>
                  </w:r>
                </w:p>
              </w:tc>
              <w:tc>
                <w:tcPr>
                  <w:tcW w:w="576" w:type="pct"/>
                  <w:tcBorders>
                    <w:tl2br w:val="nil"/>
                    <w:tr2bl w:val="nil"/>
                  </w:tcBorders>
                  <w:shd w:val="clear" w:color="auto" w:fill="auto"/>
                  <w:vAlign w:val="center"/>
                </w:tcPr>
                <w:p>
                  <w:pPr>
                    <w:pStyle w:val="40"/>
                    <w:snapToGrid w:val="0"/>
                    <w:rPr>
                      <w:rFonts w:eastAsia="仿宋"/>
                      <w:bCs/>
                    </w:rPr>
                  </w:pPr>
                  <w:r>
                    <w:rPr>
                      <w:rFonts w:eastAsia="仿宋"/>
                      <w:bCs/>
                    </w:rPr>
                    <w:t>√</w:t>
                  </w:r>
                </w:p>
              </w:tc>
              <w:tc>
                <w:tcPr>
                  <w:tcW w:w="467" w:type="pct"/>
                  <w:tcBorders>
                    <w:tl2br w:val="nil"/>
                    <w:tr2bl w:val="nil"/>
                  </w:tcBorders>
                  <w:shd w:val="clear" w:color="auto" w:fill="auto"/>
                  <w:vAlign w:val="center"/>
                </w:tcPr>
                <w:p>
                  <w:pPr>
                    <w:pStyle w:val="40"/>
                    <w:snapToGrid w:val="0"/>
                    <w:rPr>
                      <w:rFonts w:eastAsia="仿宋"/>
                    </w:rPr>
                  </w:pPr>
                  <w:r>
                    <w:rPr>
                      <w:rFonts w:eastAsia="仿宋"/>
                    </w:rPr>
                    <w:t>/</w:t>
                  </w:r>
                </w:p>
              </w:tc>
              <w:tc>
                <w:tcPr>
                  <w:tcW w:w="778" w:type="pct"/>
                  <w:vMerge w:val="continue"/>
                  <w:tcBorders>
                    <w:tl2br w:val="nil"/>
                    <w:tr2bl w:val="nil"/>
                  </w:tcBorders>
                  <w:shd w:val="clear" w:color="auto" w:fill="auto"/>
                  <w:vAlign w:val="center"/>
                </w:tcPr>
                <w:p>
                  <w:pPr>
                    <w:pStyle w:val="40"/>
                    <w:snapToGrid w:val="0"/>
                    <w:rPr>
                      <w:rFonts w:eastAsia="仿宋"/>
                    </w:rPr>
                  </w:pPr>
                </w:p>
              </w:tc>
            </w:tr>
          </w:tbl>
          <w:p>
            <w:pPr>
              <w:autoSpaceDE w:val="0"/>
              <w:autoSpaceDN w:val="0"/>
              <w:spacing w:line="440" w:lineRule="exact"/>
              <w:jc w:val="center"/>
              <w:rPr>
                <w:rFonts w:eastAsia="仿宋"/>
                <w:b/>
                <w:bCs/>
                <w:kern w:val="0"/>
                <w:sz w:val="24"/>
              </w:rPr>
            </w:pPr>
            <w:r>
              <w:rPr>
                <w:rFonts w:hint="eastAsia" w:eastAsia="仿宋"/>
                <w:b/>
                <w:bCs/>
                <w:kern w:val="0"/>
                <w:sz w:val="24"/>
              </w:rPr>
              <w:t>表4-27 本项目营运期固体废物分析结果汇总表</w:t>
            </w:r>
          </w:p>
          <w:tbl>
            <w:tblPr>
              <w:tblStyle w:val="18"/>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679"/>
              <w:gridCol w:w="773"/>
              <w:gridCol w:w="714"/>
              <w:gridCol w:w="509"/>
              <w:gridCol w:w="646"/>
              <w:gridCol w:w="1016"/>
              <w:gridCol w:w="411"/>
              <w:gridCol w:w="827"/>
              <w:gridCol w:w="1235"/>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b/>
                    </w:rPr>
                  </w:pPr>
                  <w:r>
                    <w:rPr>
                      <w:rFonts w:eastAsia="仿宋"/>
                      <w:b/>
                    </w:rPr>
                    <w:t>序号</w:t>
                  </w:r>
                </w:p>
              </w:tc>
              <w:tc>
                <w:tcPr>
                  <w:tcW w:w="679" w:type="dxa"/>
                  <w:tcBorders>
                    <w:tl2br w:val="nil"/>
                    <w:tr2bl w:val="nil"/>
                  </w:tcBorders>
                  <w:vAlign w:val="center"/>
                </w:tcPr>
                <w:p>
                  <w:pPr>
                    <w:pStyle w:val="40"/>
                    <w:snapToGrid w:val="0"/>
                    <w:rPr>
                      <w:rFonts w:eastAsia="仿宋"/>
                      <w:b/>
                    </w:rPr>
                  </w:pPr>
                  <w:r>
                    <w:rPr>
                      <w:rFonts w:eastAsia="仿宋"/>
                      <w:b/>
                    </w:rPr>
                    <w:t>名称</w:t>
                  </w:r>
                </w:p>
              </w:tc>
              <w:tc>
                <w:tcPr>
                  <w:tcW w:w="773" w:type="dxa"/>
                  <w:tcBorders>
                    <w:tl2br w:val="nil"/>
                    <w:tr2bl w:val="nil"/>
                  </w:tcBorders>
                  <w:vAlign w:val="center"/>
                </w:tcPr>
                <w:p>
                  <w:pPr>
                    <w:pStyle w:val="40"/>
                    <w:snapToGrid w:val="0"/>
                    <w:rPr>
                      <w:rFonts w:eastAsia="仿宋"/>
                      <w:b/>
                    </w:rPr>
                  </w:pPr>
                  <w:r>
                    <w:rPr>
                      <w:rFonts w:eastAsia="仿宋"/>
                      <w:b/>
                    </w:rPr>
                    <w:t>来源</w:t>
                  </w:r>
                </w:p>
              </w:tc>
              <w:tc>
                <w:tcPr>
                  <w:tcW w:w="714" w:type="dxa"/>
                  <w:tcBorders>
                    <w:tl2br w:val="nil"/>
                    <w:tr2bl w:val="nil"/>
                  </w:tcBorders>
                  <w:vAlign w:val="center"/>
                </w:tcPr>
                <w:p>
                  <w:pPr>
                    <w:pStyle w:val="40"/>
                    <w:snapToGrid w:val="0"/>
                    <w:rPr>
                      <w:rFonts w:eastAsia="仿宋"/>
                      <w:b/>
                    </w:rPr>
                  </w:pPr>
                  <w:r>
                    <w:rPr>
                      <w:rFonts w:eastAsia="仿宋"/>
                      <w:b/>
                    </w:rPr>
                    <w:t>属性</w:t>
                  </w:r>
                </w:p>
              </w:tc>
              <w:tc>
                <w:tcPr>
                  <w:tcW w:w="509" w:type="dxa"/>
                  <w:tcBorders>
                    <w:tl2br w:val="nil"/>
                    <w:tr2bl w:val="nil"/>
                  </w:tcBorders>
                  <w:vAlign w:val="center"/>
                </w:tcPr>
                <w:p>
                  <w:pPr>
                    <w:pStyle w:val="40"/>
                    <w:snapToGrid w:val="0"/>
                    <w:rPr>
                      <w:rFonts w:eastAsia="仿宋"/>
                      <w:b/>
                    </w:rPr>
                  </w:pPr>
                  <w:r>
                    <w:rPr>
                      <w:rFonts w:eastAsia="仿宋"/>
                      <w:b/>
                    </w:rPr>
                    <w:t>形态</w:t>
                  </w:r>
                </w:p>
              </w:tc>
              <w:tc>
                <w:tcPr>
                  <w:tcW w:w="646" w:type="dxa"/>
                  <w:tcBorders>
                    <w:tl2br w:val="nil"/>
                    <w:tr2bl w:val="nil"/>
                  </w:tcBorders>
                  <w:vAlign w:val="center"/>
                </w:tcPr>
                <w:p>
                  <w:pPr>
                    <w:pStyle w:val="40"/>
                    <w:snapToGrid w:val="0"/>
                    <w:rPr>
                      <w:rFonts w:eastAsia="仿宋"/>
                      <w:b/>
                    </w:rPr>
                  </w:pPr>
                  <w:r>
                    <w:rPr>
                      <w:rFonts w:eastAsia="仿宋"/>
                      <w:b/>
                    </w:rPr>
                    <w:t>主要成分</w:t>
                  </w:r>
                </w:p>
              </w:tc>
              <w:tc>
                <w:tcPr>
                  <w:tcW w:w="1016" w:type="dxa"/>
                  <w:tcBorders>
                    <w:tl2br w:val="nil"/>
                    <w:tr2bl w:val="nil"/>
                  </w:tcBorders>
                  <w:vAlign w:val="center"/>
                </w:tcPr>
                <w:p>
                  <w:pPr>
                    <w:pStyle w:val="40"/>
                    <w:snapToGrid w:val="0"/>
                    <w:rPr>
                      <w:rFonts w:eastAsia="仿宋"/>
                      <w:b/>
                    </w:rPr>
                  </w:pPr>
                  <w:r>
                    <w:rPr>
                      <w:rFonts w:eastAsia="仿宋"/>
                      <w:b/>
                    </w:rPr>
                    <w:t>鉴别方法</w:t>
                  </w:r>
                </w:p>
              </w:tc>
              <w:tc>
                <w:tcPr>
                  <w:tcW w:w="411" w:type="dxa"/>
                  <w:tcBorders>
                    <w:tl2br w:val="nil"/>
                    <w:tr2bl w:val="nil"/>
                  </w:tcBorders>
                  <w:vAlign w:val="center"/>
                </w:tcPr>
                <w:p>
                  <w:pPr>
                    <w:pStyle w:val="40"/>
                    <w:snapToGrid w:val="0"/>
                    <w:rPr>
                      <w:rFonts w:eastAsia="仿宋"/>
                      <w:b/>
                    </w:rPr>
                  </w:pPr>
                  <w:r>
                    <w:rPr>
                      <w:rFonts w:eastAsia="仿宋"/>
                      <w:b/>
                    </w:rPr>
                    <w:t>危险特性</w:t>
                  </w:r>
                </w:p>
              </w:tc>
              <w:tc>
                <w:tcPr>
                  <w:tcW w:w="827" w:type="dxa"/>
                  <w:tcBorders>
                    <w:tl2br w:val="nil"/>
                    <w:tr2bl w:val="nil"/>
                  </w:tcBorders>
                  <w:vAlign w:val="center"/>
                </w:tcPr>
                <w:p>
                  <w:pPr>
                    <w:pStyle w:val="40"/>
                    <w:snapToGrid w:val="0"/>
                    <w:rPr>
                      <w:rFonts w:eastAsia="仿宋"/>
                      <w:b/>
                    </w:rPr>
                  </w:pPr>
                  <w:r>
                    <w:rPr>
                      <w:rFonts w:eastAsia="仿宋"/>
                      <w:b/>
                    </w:rPr>
                    <w:t>废物类别</w:t>
                  </w:r>
                </w:p>
              </w:tc>
              <w:tc>
                <w:tcPr>
                  <w:tcW w:w="1235" w:type="dxa"/>
                  <w:tcBorders>
                    <w:tl2br w:val="nil"/>
                    <w:tr2bl w:val="nil"/>
                  </w:tcBorders>
                  <w:vAlign w:val="center"/>
                </w:tcPr>
                <w:p>
                  <w:pPr>
                    <w:pStyle w:val="40"/>
                    <w:snapToGrid w:val="0"/>
                    <w:rPr>
                      <w:rFonts w:eastAsia="仿宋"/>
                      <w:b/>
                    </w:rPr>
                  </w:pPr>
                  <w:r>
                    <w:rPr>
                      <w:rFonts w:eastAsia="仿宋"/>
                      <w:b/>
                    </w:rPr>
                    <w:t>废物代码</w:t>
                  </w:r>
                </w:p>
              </w:tc>
              <w:tc>
                <w:tcPr>
                  <w:tcW w:w="753" w:type="dxa"/>
                  <w:tcBorders>
                    <w:tl2br w:val="nil"/>
                    <w:tr2bl w:val="nil"/>
                  </w:tcBorders>
                  <w:vAlign w:val="center"/>
                </w:tcPr>
                <w:p>
                  <w:pPr>
                    <w:pStyle w:val="40"/>
                    <w:snapToGrid w:val="0"/>
                    <w:rPr>
                      <w:rFonts w:eastAsia="仿宋"/>
                      <w:b/>
                    </w:rPr>
                  </w:pPr>
                  <w:r>
                    <w:rPr>
                      <w:rFonts w:eastAsia="仿宋"/>
                      <w:b/>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1</w:t>
                  </w:r>
                </w:p>
              </w:tc>
              <w:tc>
                <w:tcPr>
                  <w:tcW w:w="679" w:type="dxa"/>
                  <w:tcBorders>
                    <w:tl2br w:val="nil"/>
                    <w:tr2bl w:val="nil"/>
                  </w:tcBorders>
                  <w:vAlign w:val="center"/>
                </w:tcPr>
                <w:p>
                  <w:pPr>
                    <w:pStyle w:val="40"/>
                    <w:snapToGrid w:val="0"/>
                    <w:rPr>
                      <w:rFonts w:eastAsia="仿宋"/>
                    </w:rPr>
                  </w:pPr>
                  <w:r>
                    <w:rPr>
                      <w:rFonts w:eastAsia="仿宋"/>
                    </w:rPr>
                    <w:t>生活垃圾</w:t>
                  </w:r>
                </w:p>
              </w:tc>
              <w:tc>
                <w:tcPr>
                  <w:tcW w:w="773" w:type="dxa"/>
                  <w:tcBorders>
                    <w:tl2br w:val="nil"/>
                    <w:tr2bl w:val="nil"/>
                  </w:tcBorders>
                  <w:vAlign w:val="center"/>
                </w:tcPr>
                <w:p>
                  <w:pPr>
                    <w:pStyle w:val="40"/>
                    <w:snapToGrid w:val="0"/>
                    <w:rPr>
                      <w:rFonts w:eastAsia="仿宋"/>
                    </w:rPr>
                  </w:pPr>
                  <w:r>
                    <w:rPr>
                      <w:rFonts w:eastAsia="仿宋"/>
                    </w:rPr>
                    <w:t>生活</w:t>
                  </w:r>
                </w:p>
              </w:tc>
              <w:tc>
                <w:tcPr>
                  <w:tcW w:w="714" w:type="dxa"/>
                  <w:tcBorders>
                    <w:tl2br w:val="nil"/>
                    <w:tr2bl w:val="nil"/>
                  </w:tcBorders>
                  <w:vAlign w:val="center"/>
                </w:tcPr>
                <w:p>
                  <w:pPr>
                    <w:pStyle w:val="40"/>
                    <w:snapToGrid w:val="0"/>
                    <w:rPr>
                      <w:rFonts w:eastAsia="仿宋"/>
                    </w:rPr>
                  </w:pPr>
                  <w:r>
                    <w:rPr>
                      <w:rFonts w:eastAsia="仿宋"/>
                    </w:rPr>
                    <w:t>生活垃圾</w:t>
                  </w:r>
                </w:p>
              </w:tc>
              <w:tc>
                <w:tcPr>
                  <w:tcW w:w="509" w:type="dxa"/>
                  <w:tcBorders>
                    <w:tl2br w:val="nil"/>
                    <w:tr2bl w:val="nil"/>
                  </w:tcBorders>
                  <w:vAlign w:val="center"/>
                </w:tcPr>
                <w:p>
                  <w:pPr>
                    <w:pStyle w:val="40"/>
                    <w:snapToGrid w:val="0"/>
                    <w:rPr>
                      <w:rFonts w:eastAsia="仿宋"/>
                    </w:rPr>
                  </w:pPr>
                  <w:r>
                    <w:rPr>
                      <w:rFonts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塑料、纸等</w:t>
                  </w:r>
                </w:p>
              </w:tc>
              <w:tc>
                <w:tcPr>
                  <w:tcW w:w="1016" w:type="dxa"/>
                  <w:vMerge w:val="restart"/>
                  <w:tcBorders>
                    <w:tl2br w:val="nil"/>
                    <w:tr2bl w:val="nil"/>
                  </w:tcBorders>
                  <w:vAlign w:val="center"/>
                </w:tcPr>
                <w:p>
                  <w:pPr>
                    <w:pStyle w:val="40"/>
                    <w:snapToGrid w:val="0"/>
                    <w:rPr>
                      <w:rFonts w:eastAsia="仿宋"/>
                    </w:rPr>
                  </w:pPr>
                  <w:r>
                    <w:rPr>
                      <w:rFonts w:eastAsia="仿宋"/>
                    </w:rPr>
                    <w:t>对照《国家危险废物名录》（2021）</w:t>
                  </w:r>
                </w:p>
              </w:tc>
              <w:tc>
                <w:tcPr>
                  <w:tcW w:w="411" w:type="dxa"/>
                  <w:tcBorders>
                    <w:tl2br w:val="nil"/>
                    <w:tr2bl w:val="nil"/>
                  </w:tcBorders>
                  <w:vAlign w:val="center"/>
                </w:tcPr>
                <w:p>
                  <w:pPr>
                    <w:pStyle w:val="40"/>
                    <w:snapToGrid w:val="0"/>
                    <w:rPr>
                      <w:rFonts w:eastAsia="仿宋"/>
                    </w:rPr>
                  </w:pPr>
                  <w:r>
                    <w:rPr>
                      <w:rFonts w:eastAsia="仿宋"/>
                    </w:rPr>
                    <w:t>--</w:t>
                  </w:r>
                </w:p>
              </w:tc>
              <w:tc>
                <w:tcPr>
                  <w:tcW w:w="827" w:type="dxa"/>
                  <w:tcBorders>
                    <w:tl2br w:val="nil"/>
                    <w:tr2bl w:val="nil"/>
                  </w:tcBorders>
                  <w:vAlign w:val="center"/>
                </w:tcPr>
                <w:p>
                  <w:pPr>
                    <w:pStyle w:val="40"/>
                    <w:snapToGrid w:val="0"/>
                    <w:rPr>
                      <w:rFonts w:eastAsia="仿宋"/>
                    </w:rPr>
                  </w:pPr>
                  <w:r>
                    <w:rPr>
                      <w:rFonts w:eastAsia="仿宋"/>
                    </w:rPr>
                    <w:t>--</w:t>
                  </w:r>
                </w:p>
              </w:tc>
              <w:tc>
                <w:tcPr>
                  <w:tcW w:w="1235" w:type="dxa"/>
                  <w:tcBorders>
                    <w:tl2br w:val="nil"/>
                    <w:tr2bl w:val="nil"/>
                  </w:tcBorders>
                  <w:vAlign w:val="center"/>
                </w:tcPr>
                <w:p>
                  <w:pPr>
                    <w:pStyle w:val="40"/>
                    <w:snapToGrid w:val="0"/>
                    <w:rPr>
                      <w:rFonts w:eastAsia="仿宋"/>
                    </w:rPr>
                  </w:pPr>
                  <w:r>
                    <w:rPr>
                      <w:rFonts w:eastAsia="仿宋"/>
                    </w:rPr>
                    <w:t>--</w:t>
                  </w:r>
                </w:p>
              </w:tc>
              <w:tc>
                <w:tcPr>
                  <w:tcW w:w="753" w:type="dxa"/>
                  <w:tcBorders>
                    <w:tl2br w:val="nil"/>
                    <w:tr2bl w:val="nil"/>
                  </w:tcBorders>
                  <w:vAlign w:val="center"/>
                </w:tcPr>
                <w:p>
                  <w:pPr>
                    <w:pStyle w:val="40"/>
                    <w:snapToGrid w:val="0"/>
                    <w:rPr>
                      <w:rFonts w:eastAsia="仿宋"/>
                    </w:rPr>
                  </w:pPr>
                  <w:r>
                    <w:rPr>
                      <w:rFonts w:hint="eastAsia" w:eastAsia="仿宋"/>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2</w:t>
                  </w:r>
                </w:p>
              </w:tc>
              <w:tc>
                <w:tcPr>
                  <w:tcW w:w="679" w:type="dxa"/>
                  <w:tcBorders>
                    <w:tl2br w:val="nil"/>
                    <w:tr2bl w:val="nil"/>
                  </w:tcBorders>
                  <w:vAlign w:val="center"/>
                </w:tcPr>
                <w:p>
                  <w:pPr>
                    <w:pStyle w:val="40"/>
                    <w:snapToGrid w:val="0"/>
                    <w:rPr>
                      <w:rFonts w:eastAsia="仿宋"/>
                    </w:rPr>
                  </w:pPr>
                  <w:r>
                    <w:rPr>
                      <w:rFonts w:hint="eastAsia" w:eastAsia="仿宋"/>
                    </w:rPr>
                    <w:t>未沾染试剂的废瓶和废包装物</w:t>
                  </w:r>
                </w:p>
              </w:tc>
              <w:tc>
                <w:tcPr>
                  <w:tcW w:w="773" w:type="dxa"/>
                  <w:tcBorders>
                    <w:tl2br w:val="nil"/>
                    <w:tr2bl w:val="nil"/>
                  </w:tcBorders>
                  <w:vAlign w:val="center"/>
                </w:tcPr>
                <w:p>
                  <w:pPr>
                    <w:pStyle w:val="40"/>
                    <w:snapToGrid w:val="0"/>
                    <w:rPr>
                      <w:rFonts w:eastAsia="仿宋"/>
                    </w:rPr>
                  </w:pPr>
                  <w:r>
                    <w:rPr>
                      <w:rFonts w:hint="eastAsia" w:eastAsia="仿宋"/>
                    </w:rPr>
                    <w:t>原料包装</w:t>
                  </w:r>
                </w:p>
              </w:tc>
              <w:tc>
                <w:tcPr>
                  <w:tcW w:w="714" w:type="dxa"/>
                  <w:vMerge w:val="restart"/>
                  <w:tcBorders>
                    <w:tl2br w:val="nil"/>
                    <w:tr2bl w:val="nil"/>
                  </w:tcBorders>
                  <w:vAlign w:val="center"/>
                </w:tcPr>
                <w:p>
                  <w:pPr>
                    <w:pStyle w:val="40"/>
                    <w:snapToGrid w:val="0"/>
                    <w:rPr>
                      <w:rFonts w:eastAsia="仿宋"/>
                    </w:rPr>
                  </w:pPr>
                  <w:r>
                    <w:rPr>
                      <w:rFonts w:hint="eastAsia" w:eastAsia="仿宋"/>
                    </w:rPr>
                    <w:t>一般固废</w:t>
                  </w:r>
                </w:p>
              </w:tc>
              <w:tc>
                <w:tcPr>
                  <w:tcW w:w="509" w:type="dxa"/>
                  <w:tcBorders>
                    <w:tl2br w:val="nil"/>
                    <w:tr2bl w:val="nil"/>
                  </w:tcBorders>
                  <w:vAlign w:val="center"/>
                </w:tcPr>
                <w:p>
                  <w:pPr>
                    <w:pStyle w:val="40"/>
                    <w:snapToGrid w:val="0"/>
                    <w:rPr>
                      <w:rFonts w:eastAsia="仿宋"/>
                    </w:rPr>
                  </w:pPr>
                  <w:r>
                    <w:rPr>
                      <w:rFonts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包装材料</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w:t>
                  </w:r>
                </w:p>
              </w:tc>
              <w:tc>
                <w:tcPr>
                  <w:tcW w:w="827" w:type="dxa"/>
                  <w:tcBorders>
                    <w:tl2br w:val="nil"/>
                    <w:tr2bl w:val="nil"/>
                  </w:tcBorders>
                  <w:vAlign w:val="center"/>
                </w:tcPr>
                <w:p>
                  <w:pPr>
                    <w:pStyle w:val="40"/>
                    <w:snapToGrid w:val="0"/>
                    <w:rPr>
                      <w:rFonts w:eastAsia="仿宋"/>
                    </w:rPr>
                  </w:pPr>
                  <w:r>
                    <w:rPr>
                      <w:rFonts w:eastAsia="仿宋"/>
                    </w:rPr>
                    <w:t>--</w:t>
                  </w:r>
                </w:p>
              </w:tc>
              <w:tc>
                <w:tcPr>
                  <w:tcW w:w="1235" w:type="dxa"/>
                  <w:tcBorders>
                    <w:tl2br w:val="nil"/>
                    <w:tr2bl w:val="nil"/>
                  </w:tcBorders>
                  <w:vAlign w:val="center"/>
                </w:tcPr>
                <w:p>
                  <w:pPr>
                    <w:pStyle w:val="40"/>
                    <w:snapToGrid w:val="0"/>
                    <w:rPr>
                      <w:rFonts w:eastAsia="仿宋"/>
                    </w:rPr>
                  </w:pPr>
                  <w:r>
                    <w:rPr>
                      <w:rFonts w:eastAsia="仿宋"/>
                    </w:rPr>
                    <w:t>--</w:t>
                  </w:r>
                </w:p>
              </w:tc>
              <w:tc>
                <w:tcPr>
                  <w:tcW w:w="753" w:type="dxa"/>
                  <w:tcBorders>
                    <w:tl2br w:val="nil"/>
                    <w:tr2bl w:val="nil"/>
                  </w:tcBorders>
                  <w:vAlign w:val="center"/>
                </w:tcPr>
                <w:p>
                  <w:pPr>
                    <w:pStyle w:val="40"/>
                    <w:snapToGrid w:val="0"/>
                    <w:rPr>
                      <w:rFonts w:eastAsia="仿宋"/>
                    </w:rPr>
                  </w:pPr>
                  <w:r>
                    <w:rPr>
                      <w:rFonts w:hint="eastAsia" w:eastAsia="仿宋"/>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3</w:t>
                  </w:r>
                </w:p>
              </w:tc>
              <w:tc>
                <w:tcPr>
                  <w:tcW w:w="679" w:type="dxa"/>
                  <w:tcBorders>
                    <w:tl2br w:val="nil"/>
                    <w:tr2bl w:val="nil"/>
                  </w:tcBorders>
                  <w:vAlign w:val="center"/>
                </w:tcPr>
                <w:p>
                  <w:pPr>
                    <w:pStyle w:val="40"/>
                    <w:snapToGrid w:val="0"/>
                    <w:rPr>
                      <w:rFonts w:eastAsia="仿宋"/>
                    </w:rPr>
                  </w:pPr>
                  <w:r>
                    <w:rPr>
                      <w:rFonts w:hint="eastAsia" w:eastAsia="仿宋"/>
                    </w:rPr>
                    <w:t>废R/O膜</w:t>
                  </w:r>
                </w:p>
              </w:tc>
              <w:tc>
                <w:tcPr>
                  <w:tcW w:w="773" w:type="dxa"/>
                  <w:tcBorders>
                    <w:tl2br w:val="nil"/>
                    <w:tr2bl w:val="nil"/>
                  </w:tcBorders>
                  <w:vAlign w:val="center"/>
                </w:tcPr>
                <w:p>
                  <w:pPr>
                    <w:pStyle w:val="40"/>
                    <w:snapToGrid w:val="0"/>
                    <w:rPr>
                      <w:rFonts w:eastAsia="仿宋"/>
                    </w:rPr>
                  </w:pPr>
                  <w:r>
                    <w:rPr>
                      <w:rFonts w:hint="eastAsia" w:eastAsia="仿宋"/>
                    </w:rPr>
                    <w:t>纯水制备</w:t>
                  </w: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hint="eastAsia"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R/O膜</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w:t>
                  </w:r>
                </w:p>
              </w:tc>
              <w:tc>
                <w:tcPr>
                  <w:tcW w:w="827" w:type="dxa"/>
                  <w:tcBorders>
                    <w:tl2br w:val="nil"/>
                    <w:tr2bl w:val="nil"/>
                  </w:tcBorders>
                  <w:vAlign w:val="center"/>
                </w:tcPr>
                <w:p>
                  <w:pPr>
                    <w:pStyle w:val="40"/>
                    <w:snapToGrid w:val="0"/>
                    <w:rPr>
                      <w:rFonts w:eastAsia="仿宋"/>
                    </w:rPr>
                  </w:pPr>
                  <w:r>
                    <w:rPr>
                      <w:rFonts w:eastAsia="仿宋"/>
                    </w:rPr>
                    <w:t>--</w:t>
                  </w:r>
                </w:p>
              </w:tc>
              <w:tc>
                <w:tcPr>
                  <w:tcW w:w="1235" w:type="dxa"/>
                  <w:tcBorders>
                    <w:tl2br w:val="nil"/>
                    <w:tr2bl w:val="nil"/>
                  </w:tcBorders>
                  <w:vAlign w:val="center"/>
                </w:tcPr>
                <w:p>
                  <w:pPr>
                    <w:pStyle w:val="40"/>
                    <w:snapToGrid w:val="0"/>
                    <w:rPr>
                      <w:rFonts w:eastAsia="仿宋"/>
                    </w:rPr>
                  </w:pPr>
                  <w:r>
                    <w:rPr>
                      <w:rFonts w:eastAsia="仿宋"/>
                    </w:rPr>
                    <w:t>--</w:t>
                  </w:r>
                </w:p>
              </w:tc>
              <w:tc>
                <w:tcPr>
                  <w:tcW w:w="753" w:type="dxa"/>
                  <w:tcBorders>
                    <w:tl2br w:val="nil"/>
                    <w:tr2bl w:val="nil"/>
                  </w:tcBorders>
                  <w:vAlign w:val="center"/>
                </w:tcPr>
                <w:p>
                  <w:pPr>
                    <w:pStyle w:val="40"/>
                    <w:snapToGrid w:val="0"/>
                    <w:rPr>
                      <w:rFonts w:eastAsia="仿宋"/>
                    </w:rPr>
                  </w:pPr>
                  <w:r>
                    <w:rPr>
                      <w:rFonts w:hint="eastAsia" w:eastAsia="仿宋"/>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4</w:t>
                  </w:r>
                </w:p>
              </w:tc>
              <w:tc>
                <w:tcPr>
                  <w:tcW w:w="679" w:type="dxa"/>
                  <w:tcBorders>
                    <w:tl2br w:val="nil"/>
                    <w:tr2bl w:val="nil"/>
                  </w:tcBorders>
                  <w:vAlign w:val="center"/>
                </w:tcPr>
                <w:p>
                  <w:pPr>
                    <w:pStyle w:val="40"/>
                    <w:snapToGrid w:val="0"/>
                    <w:rPr>
                      <w:rFonts w:eastAsia="仿宋"/>
                    </w:rPr>
                  </w:pPr>
                  <w:r>
                    <w:rPr>
                      <w:rFonts w:hint="eastAsia" w:eastAsia="仿宋"/>
                    </w:rPr>
                    <w:t>实验室废液</w:t>
                  </w:r>
                </w:p>
              </w:tc>
              <w:tc>
                <w:tcPr>
                  <w:tcW w:w="773" w:type="dxa"/>
                  <w:tcBorders>
                    <w:tl2br w:val="nil"/>
                    <w:tr2bl w:val="nil"/>
                  </w:tcBorders>
                  <w:vAlign w:val="center"/>
                </w:tcPr>
                <w:p>
                  <w:pPr>
                    <w:pStyle w:val="40"/>
                    <w:snapToGrid w:val="0"/>
                    <w:rPr>
                      <w:rFonts w:eastAsia="仿宋"/>
                    </w:rPr>
                  </w:pPr>
                  <w:r>
                    <w:rPr>
                      <w:rFonts w:hint="eastAsia" w:eastAsia="仿宋"/>
                    </w:rPr>
                    <w:t>试剂配置、清洗</w:t>
                  </w:r>
                </w:p>
              </w:tc>
              <w:tc>
                <w:tcPr>
                  <w:tcW w:w="714" w:type="dxa"/>
                  <w:vMerge w:val="restart"/>
                  <w:tcBorders>
                    <w:tl2br w:val="nil"/>
                    <w:tr2bl w:val="nil"/>
                  </w:tcBorders>
                  <w:vAlign w:val="center"/>
                </w:tcPr>
                <w:p>
                  <w:pPr>
                    <w:pStyle w:val="40"/>
                    <w:snapToGrid w:val="0"/>
                    <w:rPr>
                      <w:rFonts w:eastAsia="仿宋"/>
                    </w:rPr>
                  </w:pPr>
                  <w:r>
                    <w:rPr>
                      <w:rFonts w:eastAsia="仿宋"/>
                    </w:rPr>
                    <w:t>危险固废</w:t>
                  </w:r>
                </w:p>
              </w:tc>
              <w:tc>
                <w:tcPr>
                  <w:tcW w:w="509" w:type="dxa"/>
                  <w:tcBorders>
                    <w:tl2br w:val="nil"/>
                    <w:tr2bl w:val="nil"/>
                  </w:tcBorders>
                  <w:vAlign w:val="center"/>
                </w:tcPr>
                <w:p>
                  <w:pPr>
                    <w:pStyle w:val="40"/>
                    <w:snapToGrid w:val="0"/>
                    <w:rPr>
                      <w:rFonts w:eastAsia="仿宋"/>
                    </w:rPr>
                  </w:pPr>
                  <w:r>
                    <w:rPr>
                      <w:rFonts w:hint="eastAsia" w:eastAsia="仿宋"/>
                    </w:rPr>
                    <w:t>液</w:t>
                  </w:r>
                </w:p>
              </w:tc>
              <w:tc>
                <w:tcPr>
                  <w:tcW w:w="646" w:type="dxa"/>
                  <w:tcBorders>
                    <w:tl2br w:val="nil"/>
                    <w:tr2bl w:val="nil"/>
                  </w:tcBorders>
                  <w:vAlign w:val="center"/>
                </w:tcPr>
                <w:p>
                  <w:pPr>
                    <w:pStyle w:val="40"/>
                    <w:snapToGrid w:val="0"/>
                    <w:rPr>
                      <w:rFonts w:eastAsia="仿宋"/>
                    </w:rPr>
                  </w:pPr>
                  <w:r>
                    <w:rPr>
                      <w:rFonts w:hint="eastAsia" w:eastAsia="仿宋"/>
                    </w:rPr>
                    <w:t>各种试剂</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snapToGrid w:val="0"/>
                    <w:jc w:val="center"/>
                    <w:rPr>
                      <w:rFonts w:eastAsia="仿宋"/>
                      <w:szCs w:val="21"/>
                    </w:rPr>
                  </w:pPr>
                  <w:r>
                    <w:rPr>
                      <w:szCs w:val="21"/>
                    </w:rPr>
                    <w:t>T</w:t>
                  </w:r>
                </w:p>
              </w:tc>
              <w:tc>
                <w:tcPr>
                  <w:tcW w:w="827" w:type="dxa"/>
                  <w:tcBorders>
                    <w:tl2br w:val="nil"/>
                    <w:tr2bl w:val="nil"/>
                  </w:tcBorders>
                  <w:vAlign w:val="center"/>
                </w:tcPr>
                <w:p>
                  <w:pPr>
                    <w:snapToGrid w:val="0"/>
                    <w:jc w:val="center"/>
                    <w:rPr>
                      <w:rFonts w:eastAsia="仿宋"/>
                      <w:szCs w:val="21"/>
                    </w:rPr>
                  </w:pPr>
                  <w:r>
                    <w:rPr>
                      <w:kern w:val="0"/>
                      <w:szCs w:val="21"/>
                    </w:rPr>
                    <w:t>HW49</w:t>
                  </w:r>
                </w:p>
              </w:tc>
              <w:tc>
                <w:tcPr>
                  <w:tcW w:w="1235" w:type="dxa"/>
                  <w:tcBorders>
                    <w:tl2br w:val="nil"/>
                    <w:tr2bl w:val="nil"/>
                  </w:tcBorders>
                  <w:vAlign w:val="center"/>
                </w:tcPr>
                <w:p>
                  <w:pPr>
                    <w:snapToGrid w:val="0"/>
                    <w:jc w:val="center"/>
                    <w:rPr>
                      <w:rFonts w:eastAsia="仿宋"/>
                      <w:szCs w:val="21"/>
                    </w:rPr>
                  </w:pPr>
                  <w:r>
                    <w:rPr>
                      <w:kern w:val="0"/>
                      <w:szCs w:val="21"/>
                    </w:rPr>
                    <w:t>900-</w:t>
                  </w:r>
                  <w:r>
                    <w:rPr>
                      <w:rFonts w:hint="eastAsia"/>
                      <w:kern w:val="0"/>
                      <w:szCs w:val="21"/>
                    </w:rPr>
                    <w:t>047</w:t>
                  </w:r>
                  <w:r>
                    <w:rPr>
                      <w:kern w:val="0"/>
                      <w:szCs w:val="21"/>
                    </w:rPr>
                    <w:t>-49</w:t>
                  </w:r>
                </w:p>
              </w:tc>
              <w:tc>
                <w:tcPr>
                  <w:tcW w:w="753" w:type="dxa"/>
                  <w:tcBorders>
                    <w:tl2br w:val="nil"/>
                    <w:tr2bl w:val="nil"/>
                  </w:tcBorders>
                  <w:vAlign w:val="center"/>
                </w:tcPr>
                <w:p>
                  <w:pPr>
                    <w:pStyle w:val="40"/>
                    <w:snapToGrid w:val="0"/>
                    <w:rPr>
                      <w:rFonts w:eastAsia="仿宋"/>
                    </w:rPr>
                  </w:pPr>
                  <w:r>
                    <w:rPr>
                      <w:rFonts w:hint="eastAsia" w:eastAsia="仿宋"/>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5</w:t>
                  </w:r>
                </w:p>
              </w:tc>
              <w:tc>
                <w:tcPr>
                  <w:tcW w:w="679" w:type="dxa"/>
                  <w:tcBorders>
                    <w:tl2br w:val="nil"/>
                    <w:tr2bl w:val="nil"/>
                  </w:tcBorders>
                  <w:vAlign w:val="center"/>
                </w:tcPr>
                <w:p>
                  <w:pPr>
                    <w:pStyle w:val="40"/>
                    <w:snapToGrid w:val="0"/>
                    <w:rPr>
                      <w:rFonts w:eastAsia="仿宋"/>
                    </w:rPr>
                  </w:pPr>
                  <w:r>
                    <w:rPr>
                      <w:rFonts w:hint="eastAsia" w:eastAsia="仿宋"/>
                    </w:rPr>
                    <w:t>废包装内袋</w:t>
                  </w:r>
                </w:p>
              </w:tc>
              <w:tc>
                <w:tcPr>
                  <w:tcW w:w="773" w:type="dxa"/>
                  <w:vMerge w:val="restart"/>
                  <w:tcBorders>
                    <w:tl2br w:val="nil"/>
                    <w:tr2bl w:val="nil"/>
                  </w:tcBorders>
                  <w:vAlign w:val="center"/>
                </w:tcPr>
                <w:p>
                  <w:pPr>
                    <w:pStyle w:val="40"/>
                    <w:snapToGrid w:val="0"/>
                    <w:rPr>
                      <w:rFonts w:eastAsia="仿宋"/>
                    </w:rPr>
                  </w:pPr>
                  <w:r>
                    <w:rPr>
                      <w:rFonts w:hint="eastAsia" w:eastAsia="仿宋"/>
                    </w:rPr>
                    <w:t>原料包装</w:t>
                  </w: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沾染试剂包装材料</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T</w:t>
                  </w:r>
                </w:p>
              </w:tc>
              <w:tc>
                <w:tcPr>
                  <w:tcW w:w="827" w:type="dxa"/>
                  <w:tcBorders>
                    <w:tl2br w:val="nil"/>
                    <w:tr2bl w:val="nil"/>
                  </w:tcBorders>
                  <w:vAlign w:val="center"/>
                </w:tcPr>
                <w:p>
                  <w:pPr>
                    <w:snapToGrid w:val="0"/>
                    <w:jc w:val="center"/>
                    <w:rPr>
                      <w:rFonts w:eastAsia="仿宋"/>
                      <w:szCs w:val="21"/>
                    </w:rPr>
                  </w:pPr>
                  <w:r>
                    <w:rPr>
                      <w:rFonts w:eastAsia="仿宋"/>
                      <w:szCs w:val="21"/>
                    </w:rPr>
                    <w:t>HW49</w:t>
                  </w:r>
                </w:p>
              </w:tc>
              <w:tc>
                <w:tcPr>
                  <w:tcW w:w="1235" w:type="dxa"/>
                  <w:tcBorders>
                    <w:tl2br w:val="nil"/>
                    <w:tr2bl w:val="nil"/>
                  </w:tcBorders>
                  <w:vAlign w:val="center"/>
                </w:tcPr>
                <w:p>
                  <w:pPr>
                    <w:snapToGrid w:val="0"/>
                    <w:jc w:val="center"/>
                    <w:rPr>
                      <w:rFonts w:eastAsia="仿宋"/>
                      <w:szCs w:val="21"/>
                    </w:rPr>
                  </w:pPr>
                  <w:r>
                    <w:rPr>
                      <w:rFonts w:eastAsia="仿宋"/>
                      <w:szCs w:val="21"/>
                    </w:rPr>
                    <w:t>900-04</w:t>
                  </w:r>
                  <w:r>
                    <w:rPr>
                      <w:rFonts w:hint="eastAsia" w:eastAsia="仿宋"/>
                      <w:szCs w:val="21"/>
                    </w:rPr>
                    <w:t>7</w:t>
                  </w:r>
                  <w:r>
                    <w:rPr>
                      <w:rFonts w:eastAsia="仿宋"/>
                      <w:szCs w:val="21"/>
                    </w:rPr>
                    <w:t>-49</w:t>
                  </w:r>
                </w:p>
              </w:tc>
              <w:tc>
                <w:tcPr>
                  <w:tcW w:w="753" w:type="dxa"/>
                  <w:tcBorders>
                    <w:tl2br w:val="nil"/>
                    <w:tr2bl w:val="nil"/>
                  </w:tcBorders>
                  <w:vAlign w:val="center"/>
                </w:tcPr>
                <w:p>
                  <w:pPr>
                    <w:pStyle w:val="40"/>
                    <w:snapToGrid w:val="0"/>
                    <w:rPr>
                      <w:rFonts w:eastAsia="仿宋"/>
                    </w:rPr>
                  </w:pPr>
                  <w:r>
                    <w:rPr>
                      <w:rFonts w:hint="eastAsia" w:eastAsia="仿宋"/>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t>6</w:t>
                  </w:r>
                </w:p>
              </w:tc>
              <w:tc>
                <w:tcPr>
                  <w:tcW w:w="679" w:type="dxa"/>
                  <w:tcBorders>
                    <w:tl2br w:val="nil"/>
                    <w:tr2bl w:val="nil"/>
                  </w:tcBorders>
                  <w:vAlign w:val="center"/>
                </w:tcPr>
                <w:p>
                  <w:pPr>
                    <w:pStyle w:val="40"/>
                    <w:snapToGrid w:val="0"/>
                    <w:rPr>
                      <w:rFonts w:eastAsia="仿宋"/>
                    </w:rPr>
                  </w:pPr>
                  <w:r>
                    <w:rPr>
                      <w:rFonts w:hint="eastAsia" w:eastAsia="仿宋"/>
                    </w:rPr>
                    <w:t>废包装瓶</w:t>
                  </w:r>
                </w:p>
              </w:tc>
              <w:tc>
                <w:tcPr>
                  <w:tcW w:w="773" w:type="dxa"/>
                  <w:vMerge w:val="continue"/>
                  <w:tcBorders>
                    <w:tl2br w:val="nil"/>
                    <w:tr2bl w:val="nil"/>
                  </w:tcBorders>
                  <w:vAlign w:val="center"/>
                </w:tcPr>
                <w:p>
                  <w:pPr>
                    <w:pStyle w:val="40"/>
                    <w:snapToGrid w:val="0"/>
                    <w:rPr>
                      <w:rFonts w:eastAsia="仿宋"/>
                    </w:rPr>
                  </w:pP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沾染试剂包装材料</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T</w:t>
                  </w:r>
                </w:p>
              </w:tc>
              <w:tc>
                <w:tcPr>
                  <w:tcW w:w="827" w:type="dxa"/>
                  <w:tcBorders>
                    <w:tl2br w:val="nil"/>
                    <w:tr2bl w:val="nil"/>
                  </w:tcBorders>
                  <w:vAlign w:val="center"/>
                </w:tcPr>
                <w:p>
                  <w:pPr>
                    <w:snapToGrid w:val="0"/>
                    <w:jc w:val="center"/>
                    <w:rPr>
                      <w:rFonts w:eastAsia="仿宋"/>
                      <w:szCs w:val="21"/>
                    </w:rPr>
                  </w:pPr>
                  <w:r>
                    <w:rPr>
                      <w:rFonts w:eastAsia="仿宋"/>
                      <w:szCs w:val="21"/>
                    </w:rPr>
                    <w:t>HW49</w:t>
                  </w:r>
                </w:p>
              </w:tc>
              <w:tc>
                <w:tcPr>
                  <w:tcW w:w="1235" w:type="dxa"/>
                  <w:tcBorders>
                    <w:tl2br w:val="nil"/>
                    <w:tr2bl w:val="nil"/>
                  </w:tcBorders>
                  <w:vAlign w:val="center"/>
                </w:tcPr>
                <w:p>
                  <w:pPr>
                    <w:snapToGrid w:val="0"/>
                    <w:jc w:val="center"/>
                    <w:rPr>
                      <w:rFonts w:eastAsia="仿宋"/>
                      <w:szCs w:val="21"/>
                    </w:rPr>
                  </w:pPr>
                  <w:r>
                    <w:rPr>
                      <w:rFonts w:eastAsia="仿宋"/>
                      <w:szCs w:val="21"/>
                    </w:rPr>
                    <w:t>900-04</w:t>
                  </w:r>
                  <w:r>
                    <w:rPr>
                      <w:rFonts w:hint="eastAsia" w:eastAsia="仿宋"/>
                      <w:szCs w:val="21"/>
                    </w:rPr>
                    <w:t>7</w:t>
                  </w:r>
                  <w:r>
                    <w:rPr>
                      <w:rFonts w:eastAsia="仿宋"/>
                      <w:szCs w:val="21"/>
                    </w:rPr>
                    <w:t>-49</w:t>
                  </w:r>
                </w:p>
              </w:tc>
              <w:tc>
                <w:tcPr>
                  <w:tcW w:w="753" w:type="dxa"/>
                  <w:tcBorders>
                    <w:tl2br w:val="nil"/>
                    <w:tr2bl w:val="nil"/>
                  </w:tcBorders>
                  <w:vAlign w:val="center"/>
                </w:tcPr>
                <w:p>
                  <w:pPr>
                    <w:pStyle w:val="40"/>
                    <w:snapToGrid w:val="0"/>
                    <w:rPr>
                      <w:rFonts w:eastAsia="仿宋"/>
                    </w:rPr>
                  </w:pPr>
                  <w:r>
                    <w:rPr>
                      <w:rFonts w:hint="eastAsia" w:eastAsia="仿宋"/>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rPr>
                      <w:rFonts w:eastAsia="仿宋"/>
                    </w:rPr>
                    <w:t>7</w:t>
                  </w:r>
                </w:p>
              </w:tc>
              <w:tc>
                <w:tcPr>
                  <w:tcW w:w="679" w:type="dxa"/>
                  <w:tcBorders>
                    <w:tl2br w:val="nil"/>
                    <w:tr2bl w:val="nil"/>
                  </w:tcBorders>
                  <w:vAlign w:val="center"/>
                </w:tcPr>
                <w:p>
                  <w:pPr>
                    <w:pStyle w:val="40"/>
                    <w:snapToGrid w:val="0"/>
                    <w:rPr>
                      <w:rFonts w:eastAsia="仿宋"/>
                    </w:rPr>
                  </w:pPr>
                  <w:r>
                    <w:rPr>
                      <w:rFonts w:hint="eastAsia" w:eastAsia="仿宋"/>
                    </w:rPr>
                    <w:t>废手套抹布</w:t>
                  </w:r>
                </w:p>
              </w:tc>
              <w:tc>
                <w:tcPr>
                  <w:tcW w:w="773" w:type="dxa"/>
                  <w:tcBorders>
                    <w:tl2br w:val="nil"/>
                    <w:tr2bl w:val="nil"/>
                  </w:tcBorders>
                  <w:vAlign w:val="center"/>
                </w:tcPr>
                <w:p>
                  <w:pPr>
                    <w:pStyle w:val="40"/>
                    <w:snapToGrid w:val="0"/>
                    <w:rPr>
                      <w:rFonts w:eastAsia="仿宋"/>
                    </w:rPr>
                  </w:pPr>
                  <w:r>
                    <w:rPr>
                      <w:rFonts w:hint="eastAsia" w:eastAsia="仿宋"/>
                    </w:rPr>
                    <w:t>员工操作</w:t>
                  </w: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hint="eastAsia"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沾染试剂手套抹布</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T</w:t>
                  </w:r>
                </w:p>
              </w:tc>
              <w:tc>
                <w:tcPr>
                  <w:tcW w:w="827" w:type="dxa"/>
                  <w:tcBorders>
                    <w:tl2br w:val="nil"/>
                    <w:tr2bl w:val="nil"/>
                  </w:tcBorders>
                  <w:vAlign w:val="center"/>
                </w:tcPr>
                <w:p>
                  <w:pPr>
                    <w:snapToGrid w:val="0"/>
                    <w:jc w:val="center"/>
                    <w:rPr>
                      <w:rFonts w:eastAsia="仿宋"/>
                      <w:szCs w:val="21"/>
                    </w:rPr>
                  </w:pPr>
                  <w:r>
                    <w:rPr>
                      <w:rFonts w:eastAsia="仿宋"/>
                      <w:szCs w:val="21"/>
                    </w:rPr>
                    <w:t>HW49</w:t>
                  </w:r>
                </w:p>
              </w:tc>
              <w:tc>
                <w:tcPr>
                  <w:tcW w:w="1235" w:type="dxa"/>
                  <w:tcBorders>
                    <w:tl2br w:val="nil"/>
                    <w:tr2bl w:val="nil"/>
                  </w:tcBorders>
                  <w:vAlign w:val="center"/>
                </w:tcPr>
                <w:p>
                  <w:pPr>
                    <w:snapToGrid w:val="0"/>
                    <w:jc w:val="center"/>
                    <w:rPr>
                      <w:rFonts w:eastAsia="仿宋"/>
                      <w:szCs w:val="21"/>
                    </w:rPr>
                  </w:pPr>
                  <w:r>
                    <w:rPr>
                      <w:rFonts w:eastAsia="仿宋"/>
                      <w:szCs w:val="21"/>
                    </w:rPr>
                    <w:t>900-041-49</w:t>
                  </w:r>
                </w:p>
              </w:tc>
              <w:tc>
                <w:tcPr>
                  <w:tcW w:w="753" w:type="dxa"/>
                  <w:tcBorders>
                    <w:tl2br w:val="nil"/>
                    <w:tr2bl w:val="nil"/>
                  </w:tcBorders>
                  <w:vAlign w:val="center"/>
                </w:tcPr>
                <w:p>
                  <w:pPr>
                    <w:pStyle w:val="40"/>
                    <w:snapToGrid w:val="0"/>
                    <w:rPr>
                      <w:rFonts w:eastAsia="仿宋"/>
                    </w:rPr>
                  </w:pPr>
                  <w:r>
                    <w:rPr>
                      <w:rFonts w:hint="eastAsia" w:eastAsia="仿宋"/>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rPr>
                      <w:rFonts w:hint="eastAsia" w:eastAsia="仿宋"/>
                    </w:rPr>
                    <w:t>8</w:t>
                  </w:r>
                </w:p>
              </w:tc>
              <w:tc>
                <w:tcPr>
                  <w:tcW w:w="679" w:type="dxa"/>
                  <w:tcBorders>
                    <w:tl2br w:val="nil"/>
                    <w:tr2bl w:val="nil"/>
                  </w:tcBorders>
                  <w:vAlign w:val="center"/>
                </w:tcPr>
                <w:p>
                  <w:pPr>
                    <w:pStyle w:val="40"/>
                    <w:snapToGrid w:val="0"/>
                    <w:rPr>
                      <w:rFonts w:eastAsia="仿宋"/>
                    </w:rPr>
                  </w:pPr>
                  <w:r>
                    <w:rPr>
                      <w:rFonts w:hint="eastAsia" w:eastAsia="仿宋"/>
                    </w:rPr>
                    <w:t>废活性炭</w:t>
                  </w:r>
                </w:p>
              </w:tc>
              <w:tc>
                <w:tcPr>
                  <w:tcW w:w="773" w:type="dxa"/>
                  <w:vMerge w:val="restart"/>
                  <w:tcBorders>
                    <w:tl2br w:val="nil"/>
                    <w:tr2bl w:val="nil"/>
                  </w:tcBorders>
                  <w:vAlign w:val="center"/>
                </w:tcPr>
                <w:p>
                  <w:pPr>
                    <w:pStyle w:val="40"/>
                    <w:snapToGrid w:val="0"/>
                    <w:rPr>
                      <w:rFonts w:eastAsia="仿宋"/>
                    </w:rPr>
                  </w:pPr>
                  <w:r>
                    <w:rPr>
                      <w:rFonts w:hint="eastAsia" w:eastAsia="仿宋"/>
                    </w:rPr>
                    <w:t>废气处理</w:t>
                  </w: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eastAsia="仿宋"/>
                    </w:rPr>
                    <w:t>固</w:t>
                  </w:r>
                </w:p>
              </w:tc>
              <w:tc>
                <w:tcPr>
                  <w:tcW w:w="646" w:type="dxa"/>
                  <w:tcBorders>
                    <w:tl2br w:val="nil"/>
                    <w:tr2bl w:val="nil"/>
                  </w:tcBorders>
                  <w:vAlign w:val="center"/>
                </w:tcPr>
                <w:p>
                  <w:pPr>
                    <w:pStyle w:val="40"/>
                    <w:snapToGrid w:val="0"/>
                    <w:rPr>
                      <w:rFonts w:eastAsia="仿宋"/>
                    </w:rPr>
                  </w:pPr>
                  <w:r>
                    <w:rPr>
                      <w:rFonts w:hint="eastAsia" w:eastAsia="仿宋"/>
                    </w:rPr>
                    <w:t>活性炭、有机物</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eastAsia="仿宋"/>
                    </w:rPr>
                    <w:t>T</w:t>
                  </w:r>
                </w:p>
              </w:tc>
              <w:tc>
                <w:tcPr>
                  <w:tcW w:w="827" w:type="dxa"/>
                  <w:tcBorders>
                    <w:tl2br w:val="nil"/>
                    <w:tr2bl w:val="nil"/>
                  </w:tcBorders>
                  <w:vAlign w:val="center"/>
                </w:tcPr>
                <w:p>
                  <w:pPr>
                    <w:snapToGrid w:val="0"/>
                    <w:jc w:val="center"/>
                    <w:rPr>
                      <w:rFonts w:eastAsia="仿宋"/>
                      <w:szCs w:val="21"/>
                    </w:rPr>
                  </w:pPr>
                  <w:r>
                    <w:rPr>
                      <w:kern w:val="0"/>
                      <w:szCs w:val="21"/>
                    </w:rPr>
                    <w:t>HW49</w:t>
                  </w:r>
                </w:p>
              </w:tc>
              <w:tc>
                <w:tcPr>
                  <w:tcW w:w="1235" w:type="dxa"/>
                  <w:tcBorders>
                    <w:tl2br w:val="nil"/>
                    <w:tr2bl w:val="nil"/>
                  </w:tcBorders>
                  <w:vAlign w:val="center"/>
                </w:tcPr>
                <w:p>
                  <w:pPr>
                    <w:snapToGrid w:val="0"/>
                    <w:jc w:val="center"/>
                    <w:rPr>
                      <w:rFonts w:eastAsia="仿宋"/>
                      <w:szCs w:val="21"/>
                    </w:rPr>
                  </w:pPr>
                  <w:r>
                    <w:rPr>
                      <w:kern w:val="0"/>
                      <w:szCs w:val="21"/>
                    </w:rPr>
                    <w:t>900-0</w:t>
                  </w:r>
                  <w:r>
                    <w:rPr>
                      <w:rFonts w:hint="eastAsia"/>
                      <w:kern w:val="0"/>
                      <w:szCs w:val="21"/>
                    </w:rPr>
                    <w:t>39</w:t>
                  </w:r>
                  <w:r>
                    <w:rPr>
                      <w:kern w:val="0"/>
                      <w:szCs w:val="21"/>
                    </w:rPr>
                    <w:t>-49</w:t>
                  </w:r>
                </w:p>
              </w:tc>
              <w:tc>
                <w:tcPr>
                  <w:tcW w:w="753" w:type="dxa"/>
                  <w:tcBorders>
                    <w:tl2br w:val="nil"/>
                    <w:tr2bl w:val="nil"/>
                  </w:tcBorders>
                  <w:vAlign w:val="center"/>
                </w:tcPr>
                <w:p>
                  <w:pPr>
                    <w:pStyle w:val="40"/>
                    <w:snapToGrid w:val="0"/>
                    <w:rPr>
                      <w:rFonts w:hint="eastAsia" w:eastAsia="仿宋"/>
                      <w:lang w:eastAsia="zh-CN"/>
                    </w:rPr>
                  </w:pPr>
                  <w:r>
                    <w:rPr>
                      <w:rFonts w:hint="eastAsia" w:eastAsia="仿宋"/>
                      <w:lang w:eastAsia="zh-CN"/>
                    </w:rPr>
                    <w:t>6.926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dxa"/>
                  <w:tcBorders>
                    <w:tl2br w:val="nil"/>
                    <w:tr2bl w:val="nil"/>
                  </w:tcBorders>
                  <w:vAlign w:val="center"/>
                </w:tcPr>
                <w:p>
                  <w:pPr>
                    <w:pStyle w:val="40"/>
                    <w:snapToGrid w:val="0"/>
                    <w:rPr>
                      <w:rFonts w:eastAsia="仿宋"/>
                    </w:rPr>
                  </w:pPr>
                  <w:r>
                    <w:rPr>
                      <w:rFonts w:hint="eastAsia" w:eastAsia="仿宋"/>
                    </w:rPr>
                    <w:t>9</w:t>
                  </w:r>
                </w:p>
              </w:tc>
              <w:tc>
                <w:tcPr>
                  <w:tcW w:w="679" w:type="dxa"/>
                  <w:tcBorders>
                    <w:tl2br w:val="nil"/>
                    <w:tr2bl w:val="nil"/>
                  </w:tcBorders>
                  <w:vAlign w:val="center"/>
                </w:tcPr>
                <w:p>
                  <w:pPr>
                    <w:pStyle w:val="40"/>
                    <w:snapToGrid w:val="0"/>
                    <w:rPr>
                      <w:rFonts w:eastAsia="仿宋"/>
                    </w:rPr>
                  </w:pPr>
                  <w:r>
                    <w:rPr>
                      <w:rFonts w:hint="eastAsia" w:eastAsia="仿宋"/>
                    </w:rPr>
                    <w:t>废碱液</w:t>
                  </w:r>
                </w:p>
              </w:tc>
              <w:tc>
                <w:tcPr>
                  <w:tcW w:w="773" w:type="dxa"/>
                  <w:vMerge w:val="continue"/>
                  <w:tcBorders>
                    <w:tl2br w:val="nil"/>
                    <w:tr2bl w:val="nil"/>
                  </w:tcBorders>
                  <w:vAlign w:val="center"/>
                </w:tcPr>
                <w:p>
                  <w:pPr>
                    <w:pStyle w:val="40"/>
                    <w:snapToGrid w:val="0"/>
                    <w:rPr>
                      <w:rFonts w:eastAsia="仿宋"/>
                    </w:rPr>
                  </w:pPr>
                </w:p>
              </w:tc>
              <w:tc>
                <w:tcPr>
                  <w:tcW w:w="714" w:type="dxa"/>
                  <w:vMerge w:val="continue"/>
                  <w:tcBorders>
                    <w:tl2br w:val="nil"/>
                    <w:tr2bl w:val="nil"/>
                  </w:tcBorders>
                  <w:vAlign w:val="center"/>
                </w:tcPr>
                <w:p>
                  <w:pPr>
                    <w:pStyle w:val="40"/>
                    <w:snapToGrid w:val="0"/>
                    <w:rPr>
                      <w:rFonts w:eastAsia="仿宋"/>
                    </w:rPr>
                  </w:pPr>
                </w:p>
              </w:tc>
              <w:tc>
                <w:tcPr>
                  <w:tcW w:w="509" w:type="dxa"/>
                  <w:tcBorders>
                    <w:tl2br w:val="nil"/>
                    <w:tr2bl w:val="nil"/>
                  </w:tcBorders>
                  <w:vAlign w:val="center"/>
                </w:tcPr>
                <w:p>
                  <w:pPr>
                    <w:pStyle w:val="40"/>
                    <w:snapToGrid w:val="0"/>
                    <w:rPr>
                      <w:rFonts w:eastAsia="仿宋"/>
                    </w:rPr>
                  </w:pPr>
                  <w:r>
                    <w:rPr>
                      <w:rFonts w:hint="eastAsia" w:eastAsia="仿宋"/>
                    </w:rPr>
                    <w:t>液</w:t>
                  </w:r>
                </w:p>
              </w:tc>
              <w:tc>
                <w:tcPr>
                  <w:tcW w:w="646" w:type="dxa"/>
                  <w:tcBorders>
                    <w:tl2br w:val="nil"/>
                    <w:tr2bl w:val="nil"/>
                  </w:tcBorders>
                  <w:vAlign w:val="center"/>
                </w:tcPr>
                <w:p>
                  <w:pPr>
                    <w:pStyle w:val="40"/>
                    <w:snapToGrid w:val="0"/>
                    <w:rPr>
                      <w:rFonts w:eastAsia="仿宋"/>
                    </w:rPr>
                  </w:pPr>
                  <w:r>
                    <w:rPr>
                      <w:rFonts w:hint="eastAsia" w:eastAsia="仿宋"/>
                    </w:rPr>
                    <w:t>碱液</w:t>
                  </w:r>
                </w:p>
              </w:tc>
              <w:tc>
                <w:tcPr>
                  <w:tcW w:w="1016" w:type="dxa"/>
                  <w:vMerge w:val="continue"/>
                  <w:tcBorders>
                    <w:tl2br w:val="nil"/>
                    <w:tr2bl w:val="nil"/>
                  </w:tcBorders>
                  <w:vAlign w:val="center"/>
                </w:tcPr>
                <w:p>
                  <w:pPr>
                    <w:pStyle w:val="40"/>
                    <w:snapToGrid w:val="0"/>
                    <w:rPr>
                      <w:rFonts w:eastAsia="仿宋"/>
                    </w:rPr>
                  </w:pPr>
                </w:p>
              </w:tc>
              <w:tc>
                <w:tcPr>
                  <w:tcW w:w="411" w:type="dxa"/>
                  <w:tcBorders>
                    <w:tl2br w:val="nil"/>
                    <w:tr2bl w:val="nil"/>
                  </w:tcBorders>
                  <w:vAlign w:val="center"/>
                </w:tcPr>
                <w:p>
                  <w:pPr>
                    <w:pStyle w:val="40"/>
                    <w:snapToGrid w:val="0"/>
                    <w:rPr>
                      <w:rFonts w:eastAsia="仿宋"/>
                    </w:rPr>
                  </w:pPr>
                  <w:r>
                    <w:rPr>
                      <w:rFonts w:hint="eastAsia" w:eastAsia="仿宋"/>
                    </w:rPr>
                    <w:t>T</w:t>
                  </w:r>
                </w:p>
              </w:tc>
              <w:tc>
                <w:tcPr>
                  <w:tcW w:w="827" w:type="dxa"/>
                  <w:tcBorders>
                    <w:tl2br w:val="nil"/>
                    <w:tr2bl w:val="nil"/>
                  </w:tcBorders>
                  <w:vAlign w:val="center"/>
                </w:tcPr>
                <w:p>
                  <w:pPr>
                    <w:pStyle w:val="40"/>
                    <w:snapToGrid w:val="0"/>
                    <w:rPr>
                      <w:kern w:val="0"/>
                    </w:rPr>
                  </w:pPr>
                  <w:r>
                    <w:rPr>
                      <w:rFonts w:hint="eastAsia"/>
                      <w:kern w:val="0"/>
                    </w:rPr>
                    <w:t>HW35</w:t>
                  </w:r>
                </w:p>
              </w:tc>
              <w:tc>
                <w:tcPr>
                  <w:tcW w:w="1235" w:type="dxa"/>
                  <w:tcBorders>
                    <w:tl2br w:val="nil"/>
                    <w:tr2bl w:val="nil"/>
                  </w:tcBorders>
                  <w:vAlign w:val="center"/>
                </w:tcPr>
                <w:p>
                  <w:pPr>
                    <w:pStyle w:val="40"/>
                    <w:snapToGrid w:val="0"/>
                    <w:rPr>
                      <w:kern w:val="0"/>
                    </w:rPr>
                  </w:pPr>
                  <w:r>
                    <w:rPr>
                      <w:rFonts w:hint="eastAsia"/>
                      <w:kern w:val="0"/>
                    </w:rPr>
                    <w:t>900-399-35</w:t>
                  </w:r>
                </w:p>
              </w:tc>
              <w:tc>
                <w:tcPr>
                  <w:tcW w:w="753" w:type="dxa"/>
                  <w:tcBorders>
                    <w:tl2br w:val="nil"/>
                    <w:tr2bl w:val="nil"/>
                  </w:tcBorders>
                  <w:vAlign w:val="center"/>
                </w:tcPr>
                <w:p>
                  <w:pPr>
                    <w:pStyle w:val="40"/>
                    <w:snapToGrid w:val="0"/>
                    <w:rPr>
                      <w:rFonts w:eastAsia="仿宋"/>
                    </w:rPr>
                  </w:pPr>
                  <w:r>
                    <w:rPr>
                      <w:rFonts w:hint="eastAsia" w:eastAsia="仿宋"/>
                    </w:rPr>
                    <w:t>1.6</w:t>
                  </w:r>
                </w:p>
              </w:tc>
            </w:tr>
          </w:tbl>
          <w:p>
            <w:pPr>
              <w:autoSpaceDE w:val="0"/>
              <w:autoSpaceDN w:val="0"/>
              <w:spacing w:line="440" w:lineRule="exact"/>
              <w:jc w:val="center"/>
              <w:rPr>
                <w:rFonts w:eastAsia="仿宋"/>
                <w:b/>
                <w:bCs/>
                <w:kern w:val="0"/>
                <w:sz w:val="24"/>
              </w:rPr>
            </w:pPr>
            <w:r>
              <w:rPr>
                <w:rFonts w:eastAsia="仿宋"/>
                <w:b/>
                <w:bCs/>
                <w:kern w:val="0"/>
                <w:sz w:val="24"/>
              </w:rPr>
              <w:t>表</w:t>
            </w:r>
            <w:r>
              <w:rPr>
                <w:rFonts w:hint="eastAsia" w:eastAsia="仿宋"/>
                <w:b/>
                <w:bCs/>
                <w:kern w:val="0"/>
                <w:sz w:val="24"/>
              </w:rPr>
              <w:t>4-28</w:t>
            </w:r>
            <w:r>
              <w:rPr>
                <w:rFonts w:eastAsia="仿宋"/>
                <w:b/>
                <w:bCs/>
                <w:kern w:val="0"/>
                <w:sz w:val="24"/>
              </w:rPr>
              <w:t xml:space="preserve"> 本项目建设项目危险废物产废汇总表</w:t>
            </w:r>
          </w:p>
          <w:tbl>
            <w:tblPr>
              <w:tblStyle w:val="17"/>
              <w:tblW w:w="8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687"/>
              <w:gridCol w:w="860"/>
              <w:gridCol w:w="1206"/>
              <w:gridCol w:w="793"/>
              <w:gridCol w:w="730"/>
              <w:gridCol w:w="446"/>
              <w:gridCol w:w="735"/>
              <w:gridCol w:w="393"/>
              <w:gridCol w:w="509"/>
              <w:gridCol w:w="44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b/>
                      <w:kern w:val="0"/>
                      <w:szCs w:val="21"/>
                    </w:rPr>
                  </w:pPr>
                  <w:r>
                    <w:rPr>
                      <w:rFonts w:eastAsia="仿宋"/>
                      <w:b/>
                      <w:kern w:val="0"/>
                      <w:szCs w:val="21"/>
                    </w:rPr>
                    <w:t>序号</w:t>
                  </w:r>
                </w:p>
              </w:tc>
              <w:tc>
                <w:tcPr>
                  <w:tcW w:w="687" w:type="dxa"/>
                  <w:vAlign w:val="center"/>
                </w:tcPr>
                <w:p>
                  <w:pPr>
                    <w:topLinePunct/>
                    <w:adjustRightInd w:val="0"/>
                    <w:snapToGrid w:val="0"/>
                    <w:jc w:val="center"/>
                    <w:rPr>
                      <w:rFonts w:eastAsia="仿宋"/>
                      <w:b/>
                      <w:kern w:val="0"/>
                      <w:szCs w:val="21"/>
                    </w:rPr>
                  </w:pPr>
                  <w:r>
                    <w:rPr>
                      <w:rFonts w:eastAsia="仿宋"/>
                      <w:b/>
                      <w:kern w:val="0"/>
                      <w:szCs w:val="21"/>
                    </w:rPr>
                    <w:t>危险废物名称</w:t>
                  </w:r>
                </w:p>
              </w:tc>
              <w:tc>
                <w:tcPr>
                  <w:tcW w:w="860" w:type="dxa"/>
                  <w:vAlign w:val="center"/>
                </w:tcPr>
                <w:p>
                  <w:pPr>
                    <w:topLinePunct/>
                    <w:adjustRightInd w:val="0"/>
                    <w:snapToGrid w:val="0"/>
                    <w:jc w:val="center"/>
                    <w:rPr>
                      <w:rFonts w:eastAsia="仿宋"/>
                      <w:b/>
                      <w:kern w:val="0"/>
                      <w:szCs w:val="21"/>
                    </w:rPr>
                  </w:pPr>
                  <w:r>
                    <w:rPr>
                      <w:rFonts w:eastAsia="仿宋"/>
                      <w:b/>
                      <w:kern w:val="0"/>
                      <w:szCs w:val="21"/>
                    </w:rPr>
                    <w:t>危险废物类别</w:t>
                  </w:r>
                </w:p>
              </w:tc>
              <w:tc>
                <w:tcPr>
                  <w:tcW w:w="1206" w:type="dxa"/>
                  <w:vAlign w:val="center"/>
                </w:tcPr>
                <w:p>
                  <w:pPr>
                    <w:topLinePunct/>
                    <w:adjustRightInd w:val="0"/>
                    <w:snapToGrid w:val="0"/>
                    <w:jc w:val="center"/>
                    <w:rPr>
                      <w:rFonts w:eastAsia="仿宋"/>
                      <w:b/>
                      <w:kern w:val="0"/>
                      <w:szCs w:val="21"/>
                    </w:rPr>
                  </w:pPr>
                  <w:r>
                    <w:rPr>
                      <w:rFonts w:eastAsia="仿宋"/>
                      <w:b/>
                      <w:kern w:val="0"/>
                      <w:szCs w:val="21"/>
                    </w:rPr>
                    <w:t>危险废物代码</w:t>
                  </w:r>
                </w:p>
              </w:tc>
              <w:tc>
                <w:tcPr>
                  <w:tcW w:w="793" w:type="dxa"/>
                  <w:vAlign w:val="center"/>
                </w:tcPr>
                <w:p>
                  <w:pPr>
                    <w:topLinePunct/>
                    <w:adjustRightInd w:val="0"/>
                    <w:snapToGrid w:val="0"/>
                    <w:jc w:val="center"/>
                    <w:rPr>
                      <w:rFonts w:eastAsia="仿宋"/>
                      <w:b/>
                      <w:kern w:val="0"/>
                      <w:szCs w:val="21"/>
                    </w:rPr>
                  </w:pPr>
                  <w:r>
                    <w:rPr>
                      <w:rFonts w:eastAsia="仿宋"/>
                      <w:b/>
                      <w:kern w:val="0"/>
                      <w:szCs w:val="21"/>
                    </w:rPr>
                    <w:t>产生量（吨/年）</w:t>
                  </w:r>
                </w:p>
              </w:tc>
              <w:tc>
                <w:tcPr>
                  <w:tcW w:w="730" w:type="dxa"/>
                  <w:vAlign w:val="center"/>
                </w:tcPr>
                <w:p>
                  <w:pPr>
                    <w:topLinePunct/>
                    <w:adjustRightInd w:val="0"/>
                    <w:snapToGrid w:val="0"/>
                    <w:jc w:val="center"/>
                    <w:rPr>
                      <w:rFonts w:eastAsia="仿宋"/>
                      <w:b/>
                      <w:kern w:val="0"/>
                      <w:szCs w:val="21"/>
                    </w:rPr>
                  </w:pPr>
                  <w:r>
                    <w:rPr>
                      <w:rFonts w:eastAsia="仿宋"/>
                      <w:b/>
                      <w:kern w:val="0"/>
                      <w:szCs w:val="21"/>
                    </w:rPr>
                    <w:t>产生工序及装置</w:t>
                  </w:r>
                </w:p>
              </w:tc>
              <w:tc>
                <w:tcPr>
                  <w:tcW w:w="446" w:type="dxa"/>
                  <w:vAlign w:val="center"/>
                </w:tcPr>
                <w:p>
                  <w:pPr>
                    <w:topLinePunct/>
                    <w:adjustRightInd w:val="0"/>
                    <w:snapToGrid w:val="0"/>
                    <w:jc w:val="center"/>
                    <w:rPr>
                      <w:rFonts w:eastAsia="仿宋"/>
                      <w:b/>
                      <w:kern w:val="0"/>
                      <w:szCs w:val="21"/>
                    </w:rPr>
                  </w:pPr>
                  <w:r>
                    <w:rPr>
                      <w:rFonts w:eastAsia="仿宋"/>
                      <w:b/>
                      <w:kern w:val="0"/>
                      <w:szCs w:val="21"/>
                    </w:rPr>
                    <w:t>形态</w:t>
                  </w:r>
                </w:p>
              </w:tc>
              <w:tc>
                <w:tcPr>
                  <w:tcW w:w="735" w:type="dxa"/>
                  <w:vAlign w:val="center"/>
                </w:tcPr>
                <w:p>
                  <w:pPr>
                    <w:topLinePunct/>
                    <w:adjustRightInd w:val="0"/>
                    <w:snapToGrid w:val="0"/>
                    <w:jc w:val="center"/>
                    <w:rPr>
                      <w:rFonts w:eastAsia="仿宋"/>
                      <w:b/>
                      <w:kern w:val="0"/>
                      <w:szCs w:val="21"/>
                    </w:rPr>
                  </w:pPr>
                  <w:r>
                    <w:rPr>
                      <w:rFonts w:eastAsia="仿宋"/>
                      <w:b/>
                      <w:kern w:val="0"/>
                      <w:szCs w:val="21"/>
                    </w:rPr>
                    <w:t>主要成分</w:t>
                  </w:r>
                </w:p>
              </w:tc>
              <w:tc>
                <w:tcPr>
                  <w:tcW w:w="393" w:type="dxa"/>
                  <w:vAlign w:val="center"/>
                </w:tcPr>
                <w:p>
                  <w:pPr>
                    <w:topLinePunct/>
                    <w:adjustRightInd w:val="0"/>
                    <w:snapToGrid w:val="0"/>
                    <w:jc w:val="center"/>
                    <w:rPr>
                      <w:rFonts w:eastAsia="仿宋"/>
                      <w:b/>
                      <w:kern w:val="0"/>
                      <w:szCs w:val="21"/>
                    </w:rPr>
                  </w:pPr>
                  <w:r>
                    <w:rPr>
                      <w:rFonts w:eastAsia="仿宋"/>
                      <w:b/>
                      <w:kern w:val="0"/>
                      <w:szCs w:val="21"/>
                    </w:rPr>
                    <w:t>有害成分</w:t>
                  </w:r>
                </w:p>
              </w:tc>
              <w:tc>
                <w:tcPr>
                  <w:tcW w:w="509" w:type="dxa"/>
                  <w:vAlign w:val="center"/>
                </w:tcPr>
                <w:p>
                  <w:pPr>
                    <w:topLinePunct/>
                    <w:adjustRightInd w:val="0"/>
                    <w:snapToGrid w:val="0"/>
                    <w:jc w:val="center"/>
                    <w:rPr>
                      <w:rFonts w:eastAsia="仿宋"/>
                      <w:b/>
                      <w:kern w:val="0"/>
                      <w:szCs w:val="21"/>
                    </w:rPr>
                  </w:pPr>
                  <w:r>
                    <w:rPr>
                      <w:rFonts w:eastAsia="仿宋"/>
                      <w:b/>
                      <w:kern w:val="0"/>
                      <w:szCs w:val="21"/>
                    </w:rPr>
                    <w:t>产废周期</w:t>
                  </w:r>
                </w:p>
              </w:tc>
              <w:tc>
                <w:tcPr>
                  <w:tcW w:w="447" w:type="dxa"/>
                  <w:vAlign w:val="center"/>
                </w:tcPr>
                <w:p>
                  <w:pPr>
                    <w:topLinePunct/>
                    <w:adjustRightInd w:val="0"/>
                    <w:snapToGrid w:val="0"/>
                    <w:jc w:val="center"/>
                    <w:rPr>
                      <w:rFonts w:eastAsia="仿宋"/>
                      <w:b/>
                      <w:kern w:val="0"/>
                      <w:szCs w:val="21"/>
                    </w:rPr>
                  </w:pPr>
                  <w:r>
                    <w:rPr>
                      <w:rFonts w:eastAsia="仿宋"/>
                      <w:b/>
                      <w:kern w:val="0"/>
                      <w:szCs w:val="21"/>
                    </w:rPr>
                    <w:t>危险</w:t>
                  </w:r>
                </w:p>
                <w:p>
                  <w:pPr>
                    <w:topLinePunct/>
                    <w:adjustRightInd w:val="0"/>
                    <w:snapToGrid w:val="0"/>
                    <w:jc w:val="center"/>
                    <w:rPr>
                      <w:rFonts w:eastAsia="仿宋"/>
                      <w:b/>
                      <w:kern w:val="0"/>
                      <w:szCs w:val="21"/>
                    </w:rPr>
                  </w:pPr>
                  <w:r>
                    <w:rPr>
                      <w:rFonts w:eastAsia="仿宋"/>
                      <w:b/>
                      <w:kern w:val="0"/>
                      <w:szCs w:val="21"/>
                    </w:rPr>
                    <w:t>特性</w:t>
                  </w:r>
                </w:p>
              </w:tc>
              <w:tc>
                <w:tcPr>
                  <w:tcW w:w="821" w:type="dxa"/>
                  <w:vAlign w:val="center"/>
                </w:tcPr>
                <w:p>
                  <w:pPr>
                    <w:topLinePunct/>
                    <w:adjustRightInd w:val="0"/>
                    <w:snapToGrid w:val="0"/>
                    <w:jc w:val="center"/>
                    <w:rPr>
                      <w:rFonts w:eastAsia="仿宋"/>
                      <w:b/>
                      <w:kern w:val="0"/>
                      <w:szCs w:val="21"/>
                    </w:rPr>
                  </w:pPr>
                  <w:r>
                    <w:rPr>
                      <w:rFonts w:eastAsia="仿宋"/>
                      <w:b/>
                      <w:kern w:val="0"/>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eastAsia="仿宋"/>
                      <w:kern w:val="0"/>
                      <w:szCs w:val="21"/>
                    </w:rPr>
                    <w:t>1</w:t>
                  </w:r>
                </w:p>
              </w:tc>
              <w:tc>
                <w:tcPr>
                  <w:tcW w:w="687" w:type="dxa"/>
                  <w:vAlign w:val="center"/>
                </w:tcPr>
                <w:p>
                  <w:pPr>
                    <w:pStyle w:val="40"/>
                    <w:snapToGrid w:val="0"/>
                    <w:rPr>
                      <w:rFonts w:eastAsia="仿宋"/>
                    </w:rPr>
                  </w:pPr>
                  <w:r>
                    <w:rPr>
                      <w:rFonts w:hint="eastAsia" w:eastAsia="仿宋"/>
                    </w:rPr>
                    <w:t>实验室废液</w:t>
                  </w:r>
                </w:p>
              </w:tc>
              <w:tc>
                <w:tcPr>
                  <w:tcW w:w="860" w:type="dxa"/>
                  <w:vAlign w:val="center"/>
                </w:tcPr>
                <w:p>
                  <w:pPr>
                    <w:snapToGrid w:val="0"/>
                    <w:jc w:val="center"/>
                    <w:rPr>
                      <w:rFonts w:eastAsia="仿宋"/>
                    </w:rPr>
                  </w:pPr>
                  <w:r>
                    <w:rPr>
                      <w:kern w:val="0"/>
                      <w:szCs w:val="21"/>
                    </w:rPr>
                    <w:t>HW49</w:t>
                  </w:r>
                </w:p>
              </w:tc>
              <w:tc>
                <w:tcPr>
                  <w:tcW w:w="1206" w:type="dxa"/>
                  <w:vAlign w:val="center"/>
                </w:tcPr>
                <w:p>
                  <w:pPr>
                    <w:snapToGrid w:val="0"/>
                    <w:jc w:val="center"/>
                    <w:rPr>
                      <w:rFonts w:eastAsia="仿宋"/>
                    </w:rPr>
                  </w:pPr>
                  <w:r>
                    <w:rPr>
                      <w:kern w:val="0"/>
                      <w:szCs w:val="21"/>
                    </w:rPr>
                    <w:t>900-</w:t>
                  </w:r>
                  <w:r>
                    <w:rPr>
                      <w:rFonts w:hint="eastAsia"/>
                      <w:kern w:val="0"/>
                      <w:szCs w:val="21"/>
                    </w:rPr>
                    <w:t>047</w:t>
                  </w:r>
                  <w:r>
                    <w:rPr>
                      <w:kern w:val="0"/>
                      <w:szCs w:val="21"/>
                    </w:rPr>
                    <w:t>-49</w:t>
                  </w:r>
                </w:p>
              </w:tc>
              <w:tc>
                <w:tcPr>
                  <w:tcW w:w="793" w:type="dxa"/>
                  <w:vAlign w:val="center"/>
                </w:tcPr>
                <w:p>
                  <w:pPr>
                    <w:pStyle w:val="40"/>
                    <w:snapToGrid w:val="0"/>
                    <w:rPr>
                      <w:rFonts w:eastAsia="仿宋"/>
                    </w:rPr>
                  </w:pPr>
                  <w:r>
                    <w:rPr>
                      <w:rFonts w:hint="eastAsia" w:eastAsia="仿宋"/>
                    </w:rPr>
                    <w:t>37.8</w:t>
                  </w:r>
                </w:p>
              </w:tc>
              <w:tc>
                <w:tcPr>
                  <w:tcW w:w="730" w:type="dxa"/>
                  <w:vAlign w:val="center"/>
                </w:tcPr>
                <w:p>
                  <w:pPr>
                    <w:pStyle w:val="40"/>
                    <w:snapToGrid w:val="0"/>
                    <w:rPr>
                      <w:rFonts w:eastAsia="仿宋"/>
                    </w:rPr>
                  </w:pPr>
                  <w:r>
                    <w:rPr>
                      <w:rFonts w:hint="eastAsia" w:eastAsia="仿宋"/>
                    </w:rPr>
                    <w:t>样品处理、分析</w:t>
                  </w:r>
                </w:p>
              </w:tc>
              <w:tc>
                <w:tcPr>
                  <w:tcW w:w="446" w:type="dxa"/>
                  <w:vAlign w:val="center"/>
                </w:tcPr>
                <w:p>
                  <w:pPr>
                    <w:topLinePunct/>
                    <w:adjustRightInd w:val="0"/>
                    <w:snapToGrid w:val="0"/>
                    <w:jc w:val="center"/>
                    <w:rPr>
                      <w:rFonts w:eastAsia="仿宋"/>
                      <w:kern w:val="0"/>
                      <w:szCs w:val="21"/>
                    </w:rPr>
                  </w:pPr>
                  <w:r>
                    <w:rPr>
                      <w:rFonts w:hint="eastAsia" w:eastAsia="仿宋"/>
                      <w:kern w:val="0"/>
                      <w:szCs w:val="21"/>
                    </w:rPr>
                    <w:t>液</w:t>
                  </w:r>
                </w:p>
              </w:tc>
              <w:tc>
                <w:tcPr>
                  <w:tcW w:w="735" w:type="dxa"/>
                  <w:vAlign w:val="center"/>
                </w:tcPr>
                <w:p>
                  <w:pPr>
                    <w:pStyle w:val="40"/>
                    <w:snapToGrid w:val="0"/>
                    <w:rPr>
                      <w:rFonts w:eastAsia="仿宋"/>
                    </w:rPr>
                  </w:pPr>
                  <w:r>
                    <w:rPr>
                      <w:rFonts w:hint="eastAsia" w:eastAsia="仿宋"/>
                    </w:rPr>
                    <w:t>各种试剂</w:t>
                  </w:r>
                </w:p>
              </w:tc>
              <w:tc>
                <w:tcPr>
                  <w:tcW w:w="39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1天</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p>
              </w:tc>
              <w:tc>
                <w:tcPr>
                  <w:tcW w:w="821" w:type="dxa"/>
                  <w:vMerge w:val="restart"/>
                  <w:vAlign w:val="center"/>
                </w:tcPr>
                <w:p>
                  <w:pPr>
                    <w:topLinePunct/>
                    <w:adjustRightInd w:val="0"/>
                    <w:snapToGrid w:val="0"/>
                    <w:jc w:val="center"/>
                    <w:rPr>
                      <w:rFonts w:eastAsia="仿宋"/>
                      <w:kern w:val="0"/>
                      <w:szCs w:val="21"/>
                    </w:rPr>
                  </w:pPr>
                  <w:r>
                    <w:rPr>
                      <w:rFonts w:eastAsia="仿宋"/>
                      <w:kern w:val="0"/>
                      <w:szCs w:val="21"/>
                    </w:rPr>
                    <w:t>危废储存后委托有资质单位处置</w:t>
                  </w:r>
                </w:p>
                <w:p>
                  <w:pPr>
                    <w:topLinePunct/>
                    <w:adjustRightInd w:val="0"/>
                    <w:snapToGrid w:val="0"/>
                    <w:ind w:firstLine="42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eastAsia="仿宋"/>
                      <w:kern w:val="0"/>
                      <w:szCs w:val="21"/>
                    </w:rPr>
                    <w:t>2</w:t>
                  </w:r>
                </w:p>
              </w:tc>
              <w:tc>
                <w:tcPr>
                  <w:tcW w:w="687" w:type="dxa"/>
                  <w:vAlign w:val="center"/>
                </w:tcPr>
                <w:p>
                  <w:pPr>
                    <w:pStyle w:val="40"/>
                    <w:snapToGrid w:val="0"/>
                    <w:rPr>
                      <w:rFonts w:eastAsia="仿宋"/>
                    </w:rPr>
                  </w:pPr>
                  <w:r>
                    <w:rPr>
                      <w:rFonts w:hint="eastAsia" w:eastAsia="仿宋"/>
                    </w:rPr>
                    <w:t>废包装内袋</w:t>
                  </w:r>
                </w:p>
              </w:tc>
              <w:tc>
                <w:tcPr>
                  <w:tcW w:w="860" w:type="dxa"/>
                  <w:vAlign w:val="center"/>
                </w:tcPr>
                <w:p>
                  <w:pPr>
                    <w:snapToGrid w:val="0"/>
                    <w:jc w:val="center"/>
                    <w:rPr>
                      <w:rFonts w:eastAsia="仿宋"/>
                      <w:kern w:val="0"/>
                      <w:szCs w:val="21"/>
                    </w:rPr>
                  </w:pPr>
                  <w:r>
                    <w:rPr>
                      <w:rFonts w:eastAsia="仿宋"/>
                      <w:szCs w:val="21"/>
                    </w:rPr>
                    <w:t>HW49</w:t>
                  </w:r>
                </w:p>
              </w:tc>
              <w:tc>
                <w:tcPr>
                  <w:tcW w:w="1206" w:type="dxa"/>
                  <w:vAlign w:val="center"/>
                </w:tcPr>
                <w:p>
                  <w:pPr>
                    <w:snapToGrid w:val="0"/>
                    <w:jc w:val="center"/>
                    <w:rPr>
                      <w:rFonts w:eastAsia="仿宋"/>
                      <w:kern w:val="0"/>
                      <w:szCs w:val="21"/>
                    </w:rPr>
                  </w:pPr>
                  <w:r>
                    <w:rPr>
                      <w:rFonts w:eastAsia="仿宋"/>
                      <w:szCs w:val="21"/>
                    </w:rPr>
                    <w:t>900-04</w:t>
                  </w:r>
                  <w:r>
                    <w:rPr>
                      <w:rFonts w:hint="eastAsia" w:eastAsia="仿宋"/>
                      <w:szCs w:val="21"/>
                    </w:rPr>
                    <w:t>7</w:t>
                  </w:r>
                  <w:r>
                    <w:rPr>
                      <w:rFonts w:eastAsia="仿宋"/>
                      <w:szCs w:val="21"/>
                    </w:rPr>
                    <w:t>-49</w:t>
                  </w:r>
                </w:p>
              </w:tc>
              <w:tc>
                <w:tcPr>
                  <w:tcW w:w="793" w:type="dxa"/>
                  <w:vAlign w:val="center"/>
                </w:tcPr>
                <w:p>
                  <w:pPr>
                    <w:pStyle w:val="40"/>
                    <w:snapToGrid w:val="0"/>
                    <w:rPr>
                      <w:rFonts w:eastAsia="仿宋"/>
                    </w:rPr>
                  </w:pPr>
                  <w:r>
                    <w:rPr>
                      <w:rFonts w:hint="eastAsia" w:eastAsia="仿宋"/>
                    </w:rPr>
                    <w:t>0.05</w:t>
                  </w:r>
                </w:p>
              </w:tc>
              <w:tc>
                <w:tcPr>
                  <w:tcW w:w="730" w:type="dxa"/>
                  <w:vMerge w:val="restart"/>
                  <w:vAlign w:val="center"/>
                </w:tcPr>
                <w:p>
                  <w:pPr>
                    <w:pStyle w:val="40"/>
                    <w:snapToGrid w:val="0"/>
                    <w:rPr>
                      <w:rFonts w:eastAsia="仿宋"/>
                    </w:rPr>
                  </w:pPr>
                  <w:r>
                    <w:rPr>
                      <w:rFonts w:hint="eastAsia" w:eastAsia="仿宋"/>
                    </w:rPr>
                    <w:t>试剂包装</w:t>
                  </w:r>
                </w:p>
              </w:tc>
              <w:tc>
                <w:tcPr>
                  <w:tcW w:w="446" w:type="dxa"/>
                  <w:vAlign w:val="center"/>
                </w:tcPr>
                <w:p>
                  <w:pPr>
                    <w:topLinePunct/>
                    <w:adjustRightInd w:val="0"/>
                    <w:snapToGrid w:val="0"/>
                    <w:jc w:val="center"/>
                    <w:rPr>
                      <w:rFonts w:eastAsia="仿宋"/>
                      <w:kern w:val="0"/>
                      <w:szCs w:val="21"/>
                    </w:rPr>
                  </w:pPr>
                  <w:r>
                    <w:rPr>
                      <w:rFonts w:eastAsia="仿宋"/>
                      <w:kern w:val="0"/>
                      <w:szCs w:val="21"/>
                    </w:rPr>
                    <w:t>固</w:t>
                  </w:r>
                </w:p>
              </w:tc>
              <w:tc>
                <w:tcPr>
                  <w:tcW w:w="735" w:type="dxa"/>
                  <w:vAlign w:val="center"/>
                </w:tcPr>
                <w:p>
                  <w:pPr>
                    <w:pStyle w:val="40"/>
                    <w:snapToGrid w:val="0"/>
                    <w:rPr>
                      <w:rFonts w:eastAsia="仿宋"/>
                    </w:rPr>
                  </w:pPr>
                  <w:r>
                    <w:rPr>
                      <w:rFonts w:hint="eastAsia" w:eastAsia="仿宋"/>
                    </w:rPr>
                    <w:t>沾染试剂包装材料</w:t>
                  </w:r>
                </w:p>
              </w:tc>
              <w:tc>
                <w:tcPr>
                  <w:tcW w:w="39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1天</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p>
              </w:tc>
              <w:tc>
                <w:tcPr>
                  <w:tcW w:w="821"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eastAsia="仿宋"/>
                      <w:kern w:val="0"/>
                      <w:szCs w:val="21"/>
                    </w:rPr>
                    <w:t>3</w:t>
                  </w:r>
                </w:p>
              </w:tc>
              <w:tc>
                <w:tcPr>
                  <w:tcW w:w="687" w:type="dxa"/>
                  <w:vAlign w:val="center"/>
                </w:tcPr>
                <w:p>
                  <w:pPr>
                    <w:pStyle w:val="40"/>
                    <w:snapToGrid w:val="0"/>
                    <w:rPr>
                      <w:rFonts w:eastAsia="仿宋"/>
                    </w:rPr>
                  </w:pPr>
                  <w:r>
                    <w:rPr>
                      <w:rFonts w:hint="eastAsia" w:eastAsia="仿宋"/>
                    </w:rPr>
                    <w:t>废包装瓶</w:t>
                  </w:r>
                </w:p>
              </w:tc>
              <w:tc>
                <w:tcPr>
                  <w:tcW w:w="860" w:type="dxa"/>
                  <w:vAlign w:val="center"/>
                </w:tcPr>
                <w:p>
                  <w:pPr>
                    <w:snapToGrid w:val="0"/>
                    <w:jc w:val="center"/>
                    <w:rPr>
                      <w:rFonts w:eastAsia="仿宋"/>
                      <w:kern w:val="0"/>
                      <w:szCs w:val="21"/>
                    </w:rPr>
                  </w:pPr>
                  <w:r>
                    <w:rPr>
                      <w:rFonts w:eastAsia="仿宋"/>
                      <w:szCs w:val="21"/>
                    </w:rPr>
                    <w:t>HW49</w:t>
                  </w:r>
                </w:p>
              </w:tc>
              <w:tc>
                <w:tcPr>
                  <w:tcW w:w="1206" w:type="dxa"/>
                  <w:vAlign w:val="center"/>
                </w:tcPr>
                <w:p>
                  <w:pPr>
                    <w:snapToGrid w:val="0"/>
                    <w:jc w:val="center"/>
                    <w:rPr>
                      <w:rFonts w:eastAsia="仿宋"/>
                      <w:kern w:val="0"/>
                      <w:szCs w:val="21"/>
                    </w:rPr>
                  </w:pPr>
                  <w:r>
                    <w:rPr>
                      <w:rFonts w:eastAsia="仿宋"/>
                      <w:szCs w:val="21"/>
                    </w:rPr>
                    <w:t>900-04</w:t>
                  </w:r>
                  <w:r>
                    <w:rPr>
                      <w:rFonts w:hint="eastAsia" w:eastAsia="仿宋"/>
                      <w:szCs w:val="21"/>
                    </w:rPr>
                    <w:t>7</w:t>
                  </w:r>
                  <w:r>
                    <w:rPr>
                      <w:rFonts w:eastAsia="仿宋"/>
                      <w:szCs w:val="21"/>
                    </w:rPr>
                    <w:t>-49</w:t>
                  </w:r>
                </w:p>
              </w:tc>
              <w:tc>
                <w:tcPr>
                  <w:tcW w:w="793" w:type="dxa"/>
                  <w:vAlign w:val="center"/>
                </w:tcPr>
                <w:p>
                  <w:pPr>
                    <w:pStyle w:val="40"/>
                    <w:snapToGrid w:val="0"/>
                    <w:rPr>
                      <w:rFonts w:eastAsia="仿宋"/>
                    </w:rPr>
                  </w:pPr>
                  <w:r>
                    <w:rPr>
                      <w:rFonts w:hint="eastAsia" w:eastAsia="仿宋"/>
                    </w:rPr>
                    <w:t>0.05</w:t>
                  </w:r>
                </w:p>
              </w:tc>
              <w:tc>
                <w:tcPr>
                  <w:tcW w:w="730" w:type="dxa"/>
                  <w:vMerge w:val="continue"/>
                  <w:vAlign w:val="center"/>
                </w:tcPr>
                <w:p>
                  <w:pPr>
                    <w:pStyle w:val="40"/>
                    <w:snapToGrid w:val="0"/>
                    <w:rPr>
                      <w:rFonts w:eastAsia="仿宋"/>
                    </w:rPr>
                  </w:pPr>
                </w:p>
              </w:tc>
              <w:tc>
                <w:tcPr>
                  <w:tcW w:w="446" w:type="dxa"/>
                  <w:vAlign w:val="center"/>
                </w:tcPr>
                <w:p>
                  <w:pPr>
                    <w:topLinePunct/>
                    <w:adjustRightInd w:val="0"/>
                    <w:snapToGrid w:val="0"/>
                    <w:jc w:val="center"/>
                    <w:rPr>
                      <w:rFonts w:eastAsia="仿宋"/>
                      <w:kern w:val="0"/>
                      <w:szCs w:val="21"/>
                    </w:rPr>
                  </w:pPr>
                  <w:r>
                    <w:rPr>
                      <w:rFonts w:eastAsia="仿宋"/>
                      <w:kern w:val="0"/>
                      <w:szCs w:val="21"/>
                    </w:rPr>
                    <w:t>固</w:t>
                  </w:r>
                </w:p>
              </w:tc>
              <w:tc>
                <w:tcPr>
                  <w:tcW w:w="735" w:type="dxa"/>
                  <w:vAlign w:val="center"/>
                </w:tcPr>
                <w:p>
                  <w:pPr>
                    <w:pStyle w:val="40"/>
                    <w:snapToGrid w:val="0"/>
                    <w:rPr>
                      <w:rFonts w:eastAsia="仿宋"/>
                    </w:rPr>
                  </w:pPr>
                  <w:r>
                    <w:rPr>
                      <w:rFonts w:hint="eastAsia" w:eastAsia="仿宋"/>
                    </w:rPr>
                    <w:t>沾染试剂包装材料</w:t>
                  </w:r>
                </w:p>
              </w:tc>
              <w:tc>
                <w:tcPr>
                  <w:tcW w:w="393" w:type="dxa"/>
                  <w:vAlign w:val="center"/>
                </w:tcPr>
                <w:p>
                  <w:pPr>
                    <w:topLinePunct/>
                    <w:adjustRightInd w:val="0"/>
                    <w:snapToGrid w:val="0"/>
                    <w:jc w:val="center"/>
                    <w:rPr>
                      <w:rFonts w:eastAsia="仿宋"/>
                      <w:szCs w:val="21"/>
                    </w:rPr>
                  </w:pPr>
                  <w:r>
                    <w:rPr>
                      <w:rFonts w:eastAsia="仿宋"/>
                      <w:szCs w:val="21"/>
                    </w:rPr>
                    <w:t>有机物</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1天</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p>
              </w:tc>
              <w:tc>
                <w:tcPr>
                  <w:tcW w:w="821"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eastAsia="仿宋"/>
                      <w:kern w:val="0"/>
                      <w:szCs w:val="21"/>
                    </w:rPr>
                    <w:t>4</w:t>
                  </w:r>
                </w:p>
              </w:tc>
              <w:tc>
                <w:tcPr>
                  <w:tcW w:w="687" w:type="dxa"/>
                  <w:vAlign w:val="center"/>
                </w:tcPr>
                <w:p>
                  <w:pPr>
                    <w:pStyle w:val="40"/>
                    <w:snapToGrid w:val="0"/>
                    <w:rPr>
                      <w:rFonts w:eastAsia="仿宋"/>
                    </w:rPr>
                  </w:pPr>
                  <w:r>
                    <w:rPr>
                      <w:rFonts w:hint="eastAsia" w:eastAsia="仿宋"/>
                    </w:rPr>
                    <w:t>废手套抹布</w:t>
                  </w:r>
                </w:p>
              </w:tc>
              <w:tc>
                <w:tcPr>
                  <w:tcW w:w="860" w:type="dxa"/>
                  <w:vAlign w:val="center"/>
                </w:tcPr>
                <w:p>
                  <w:pPr>
                    <w:snapToGrid w:val="0"/>
                    <w:jc w:val="center"/>
                    <w:rPr>
                      <w:rFonts w:eastAsia="仿宋"/>
                      <w:kern w:val="0"/>
                      <w:szCs w:val="21"/>
                    </w:rPr>
                  </w:pPr>
                  <w:r>
                    <w:rPr>
                      <w:rFonts w:eastAsia="仿宋"/>
                      <w:szCs w:val="21"/>
                    </w:rPr>
                    <w:t>HW49</w:t>
                  </w:r>
                </w:p>
              </w:tc>
              <w:tc>
                <w:tcPr>
                  <w:tcW w:w="1206" w:type="dxa"/>
                  <w:vAlign w:val="center"/>
                </w:tcPr>
                <w:p>
                  <w:pPr>
                    <w:snapToGrid w:val="0"/>
                    <w:jc w:val="center"/>
                    <w:rPr>
                      <w:rFonts w:eastAsia="仿宋"/>
                      <w:kern w:val="0"/>
                      <w:szCs w:val="21"/>
                    </w:rPr>
                  </w:pPr>
                  <w:r>
                    <w:rPr>
                      <w:rFonts w:eastAsia="仿宋"/>
                      <w:szCs w:val="21"/>
                    </w:rPr>
                    <w:t>900-041-49</w:t>
                  </w:r>
                </w:p>
              </w:tc>
              <w:tc>
                <w:tcPr>
                  <w:tcW w:w="793" w:type="dxa"/>
                  <w:vAlign w:val="center"/>
                </w:tcPr>
                <w:p>
                  <w:pPr>
                    <w:pStyle w:val="40"/>
                    <w:snapToGrid w:val="0"/>
                    <w:rPr>
                      <w:rFonts w:eastAsia="仿宋"/>
                    </w:rPr>
                  </w:pPr>
                  <w:r>
                    <w:rPr>
                      <w:rFonts w:hint="eastAsia" w:eastAsia="仿宋"/>
                    </w:rPr>
                    <w:t>0.1</w:t>
                  </w:r>
                </w:p>
              </w:tc>
              <w:tc>
                <w:tcPr>
                  <w:tcW w:w="730" w:type="dxa"/>
                  <w:vAlign w:val="center"/>
                </w:tcPr>
                <w:p>
                  <w:pPr>
                    <w:pStyle w:val="40"/>
                    <w:snapToGrid w:val="0"/>
                    <w:rPr>
                      <w:rFonts w:eastAsia="仿宋"/>
                    </w:rPr>
                  </w:pPr>
                  <w:r>
                    <w:rPr>
                      <w:rFonts w:hint="eastAsia" w:eastAsia="仿宋"/>
                    </w:rPr>
                    <w:t>生产</w:t>
                  </w:r>
                </w:p>
              </w:tc>
              <w:tc>
                <w:tcPr>
                  <w:tcW w:w="446" w:type="dxa"/>
                  <w:vAlign w:val="center"/>
                </w:tcPr>
                <w:p>
                  <w:pPr>
                    <w:topLinePunct/>
                    <w:adjustRightInd w:val="0"/>
                    <w:snapToGrid w:val="0"/>
                    <w:jc w:val="center"/>
                    <w:rPr>
                      <w:rFonts w:eastAsia="仿宋"/>
                      <w:kern w:val="0"/>
                      <w:szCs w:val="21"/>
                    </w:rPr>
                  </w:pPr>
                  <w:r>
                    <w:rPr>
                      <w:rFonts w:eastAsia="仿宋"/>
                      <w:kern w:val="0"/>
                      <w:szCs w:val="21"/>
                    </w:rPr>
                    <w:t>固</w:t>
                  </w:r>
                </w:p>
              </w:tc>
              <w:tc>
                <w:tcPr>
                  <w:tcW w:w="735" w:type="dxa"/>
                  <w:vAlign w:val="center"/>
                </w:tcPr>
                <w:p>
                  <w:pPr>
                    <w:pStyle w:val="40"/>
                    <w:snapToGrid w:val="0"/>
                    <w:rPr>
                      <w:rFonts w:eastAsia="仿宋"/>
                    </w:rPr>
                  </w:pPr>
                  <w:r>
                    <w:rPr>
                      <w:rFonts w:hint="eastAsia" w:eastAsia="仿宋"/>
                    </w:rPr>
                    <w:t>沾染试剂手套抹布</w:t>
                  </w:r>
                </w:p>
              </w:tc>
              <w:tc>
                <w:tcPr>
                  <w:tcW w:w="393" w:type="dxa"/>
                  <w:vAlign w:val="center"/>
                </w:tcPr>
                <w:p>
                  <w:pPr>
                    <w:topLinePunct/>
                    <w:adjustRightInd w:val="0"/>
                    <w:snapToGrid w:val="0"/>
                    <w:jc w:val="center"/>
                    <w:rPr>
                      <w:rFonts w:eastAsia="仿宋"/>
                      <w:szCs w:val="21"/>
                    </w:rPr>
                  </w:pPr>
                  <w:r>
                    <w:rPr>
                      <w:rFonts w:hint="eastAsia" w:eastAsia="仿宋"/>
                      <w:szCs w:val="21"/>
                    </w:rPr>
                    <w:t>有机物</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1天</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p>
              </w:tc>
              <w:tc>
                <w:tcPr>
                  <w:tcW w:w="821"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eastAsia="仿宋"/>
                      <w:kern w:val="0"/>
                      <w:szCs w:val="21"/>
                    </w:rPr>
                    <w:t>5</w:t>
                  </w:r>
                </w:p>
              </w:tc>
              <w:tc>
                <w:tcPr>
                  <w:tcW w:w="687" w:type="dxa"/>
                  <w:vAlign w:val="center"/>
                </w:tcPr>
                <w:p>
                  <w:pPr>
                    <w:pStyle w:val="40"/>
                    <w:snapToGrid w:val="0"/>
                    <w:rPr>
                      <w:rFonts w:eastAsia="仿宋"/>
                    </w:rPr>
                  </w:pPr>
                  <w:r>
                    <w:rPr>
                      <w:rFonts w:hint="eastAsia" w:eastAsia="仿宋"/>
                    </w:rPr>
                    <w:t>废活性炭</w:t>
                  </w:r>
                </w:p>
              </w:tc>
              <w:tc>
                <w:tcPr>
                  <w:tcW w:w="860" w:type="dxa"/>
                  <w:vAlign w:val="center"/>
                </w:tcPr>
                <w:p>
                  <w:pPr>
                    <w:snapToGrid w:val="0"/>
                    <w:jc w:val="center"/>
                    <w:rPr>
                      <w:rFonts w:eastAsia="仿宋"/>
                      <w:kern w:val="0"/>
                      <w:szCs w:val="21"/>
                    </w:rPr>
                  </w:pPr>
                  <w:r>
                    <w:rPr>
                      <w:kern w:val="0"/>
                      <w:szCs w:val="21"/>
                    </w:rPr>
                    <w:t>HW49</w:t>
                  </w:r>
                </w:p>
              </w:tc>
              <w:tc>
                <w:tcPr>
                  <w:tcW w:w="1206" w:type="dxa"/>
                  <w:vAlign w:val="center"/>
                </w:tcPr>
                <w:p>
                  <w:pPr>
                    <w:snapToGrid w:val="0"/>
                    <w:jc w:val="center"/>
                    <w:rPr>
                      <w:rFonts w:eastAsia="仿宋"/>
                      <w:kern w:val="0"/>
                      <w:szCs w:val="21"/>
                    </w:rPr>
                  </w:pPr>
                  <w:r>
                    <w:rPr>
                      <w:kern w:val="0"/>
                      <w:szCs w:val="21"/>
                    </w:rPr>
                    <w:t>900-0</w:t>
                  </w:r>
                  <w:r>
                    <w:rPr>
                      <w:rFonts w:hint="eastAsia"/>
                      <w:kern w:val="0"/>
                      <w:szCs w:val="21"/>
                    </w:rPr>
                    <w:t>39</w:t>
                  </w:r>
                  <w:r>
                    <w:rPr>
                      <w:kern w:val="0"/>
                      <w:szCs w:val="21"/>
                    </w:rPr>
                    <w:t>-49</w:t>
                  </w:r>
                </w:p>
              </w:tc>
              <w:tc>
                <w:tcPr>
                  <w:tcW w:w="793" w:type="dxa"/>
                  <w:vAlign w:val="center"/>
                </w:tcPr>
                <w:p>
                  <w:pPr>
                    <w:pStyle w:val="40"/>
                    <w:snapToGrid w:val="0"/>
                    <w:rPr>
                      <w:rFonts w:hint="eastAsia" w:eastAsia="仿宋"/>
                      <w:lang w:eastAsia="zh-CN"/>
                    </w:rPr>
                  </w:pPr>
                  <w:r>
                    <w:rPr>
                      <w:rFonts w:hint="eastAsia" w:eastAsia="仿宋"/>
                      <w:lang w:eastAsia="zh-CN"/>
                    </w:rPr>
                    <w:t>6.926</w:t>
                  </w:r>
                </w:p>
              </w:tc>
              <w:tc>
                <w:tcPr>
                  <w:tcW w:w="730" w:type="dxa"/>
                  <w:vMerge w:val="restart"/>
                  <w:vAlign w:val="center"/>
                </w:tcPr>
                <w:p>
                  <w:pPr>
                    <w:pStyle w:val="40"/>
                    <w:snapToGrid w:val="0"/>
                    <w:rPr>
                      <w:rFonts w:eastAsia="仿宋"/>
                    </w:rPr>
                  </w:pPr>
                  <w:r>
                    <w:rPr>
                      <w:rFonts w:hint="eastAsia" w:eastAsia="仿宋"/>
                    </w:rPr>
                    <w:t>废气处理</w:t>
                  </w:r>
                </w:p>
              </w:tc>
              <w:tc>
                <w:tcPr>
                  <w:tcW w:w="446" w:type="dxa"/>
                  <w:vAlign w:val="center"/>
                </w:tcPr>
                <w:p>
                  <w:pPr>
                    <w:topLinePunct/>
                    <w:adjustRightInd w:val="0"/>
                    <w:snapToGrid w:val="0"/>
                    <w:jc w:val="center"/>
                    <w:rPr>
                      <w:rFonts w:eastAsia="仿宋"/>
                      <w:kern w:val="0"/>
                      <w:szCs w:val="21"/>
                    </w:rPr>
                  </w:pPr>
                  <w:r>
                    <w:rPr>
                      <w:rFonts w:eastAsia="仿宋"/>
                      <w:kern w:val="0"/>
                      <w:szCs w:val="21"/>
                    </w:rPr>
                    <w:t>固</w:t>
                  </w:r>
                </w:p>
              </w:tc>
              <w:tc>
                <w:tcPr>
                  <w:tcW w:w="735" w:type="dxa"/>
                  <w:vAlign w:val="center"/>
                </w:tcPr>
                <w:p>
                  <w:pPr>
                    <w:pStyle w:val="40"/>
                    <w:snapToGrid w:val="0"/>
                    <w:rPr>
                      <w:rFonts w:eastAsia="仿宋"/>
                    </w:rPr>
                  </w:pPr>
                  <w:r>
                    <w:rPr>
                      <w:rFonts w:hint="eastAsia" w:eastAsia="仿宋"/>
                    </w:rPr>
                    <w:t>活性炭、有机物</w:t>
                  </w:r>
                </w:p>
              </w:tc>
              <w:tc>
                <w:tcPr>
                  <w:tcW w:w="393" w:type="dxa"/>
                  <w:vAlign w:val="center"/>
                </w:tcPr>
                <w:p>
                  <w:pPr>
                    <w:topLinePunct/>
                    <w:adjustRightInd w:val="0"/>
                    <w:snapToGrid w:val="0"/>
                    <w:jc w:val="center"/>
                    <w:rPr>
                      <w:rFonts w:eastAsia="仿宋"/>
                      <w:szCs w:val="21"/>
                    </w:rPr>
                  </w:pPr>
                  <w:r>
                    <w:rPr>
                      <w:rFonts w:hint="eastAsia" w:eastAsia="仿宋"/>
                      <w:szCs w:val="21"/>
                    </w:rPr>
                    <w:t>有机物</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3个月</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p>
              </w:tc>
              <w:tc>
                <w:tcPr>
                  <w:tcW w:w="821"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dxa"/>
                  <w:vAlign w:val="center"/>
                </w:tcPr>
                <w:p>
                  <w:pPr>
                    <w:topLinePunct/>
                    <w:adjustRightInd w:val="0"/>
                    <w:snapToGrid w:val="0"/>
                    <w:jc w:val="center"/>
                    <w:rPr>
                      <w:rFonts w:eastAsia="仿宋"/>
                      <w:kern w:val="0"/>
                      <w:szCs w:val="21"/>
                    </w:rPr>
                  </w:pPr>
                  <w:r>
                    <w:rPr>
                      <w:rFonts w:hint="eastAsia" w:eastAsia="仿宋"/>
                      <w:kern w:val="0"/>
                      <w:szCs w:val="21"/>
                    </w:rPr>
                    <w:t>6</w:t>
                  </w:r>
                </w:p>
              </w:tc>
              <w:tc>
                <w:tcPr>
                  <w:tcW w:w="687" w:type="dxa"/>
                  <w:vAlign w:val="center"/>
                </w:tcPr>
                <w:p>
                  <w:pPr>
                    <w:pStyle w:val="40"/>
                    <w:snapToGrid w:val="0"/>
                    <w:rPr>
                      <w:rFonts w:eastAsia="仿宋"/>
                    </w:rPr>
                  </w:pPr>
                  <w:r>
                    <w:rPr>
                      <w:rFonts w:hint="eastAsia" w:eastAsia="仿宋"/>
                    </w:rPr>
                    <w:t>废碱液</w:t>
                  </w:r>
                </w:p>
              </w:tc>
              <w:tc>
                <w:tcPr>
                  <w:tcW w:w="860" w:type="dxa"/>
                  <w:vAlign w:val="center"/>
                </w:tcPr>
                <w:p>
                  <w:pPr>
                    <w:pStyle w:val="40"/>
                    <w:snapToGrid w:val="0"/>
                    <w:rPr>
                      <w:rFonts w:eastAsia="仿宋"/>
                    </w:rPr>
                  </w:pPr>
                  <w:r>
                    <w:rPr>
                      <w:rFonts w:hint="eastAsia"/>
                      <w:kern w:val="0"/>
                    </w:rPr>
                    <w:t>HW35</w:t>
                  </w:r>
                </w:p>
              </w:tc>
              <w:tc>
                <w:tcPr>
                  <w:tcW w:w="1206" w:type="dxa"/>
                  <w:vAlign w:val="center"/>
                </w:tcPr>
                <w:p>
                  <w:pPr>
                    <w:pStyle w:val="40"/>
                    <w:snapToGrid w:val="0"/>
                    <w:rPr>
                      <w:rFonts w:eastAsia="仿宋"/>
                      <w:kern w:val="0"/>
                    </w:rPr>
                  </w:pPr>
                  <w:r>
                    <w:rPr>
                      <w:rFonts w:hint="eastAsia"/>
                      <w:kern w:val="0"/>
                    </w:rPr>
                    <w:t>900-399-35</w:t>
                  </w:r>
                </w:p>
              </w:tc>
              <w:tc>
                <w:tcPr>
                  <w:tcW w:w="793" w:type="dxa"/>
                  <w:vAlign w:val="center"/>
                </w:tcPr>
                <w:p>
                  <w:pPr>
                    <w:pStyle w:val="40"/>
                    <w:snapToGrid w:val="0"/>
                    <w:rPr>
                      <w:rFonts w:eastAsia="仿宋"/>
                    </w:rPr>
                  </w:pPr>
                  <w:r>
                    <w:rPr>
                      <w:rFonts w:hint="eastAsia"/>
                    </w:rPr>
                    <w:t>1.6</w:t>
                  </w:r>
                </w:p>
              </w:tc>
              <w:tc>
                <w:tcPr>
                  <w:tcW w:w="730" w:type="dxa"/>
                  <w:vMerge w:val="continue"/>
                  <w:vAlign w:val="center"/>
                </w:tcPr>
                <w:p>
                  <w:pPr>
                    <w:pStyle w:val="40"/>
                    <w:snapToGrid w:val="0"/>
                    <w:rPr>
                      <w:rFonts w:eastAsia="仿宋"/>
                    </w:rPr>
                  </w:pPr>
                </w:p>
              </w:tc>
              <w:tc>
                <w:tcPr>
                  <w:tcW w:w="446" w:type="dxa"/>
                  <w:vAlign w:val="center"/>
                </w:tcPr>
                <w:p>
                  <w:pPr>
                    <w:topLinePunct/>
                    <w:adjustRightInd w:val="0"/>
                    <w:snapToGrid w:val="0"/>
                    <w:jc w:val="center"/>
                    <w:rPr>
                      <w:rFonts w:eastAsia="仿宋"/>
                      <w:kern w:val="0"/>
                      <w:szCs w:val="21"/>
                    </w:rPr>
                  </w:pPr>
                  <w:r>
                    <w:rPr>
                      <w:rFonts w:eastAsia="仿宋"/>
                      <w:kern w:val="0"/>
                      <w:szCs w:val="21"/>
                    </w:rPr>
                    <w:t>液</w:t>
                  </w:r>
                </w:p>
              </w:tc>
              <w:tc>
                <w:tcPr>
                  <w:tcW w:w="735" w:type="dxa"/>
                  <w:vAlign w:val="center"/>
                </w:tcPr>
                <w:p>
                  <w:pPr>
                    <w:pStyle w:val="40"/>
                    <w:snapToGrid w:val="0"/>
                    <w:rPr>
                      <w:rFonts w:eastAsia="仿宋"/>
                    </w:rPr>
                  </w:pPr>
                  <w:r>
                    <w:rPr>
                      <w:rFonts w:hint="eastAsia" w:eastAsia="仿宋"/>
                    </w:rPr>
                    <w:t>碱液</w:t>
                  </w:r>
                </w:p>
              </w:tc>
              <w:tc>
                <w:tcPr>
                  <w:tcW w:w="393" w:type="dxa"/>
                  <w:vAlign w:val="center"/>
                </w:tcPr>
                <w:p>
                  <w:pPr>
                    <w:topLinePunct/>
                    <w:adjustRightInd w:val="0"/>
                    <w:snapToGrid w:val="0"/>
                    <w:jc w:val="center"/>
                    <w:rPr>
                      <w:rFonts w:eastAsia="仿宋"/>
                      <w:szCs w:val="21"/>
                    </w:rPr>
                  </w:pPr>
                  <w:r>
                    <w:rPr>
                      <w:rFonts w:hint="eastAsia" w:eastAsia="仿宋"/>
                      <w:szCs w:val="21"/>
                    </w:rPr>
                    <w:t>碱液</w:t>
                  </w:r>
                </w:p>
              </w:tc>
              <w:tc>
                <w:tcPr>
                  <w:tcW w:w="509" w:type="dxa"/>
                  <w:vAlign w:val="center"/>
                </w:tcPr>
                <w:p>
                  <w:pPr>
                    <w:topLinePunct/>
                    <w:adjustRightInd w:val="0"/>
                    <w:snapToGrid w:val="0"/>
                    <w:jc w:val="center"/>
                    <w:rPr>
                      <w:rFonts w:eastAsia="仿宋"/>
                      <w:kern w:val="0"/>
                      <w:szCs w:val="21"/>
                    </w:rPr>
                  </w:pPr>
                  <w:r>
                    <w:rPr>
                      <w:rFonts w:hint="eastAsia" w:eastAsia="仿宋"/>
                      <w:kern w:val="0"/>
                      <w:szCs w:val="21"/>
                    </w:rPr>
                    <w:t>3个月</w:t>
                  </w:r>
                </w:p>
              </w:tc>
              <w:tc>
                <w:tcPr>
                  <w:tcW w:w="447" w:type="dxa"/>
                  <w:vAlign w:val="center"/>
                </w:tcPr>
                <w:p>
                  <w:pPr>
                    <w:topLinePunct/>
                    <w:adjustRightInd w:val="0"/>
                    <w:snapToGrid w:val="0"/>
                    <w:jc w:val="center"/>
                    <w:rPr>
                      <w:rFonts w:eastAsia="仿宋"/>
                      <w:kern w:val="0"/>
                      <w:szCs w:val="21"/>
                    </w:rPr>
                  </w:pPr>
                  <w:r>
                    <w:rPr>
                      <w:rFonts w:eastAsia="仿宋"/>
                      <w:kern w:val="0"/>
                      <w:szCs w:val="21"/>
                    </w:rPr>
                    <w:t>T</w:t>
                  </w:r>
                  <w:r>
                    <w:rPr>
                      <w:rFonts w:hint="eastAsia" w:eastAsia="仿宋"/>
                      <w:kern w:val="0"/>
                      <w:szCs w:val="21"/>
                    </w:rPr>
                    <w:t>，I</w:t>
                  </w:r>
                </w:p>
              </w:tc>
              <w:tc>
                <w:tcPr>
                  <w:tcW w:w="821" w:type="dxa"/>
                  <w:vMerge w:val="continue"/>
                  <w:vAlign w:val="center"/>
                </w:tcPr>
                <w:p>
                  <w:pPr>
                    <w:topLinePunct/>
                    <w:adjustRightInd w:val="0"/>
                    <w:snapToGrid w:val="0"/>
                    <w:jc w:val="center"/>
                    <w:rPr>
                      <w:rFonts w:eastAsia="仿宋"/>
                      <w:kern w:val="0"/>
                      <w:szCs w:val="21"/>
                    </w:rPr>
                  </w:pPr>
                </w:p>
              </w:tc>
            </w:tr>
          </w:tbl>
          <w:p>
            <w:pPr>
              <w:autoSpaceDE w:val="0"/>
              <w:autoSpaceDN w:val="0"/>
              <w:spacing w:line="440" w:lineRule="exact"/>
              <w:rPr>
                <w:rFonts w:eastAsia="仿宋"/>
                <w:kern w:val="0"/>
                <w:sz w:val="24"/>
              </w:rPr>
            </w:pPr>
            <w:r>
              <w:rPr>
                <w:rFonts w:hint="eastAsia" w:eastAsia="仿宋"/>
                <w:kern w:val="0"/>
                <w:sz w:val="24"/>
              </w:rPr>
              <w:t>（三）固体废物贮存和处置情况</w:t>
            </w:r>
          </w:p>
          <w:p>
            <w:pPr>
              <w:autoSpaceDE w:val="0"/>
              <w:autoSpaceDN w:val="0"/>
              <w:spacing w:line="440" w:lineRule="exact"/>
              <w:ind w:firstLine="480" w:firstLineChars="200"/>
              <w:rPr>
                <w:rFonts w:eastAsia="仿宋"/>
                <w:kern w:val="0"/>
                <w:sz w:val="24"/>
              </w:rPr>
            </w:pPr>
            <w:r>
              <w:rPr>
                <w:rFonts w:hint="eastAsia" w:eastAsia="仿宋"/>
                <w:kern w:val="0"/>
                <w:sz w:val="24"/>
              </w:rPr>
              <w:t>本项目新建一个26m</w:t>
            </w:r>
            <w:r>
              <w:rPr>
                <w:rFonts w:hint="eastAsia" w:eastAsia="仿宋"/>
                <w:kern w:val="0"/>
                <w:sz w:val="24"/>
                <w:vertAlign w:val="superscript"/>
              </w:rPr>
              <w:t>2</w:t>
            </w:r>
            <w:r>
              <w:rPr>
                <w:rFonts w:hint="eastAsia" w:eastAsia="仿宋"/>
                <w:kern w:val="0"/>
                <w:sz w:val="24"/>
              </w:rPr>
              <w:t>的危废仓库，考虑到进出口、过道等，有效存储面积按80%计算，则有效存储面积为20.8m</w:t>
            </w:r>
            <w:r>
              <w:rPr>
                <w:rFonts w:hint="eastAsia" w:eastAsia="仿宋"/>
                <w:kern w:val="0"/>
                <w:sz w:val="24"/>
                <w:vertAlign w:val="superscript"/>
              </w:rPr>
              <w:t>2</w:t>
            </w:r>
            <w:r>
              <w:rPr>
                <w:rFonts w:hint="eastAsia" w:eastAsia="仿宋"/>
                <w:kern w:val="0"/>
                <w:sz w:val="24"/>
              </w:rPr>
              <w:t>。本项目液态危废采用吨桶堆放，其余固态危废采用吨袋存放，废包装桶直接摆放，则每平方空间内危废储存量为1t，一次性储存危废约20.8吨，本项目危废最大存储量约为12t。故本项目新建危废仓库完全能够满足企业危险废物的暂存需求。</w:t>
            </w:r>
          </w:p>
          <w:p>
            <w:pPr>
              <w:autoSpaceDE w:val="0"/>
              <w:autoSpaceDN w:val="0"/>
              <w:spacing w:line="440" w:lineRule="exact"/>
              <w:jc w:val="center"/>
              <w:rPr>
                <w:rFonts w:eastAsia="仿宋"/>
                <w:b/>
                <w:bCs/>
                <w:kern w:val="0"/>
                <w:sz w:val="24"/>
              </w:rPr>
            </w:pPr>
            <w:r>
              <w:rPr>
                <w:rFonts w:hint="eastAsia" w:eastAsia="仿宋"/>
                <w:b/>
                <w:bCs/>
                <w:kern w:val="0"/>
                <w:sz w:val="24"/>
              </w:rPr>
              <w:t>表4-29本项目固体废物利用处置方式评价表</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2"/>
              <w:gridCol w:w="963"/>
              <w:gridCol w:w="725"/>
              <w:gridCol w:w="724"/>
              <w:gridCol w:w="736"/>
              <w:gridCol w:w="1189"/>
              <w:gridCol w:w="1113"/>
              <w:gridCol w:w="95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序号</w:t>
                  </w:r>
                </w:p>
              </w:tc>
              <w:tc>
                <w:tcPr>
                  <w:tcW w:w="607"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固废名称</w:t>
                  </w:r>
                </w:p>
              </w:tc>
              <w:tc>
                <w:tcPr>
                  <w:tcW w:w="457"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产生工序</w:t>
                  </w:r>
                </w:p>
              </w:tc>
              <w:tc>
                <w:tcPr>
                  <w:tcW w:w="457"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属性</w:t>
                  </w:r>
                </w:p>
              </w:tc>
              <w:tc>
                <w:tcPr>
                  <w:tcW w:w="464"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废物类别</w:t>
                  </w:r>
                </w:p>
              </w:tc>
              <w:tc>
                <w:tcPr>
                  <w:tcW w:w="74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废物代码</w:t>
                  </w:r>
                </w:p>
              </w:tc>
              <w:tc>
                <w:tcPr>
                  <w:tcW w:w="701"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本项目产生量（吨/年）</w:t>
                  </w:r>
                </w:p>
              </w:tc>
              <w:tc>
                <w:tcPr>
                  <w:tcW w:w="59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利用处置方式</w:t>
                  </w:r>
                </w:p>
              </w:tc>
              <w:tc>
                <w:tcPr>
                  <w:tcW w:w="602"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利用处置单位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1</w:t>
                  </w:r>
                </w:p>
              </w:tc>
              <w:tc>
                <w:tcPr>
                  <w:tcW w:w="607" w:type="pct"/>
                  <w:tcBorders>
                    <w:tl2br w:val="nil"/>
                    <w:tr2bl w:val="nil"/>
                  </w:tcBorders>
                  <w:shd w:val="clear" w:color="auto" w:fill="auto"/>
                  <w:vAlign w:val="center"/>
                </w:tcPr>
                <w:p>
                  <w:pPr>
                    <w:pStyle w:val="40"/>
                    <w:snapToGrid w:val="0"/>
                    <w:rPr>
                      <w:rFonts w:eastAsia="仿宋"/>
                    </w:rPr>
                  </w:pPr>
                  <w:r>
                    <w:rPr>
                      <w:rFonts w:eastAsia="仿宋"/>
                    </w:rPr>
                    <w:t>生活垃圾</w:t>
                  </w:r>
                </w:p>
              </w:tc>
              <w:tc>
                <w:tcPr>
                  <w:tcW w:w="457" w:type="pct"/>
                  <w:tcBorders>
                    <w:tl2br w:val="nil"/>
                    <w:tr2bl w:val="nil"/>
                  </w:tcBorders>
                  <w:shd w:val="clear" w:color="auto" w:fill="auto"/>
                  <w:vAlign w:val="center"/>
                </w:tcPr>
                <w:p>
                  <w:pPr>
                    <w:pStyle w:val="40"/>
                    <w:snapToGrid w:val="0"/>
                    <w:rPr>
                      <w:rFonts w:eastAsia="仿宋"/>
                    </w:rPr>
                  </w:pPr>
                  <w:r>
                    <w:rPr>
                      <w:rFonts w:eastAsia="仿宋"/>
                    </w:rPr>
                    <w:t>生活</w:t>
                  </w:r>
                </w:p>
              </w:tc>
              <w:tc>
                <w:tcPr>
                  <w:tcW w:w="457"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生活垃圾</w:t>
                  </w:r>
                </w:p>
              </w:tc>
              <w:tc>
                <w:tcPr>
                  <w:tcW w:w="464" w:type="pct"/>
                  <w:tcBorders>
                    <w:tl2br w:val="nil"/>
                    <w:tr2bl w:val="nil"/>
                  </w:tcBorders>
                  <w:shd w:val="clear" w:color="auto" w:fill="auto"/>
                  <w:vAlign w:val="center"/>
                </w:tcPr>
                <w:p>
                  <w:pPr>
                    <w:pStyle w:val="40"/>
                    <w:snapToGrid w:val="0"/>
                    <w:rPr>
                      <w:rFonts w:eastAsia="仿宋"/>
                    </w:rPr>
                  </w:pPr>
                  <w:r>
                    <w:rPr>
                      <w:rFonts w:eastAsia="仿宋"/>
                    </w:rPr>
                    <w:t>--</w:t>
                  </w:r>
                </w:p>
              </w:tc>
              <w:tc>
                <w:tcPr>
                  <w:tcW w:w="749" w:type="pct"/>
                  <w:tcBorders>
                    <w:tl2br w:val="nil"/>
                    <w:tr2bl w:val="nil"/>
                  </w:tcBorders>
                  <w:shd w:val="clear" w:color="auto" w:fill="auto"/>
                  <w:vAlign w:val="center"/>
                </w:tcPr>
                <w:p>
                  <w:pPr>
                    <w:pStyle w:val="40"/>
                    <w:snapToGrid w:val="0"/>
                    <w:rPr>
                      <w:rFonts w:eastAsia="仿宋"/>
                    </w:rPr>
                  </w:pPr>
                  <w:r>
                    <w:rPr>
                      <w:rFonts w:eastAsia="仿宋"/>
                    </w:rPr>
                    <w:t>--</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7.8</w:t>
                  </w:r>
                </w:p>
              </w:tc>
              <w:tc>
                <w:tcPr>
                  <w:tcW w:w="599"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环卫处理</w:t>
                  </w:r>
                </w:p>
              </w:tc>
              <w:tc>
                <w:tcPr>
                  <w:tcW w:w="602"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环卫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2</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未沾染试剂的废瓶和废包装物</w:t>
                  </w:r>
                </w:p>
              </w:tc>
              <w:tc>
                <w:tcPr>
                  <w:tcW w:w="457" w:type="pct"/>
                  <w:tcBorders>
                    <w:tl2br w:val="nil"/>
                    <w:tr2bl w:val="nil"/>
                  </w:tcBorders>
                  <w:shd w:val="clear" w:color="auto" w:fill="auto"/>
                  <w:vAlign w:val="center"/>
                </w:tcPr>
                <w:p>
                  <w:pPr>
                    <w:pStyle w:val="40"/>
                    <w:snapToGrid w:val="0"/>
                    <w:rPr>
                      <w:rFonts w:eastAsia="仿宋"/>
                      <w:kern w:val="0"/>
                      <w:lang w:bidi="ar"/>
                    </w:rPr>
                  </w:pPr>
                  <w:r>
                    <w:rPr>
                      <w:rFonts w:hint="eastAsia" w:eastAsia="仿宋"/>
                    </w:rPr>
                    <w:t>原料包装</w:t>
                  </w:r>
                </w:p>
              </w:tc>
              <w:tc>
                <w:tcPr>
                  <w:tcW w:w="457" w:type="pct"/>
                  <w:vMerge w:val="restar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一般固废</w:t>
                  </w:r>
                </w:p>
              </w:tc>
              <w:tc>
                <w:tcPr>
                  <w:tcW w:w="464" w:type="pct"/>
                  <w:tcBorders>
                    <w:tl2br w:val="nil"/>
                    <w:tr2bl w:val="nil"/>
                  </w:tcBorders>
                  <w:shd w:val="clear" w:color="auto" w:fill="auto"/>
                  <w:vAlign w:val="center"/>
                </w:tcPr>
                <w:p>
                  <w:pPr>
                    <w:pStyle w:val="40"/>
                    <w:snapToGrid w:val="0"/>
                    <w:rPr>
                      <w:rFonts w:eastAsia="仿宋"/>
                    </w:rPr>
                  </w:pPr>
                  <w:r>
                    <w:rPr>
                      <w:rFonts w:eastAsia="仿宋"/>
                    </w:rPr>
                    <w:t>--</w:t>
                  </w:r>
                </w:p>
              </w:tc>
              <w:tc>
                <w:tcPr>
                  <w:tcW w:w="749" w:type="pct"/>
                  <w:tcBorders>
                    <w:tl2br w:val="nil"/>
                    <w:tr2bl w:val="nil"/>
                  </w:tcBorders>
                  <w:shd w:val="clear" w:color="auto" w:fill="auto"/>
                  <w:vAlign w:val="center"/>
                </w:tcPr>
                <w:p>
                  <w:pPr>
                    <w:pStyle w:val="40"/>
                    <w:snapToGrid w:val="0"/>
                    <w:rPr>
                      <w:rFonts w:eastAsia="仿宋"/>
                    </w:rPr>
                  </w:pPr>
                  <w:r>
                    <w:rPr>
                      <w:rFonts w:eastAsia="仿宋"/>
                    </w:rPr>
                    <w:t>--</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0.1</w:t>
                  </w:r>
                </w:p>
              </w:tc>
              <w:tc>
                <w:tcPr>
                  <w:tcW w:w="599"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委外综合处理</w:t>
                  </w:r>
                </w:p>
              </w:tc>
              <w:tc>
                <w:tcPr>
                  <w:tcW w:w="602"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委外综合处理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3</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废R/O膜</w:t>
                  </w:r>
                </w:p>
              </w:tc>
              <w:tc>
                <w:tcPr>
                  <w:tcW w:w="457" w:type="pct"/>
                  <w:tcBorders>
                    <w:tl2br w:val="nil"/>
                    <w:tr2bl w:val="nil"/>
                  </w:tcBorders>
                  <w:shd w:val="clear" w:color="auto" w:fill="auto"/>
                  <w:vAlign w:val="center"/>
                </w:tcPr>
                <w:p>
                  <w:pPr>
                    <w:pStyle w:val="40"/>
                    <w:snapToGrid w:val="0"/>
                    <w:rPr>
                      <w:rFonts w:eastAsia="仿宋"/>
                    </w:rPr>
                  </w:pPr>
                  <w:r>
                    <w:rPr>
                      <w:rFonts w:hint="eastAsia" w:eastAsia="仿宋"/>
                    </w:rPr>
                    <w:t>纯水制备</w:t>
                  </w:r>
                </w:p>
              </w:tc>
              <w:tc>
                <w:tcPr>
                  <w:tcW w:w="457" w:type="pct"/>
                  <w:vMerge w:val="continue"/>
                  <w:tcBorders>
                    <w:tl2br w:val="nil"/>
                    <w:tr2bl w:val="nil"/>
                  </w:tcBorders>
                  <w:shd w:val="clear" w:color="auto" w:fill="auto"/>
                  <w:vAlign w:val="center"/>
                </w:tcPr>
                <w:p>
                  <w:pPr>
                    <w:widowControl/>
                    <w:snapToGrid w:val="0"/>
                    <w:jc w:val="center"/>
                    <w:textAlignment w:val="center"/>
                    <w:rPr>
                      <w:rFonts w:eastAsia="仿宋"/>
                      <w:szCs w:val="21"/>
                    </w:rPr>
                  </w:pPr>
                </w:p>
              </w:tc>
              <w:tc>
                <w:tcPr>
                  <w:tcW w:w="737" w:type="dxa"/>
                  <w:tcBorders>
                    <w:tl2br w:val="nil"/>
                    <w:tr2bl w:val="nil"/>
                  </w:tcBorders>
                  <w:shd w:val="clear" w:color="auto" w:fill="auto"/>
                  <w:vAlign w:val="center"/>
                </w:tcPr>
                <w:p>
                  <w:pPr>
                    <w:pStyle w:val="40"/>
                    <w:snapToGrid w:val="0"/>
                    <w:rPr>
                      <w:rFonts w:eastAsia="仿宋"/>
                    </w:rPr>
                  </w:pPr>
                  <w:r>
                    <w:rPr>
                      <w:rFonts w:eastAsia="仿宋"/>
                    </w:rPr>
                    <w:t>--</w:t>
                  </w:r>
                </w:p>
              </w:tc>
              <w:tc>
                <w:tcPr>
                  <w:tcW w:w="1188" w:type="dxa"/>
                  <w:tcBorders>
                    <w:tl2br w:val="nil"/>
                    <w:tr2bl w:val="nil"/>
                  </w:tcBorders>
                  <w:shd w:val="clear" w:color="auto" w:fill="auto"/>
                  <w:vAlign w:val="center"/>
                </w:tcPr>
                <w:p>
                  <w:pPr>
                    <w:pStyle w:val="40"/>
                    <w:snapToGrid w:val="0"/>
                    <w:rPr>
                      <w:rFonts w:eastAsia="仿宋"/>
                    </w:rPr>
                  </w:pPr>
                  <w:r>
                    <w:rPr>
                      <w:rFonts w:eastAsia="仿宋"/>
                    </w:rPr>
                    <w:t>--</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0.01</w:t>
                  </w:r>
                </w:p>
              </w:tc>
              <w:tc>
                <w:tcPr>
                  <w:tcW w:w="599"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委外综合处理</w:t>
                  </w:r>
                </w:p>
              </w:tc>
              <w:tc>
                <w:tcPr>
                  <w:tcW w:w="602"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委外综合处理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4</w:t>
                  </w:r>
                </w:p>
              </w:tc>
              <w:tc>
                <w:tcPr>
                  <w:tcW w:w="607" w:type="pct"/>
                  <w:tcBorders>
                    <w:tl2br w:val="nil"/>
                    <w:tr2bl w:val="nil"/>
                  </w:tcBorders>
                  <w:shd w:val="clear" w:color="auto" w:fill="auto"/>
                  <w:vAlign w:val="center"/>
                </w:tcPr>
                <w:p>
                  <w:pPr>
                    <w:pStyle w:val="40"/>
                    <w:snapToGrid w:val="0"/>
                    <w:rPr>
                      <w:rFonts w:eastAsia="仿宋"/>
                      <w:kern w:val="0"/>
                      <w:lang w:bidi="ar"/>
                    </w:rPr>
                  </w:pPr>
                  <w:r>
                    <w:rPr>
                      <w:rFonts w:hint="eastAsia" w:eastAsia="仿宋"/>
                    </w:rPr>
                    <w:t>实验室废液</w:t>
                  </w:r>
                </w:p>
              </w:tc>
              <w:tc>
                <w:tcPr>
                  <w:tcW w:w="457" w:type="pct"/>
                  <w:tcBorders>
                    <w:tl2br w:val="nil"/>
                    <w:tr2bl w:val="nil"/>
                  </w:tcBorders>
                  <w:shd w:val="clear" w:color="auto" w:fill="auto"/>
                  <w:vAlign w:val="center"/>
                </w:tcPr>
                <w:p>
                  <w:pPr>
                    <w:pStyle w:val="40"/>
                    <w:snapToGrid w:val="0"/>
                    <w:rPr>
                      <w:rFonts w:eastAsia="仿宋"/>
                      <w:kern w:val="0"/>
                      <w:lang w:bidi="ar"/>
                    </w:rPr>
                  </w:pPr>
                  <w:r>
                    <w:rPr>
                      <w:rFonts w:hint="eastAsia" w:eastAsia="仿宋"/>
                    </w:rPr>
                    <w:t>试剂配置、清洗</w:t>
                  </w:r>
                </w:p>
              </w:tc>
              <w:tc>
                <w:tcPr>
                  <w:tcW w:w="457" w:type="pct"/>
                  <w:vMerge w:val="restart"/>
                  <w:tcBorders>
                    <w:tl2br w:val="nil"/>
                    <w:tr2bl w:val="nil"/>
                  </w:tcBorders>
                  <w:shd w:val="clear" w:color="auto" w:fill="auto"/>
                  <w:vAlign w:val="center"/>
                </w:tcPr>
                <w:p>
                  <w:pPr>
                    <w:snapToGrid w:val="0"/>
                    <w:jc w:val="center"/>
                    <w:rPr>
                      <w:rFonts w:eastAsia="仿宋"/>
                      <w:szCs w:val="21"/>
                    </w:rPr>
                  </w:pPr>
                  <w:r>
                    <w:rPr>
                      <w:rFonts w:eastAsia="仿宋"/>
                      <w:szCs w:val="21"/>
                    </w:rPr>
                    <w:t>危险固废</w:t>
                  </w:r>
                </w:p>
              </w:tc>
              <w:tc>
                <w:tcPr>
                  <w:tcW w:w="464" w:type="pct"/>
                  <w:tcBorders>
                    <w:tl2br w:val="nil"/>
                    <w:tr2bl w:val="nil"/>
                  </w:tcBorders>
                  <w:shd w:val="clear" w:color="auto" w:fill="auto"/>
                  <w:vAlign w:val="center"/>
                </w:tcPr>
                <w:p>
                  <w:pPr>
                    <w:snapToGrid w:val="0"/>
                    <w:jc w:val="center"/>
                    <w:rPr>
                      <w:rFonts w:eastAsia="仿宋"/>
                      <w:kern w:val="0"/>
                      <w:szCs w:val="21"/>
                      <w:lang w:bidi="ar"/>
                    </w:rPr>
                  </w:pPr>
                  <w:r>
                    <w:rPr>
                      <w:kern w:val="0"/>
                      <w:szCs w:val="21"/>
                    </w:rPr>
                    <w:t>HW49</w:t>
                  </w:r>
                </w:p>
              </w:tc>
              <w:tc>
                <w:tcPr>
                  <w:tcW w:w="749" w:type="pct"/>
                  <w:tcBorders>
                    <w:tl2br w:val="nil"/>
                    <w:tr2bl w:val="nil"/>
                  </w:tcBorders>
                  <w:shd w:val="clear" w:color="auto" w:fill="auto"/>
                  <w:vAlign w:val="center"/>
                </w:tcPr>
                <w:p>
                  <w:pPr>
                    <w:snapToGrid w:val="0"/>
                    <w:jc w:val="center"/>
                    <w:rPr>
                      <w:rFonts w:eastAsia="仿宋"/>
                      <w:kern w:val="0"/>
                      <w:szCs w:val="21"/>
                      <w:lang w:bidi="ar"/>
                    </w:rPr>
                  </w:pPr>
                  <w:r>
                    <w:rPr>
                      <w:kern w:val="0"/>
                      <w:szCs w:val="21"/>
                    </w:rPr>
                    <w:t>900-</w:t>
                  </w:r>
                  <w:r>
                    <w:rPr>
                      <w:rFonts w:hint="eastAsia"/>
                      <w:kern w:val="0"/>
                      <w:szCs w:val="21"/>
                    </w:rPr>
                    <w:t>047</w:t>
                  </w:r>
                  <w:r>
                    <w:rPr>
                      <w:kern w:val="0"/>
                      <w:szCs w:val="21"/>
                    </w:rPr>
                    <w:t>-49</w:t>
                  </w:r>
                </w:p>
              </w:tc>
              <w:tc>
                <w:tcPr>
                  <w:tcW w:w="701" w:type="pct"/>
                  <w:tcBorders>
                    <w:tl2br w:val="nil"/>
                    <w:tr2bl w:val="nil"/>
                  </w:tcBorders>
                  <w:shd w:val="clear" w:color="auto" w:fill="auto"/>
                  <w:vAlign w:val="center"/>
                </w:tcPr>
                <w:p>
                  <w:pPr>
                    <w:pStyle w:val="40"/>
                    <w:snapToGrid w:val="0"/>
                    <w:rPr>
                      <w:rFonts w:eastAsia="仿宋"/>
                      <w:kern w:val="0"/>
                      <w:lang w:bidi="ar"/>
                    </w:rPr>
                  </w:pPr>
                  <w:r>
                    <w:rPr>
                      <w:rFonts w:hint="eastAsia" w:eastAsia="仿宋"/>
                    </w:rPr>
                    <w:t>37.8</w:t>
                  </w:r>
                </w:p>
              </w:tc>
              <w:tc>
                <w:tcPr>
                  <w:tcW w:w="599" w:type="pct"/>
                  <w:vMerge w:val="restart"/>
                  <w:tcBorders>
                    <w:tl2br w:val="nil"/>
                    <w:tr2bl w:val="nil"/>
                  </w:tcBorders>
                  <w:shd w:val="clear" w:color="auto" w:fill="auto"/>
                  <w:vAlign w:val="center"/>
                </w:tcPr>
                <w:p>
                  <w:pPr>
                    <w:snapToGrid w:val="0"/>
                    <w:jc w:val="center"/>
                    <w:rPr>
                      <w:rFonts w:eastAsia="仿宋"/>
                      <w:szCs w:val="21"/>
                    </w:rPr>
                  </w:pPr>
                  <w:r>
                    <w:rPr>
                      <w:rFonts w:eastAsia="仿宋"/>
                      <w:szCs w:val="21"/>
                    </w:rPr>
                    <w:t>有资质单位处置</w:t>
                  </w:r>
                </w:p>
              </w:tc>
              <w:tc>
                <w:tcPr>
                  <w:tcW w:w="602" w:type="pct"/>
                  <w:vMerge w:val="restart"/>
                  <w:tcBorders>
                    <w:tl2br w:val="nil"/>
                    <w:tr2bl w:val="nil"/>
                  </w:tcBorders>
                  <w:shd w:val="clear" w:color="auto" w:fill="auto"/>
                  <w:vAlign w:val="center"/>
                </w:tcPr>
                <w:p>
                  <w:pPr>
                    <w:snapToGrid w:val="0"/>
                    <w:jc w:val="center"/>
                    <w:rPr>
                      <w:rFonts w:eastAsia="仿宋"/>
                      <w:szCs w:val="21"/>
                    </w:rPr>
                  </w:pPr>
                  <w:r>
                    <w:rPr>
                      <w:rFonts w:eastAsia="仿宋"/>
                      <w:szCs w:val="21"/>
                    </w:rPr>
                    <w:t>有资质单位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5</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废包装内袋</w:t>
                  </w:r>
                </w:p>
              </w:tc>
              <w:tc>
                <w:tcPr>
                  <w:tcW w:w="457" w:type="pct"/>
                  <w:vMerge w:val="restart"/>
                  <w:tcBorders>
                    <w:tl2br w:val="nil"/>
                    <w:tr2bl w:val="nil"/>
                  </w:tcBorders>
                  <w:shd w:val="clear" w:color="auto" w:fill="auto"/>
                  <w:vAlign w:val="center"/>
                </w:tcPr>
                <w:p>
                  <w:pPr>
                    <w:pStyle w:val="40"/>
                    <w:snapToGrid w:val="0"/>
                    <w:rPr>
                      <w:rFonts w:eastAsia="仿宋"/>
                      <w:kern w:val="0"/>
                      <w:lang w:bidi="ar"/>
                    </w:rPr>
                  </w:pPr>
                  <w:r>
                    <w:rPr>
                      <w:rFonts w:hint="eastAsia" w:eastAsia="仿宋"/>
                    </w:rPr>
                    <w:t>原料包装</w:t>
                  </w:r>
                </w:p>
              </w:tc>
              <w:tc>
                <w:tcPr>
                  <w:tcW w:w="457" w:type="pct"/>
                  <w:vMerge w:val="continue"/>
                  <w:tcBorders>
                    <w:tl2br w:val="nil"/>
                    <w:tr2bl w:val="nil"/>
                  </w:tcBorders>
                  <w:shd w:val="clear" w:color="auto" w:fill="auto"/>
                  <w:vAlign w:val="center"/>
                </w:tcPr>
                <w:p>
                  <w:pPr>
                    <w:snapToGrid w:val="0"/>
                    <w:jc w:val="center"/>
                    <w:rPr>
                      <w:rFonts w:eastAsia="仿宋"/>
                      <w:szCs w:val="21"/>
                    </w:rPr>
                  </w:pPr>
                </w:p>
              </w:tc>
              <w:tc>
                <w:tcPr>
                  <w:tcW w:w="464"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HW49</w:t>
                  </w:r>
                </w:p>
              </w:tc>
              <w:tc>
                <w:tcPr>
                  <w:tcW w:w="749"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900-04</w:t>
                  </w:r>
                  <w:r>
                    <w:rPr>
                      <w:rFonts w:hint="eastAsia" w:eastAsia="仿宋"/>
                      <w:szCs w:val="21"/>
                    </w:rPr>
                    <w:t>7</w:t>
                  </w:r>
                  <w:r>
                    <w:rPr>
                      <w:rFonts w:eastAsia="仿宋"/>
                      <w:szCs w:val="21"/>
                    </w:rPr>
                    <w:t>-49</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0.05</w:t>
                  </w:r>
                </w:p>
              </w:tc>
              <w:tc>
                <w:tcPr>
                  <w:tcW w:w="599" w:type="pct"/>
                  <w:vMerge w:val="continue"/>
                  <w:tcBorders>
                    <w:tl2br w:val="nil"/>
                    <w:tr2bl w:val="nil"/>
                  </w:tcBorders>
                  <w:shd w:val="clear" w:color="auto" w:fill="auto"/>
                  <w:vAlign w:val="center"/>
                </w:tcPr>
                <w:p>
                  <w:pPr>
                    <w:snapToGrid w:val="0"/>
                    <w:jc w:val="center"/>
                    <w:rPr>
                      <w:rFonts w:eastAsia="仿宋"/>
                      <w:szCs w:val="21"/>
                    </w:rPr>
                  </w:pPr>
                </w:p>
              </w:tc>
              <w:tc>
                <w:tcPr>
                  <w:tcW w:w="602"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6</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废包装瓶</w:t>
                  </w:r>
                </w:p>
              </w:tc>
              <w:tc>
                <w:tcPr>
                  <w:tcW w:w="457" w:type="pct"/>
                  <w:vMerge w:val="continue"/>
                  <w:tcBorders>
                    <w:tl2br w:val="nil"/>
                    <w:tr2bl w:val="nil"/>
                  </w:tcBorders>
                  <w:shd w:val="clear" w:color="auto" w:fill="auto"/>
                  <w:vAlign w:val="center"/>
                </w:tcPr>
                <w:p>
                  <w:pPr>
                    <w:pStyle w:val="40"/>
                    <w:snapToGrid w:val="0"/>
                    <w:rPr>
                      <w:rFonts w:eastAsia="仿宋"/>
                      <w:kern w:val="0"/>
                      <w:lang w:bidi="ar"/>
                    </w:rPr>
                  </w:pPr>
                </w:p>
              </w:tc>
              <w:tc>
                <w:tcPr>
                  <w:tcW w:w="457" w:type="pct"/>
                  <w:vMerge w:val="continue"/>
                  <w:tcBorders>
                    <w:tl2br w:val="nil"/>
                    <w:tr2bl w:val="nil"/>
                  </w:tcBorders>
                  <w:shd w:val="clear" w:color="auto" w:fill="auto"/>
                  <w:vAlign w:val="center"/>
                </w:tcPr>
                <w:p>
                  <w:pPr>
                    <w:snapToGrid w:val="0"/>
                    <w:jc w:val="center"/>
                    <w:rPr>
                      <w:rFonts w:eastAsia="仿宋"/>
                      <w:szCs w:val="21"/>
                    </w:rPr>
                  </w:pPr>
                </w:p>
              </w:tc>
              <w:tc>
                <w:tcPr>
                  <w:tcW w:w="464"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HW49</w:t>
                  </w:r>
                </w:p>
              </w:tc>
              <w:tc>
                <w:tcPr>
                  <w:tcW w:w="749"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900-04</w:t>
                  </w:r>
                  <w:r>
                    <w:rPr>
                      <w:rFonts w:hint="eastAsia" w:eastAsia="仿宋"/>
                      <w:szCs w:val="21"/>
                    </w:rPr>
                    <w:t>7</w:t>
                  </w:r>
                  <w:r>
                    <w:rPr>
                      <w:rFonts w:eastAsia="仿宋"/>
                      <w:szCs w:val="21"/>
                    </w:rPr>
                    <w:t>-49</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0.05</w:t>
                  </w:r>
                </w:p>
              </w:tc>
              <w:tc>
                <w:tcPr>
                  <w:tcW w:w="599" w:type="pct"/>
                  <w:vMerge w:val="continue"/>
                  <w:tcBorders>
                    <w:tl2br w:val="nil"/>
                    <w:tr2bl w:val="nil"/>
                  </w:tcBorders>
                  <w:shd w:val="clear" w:color="auto" w:fill="auto"/>
                  <w:vAlign w:val="center"/>
                </w:tcPr>
                <w:p>
                  <w:pPr>
                    <w:snapToGrid w:val="0"/>
                    <w:jc w:val="center"/>
                    <w:rPr>
                      <w:rFonts w:eastAsia="仿宋"/>
                      <w:szCs w:val="21"/>
                    </w:rPr>
                  </w:pPr>
                </w:p>
              </w:tc>
              <w:tc>
                <w:tcPr>
                  <w:tcW w:w="602"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7</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废手套抹布</w:t>
                  </w:r>
                </w:p>
              </w:tc>
              <w:tc>
                <w:tcPr>
                  <w:tcW w:w="457" w:type="pct"/>
                  <w:tcBorders>
                    <w:tl2br w:val="nil"/>
                    <w:tr2bl w:val="nil"/>
                  </w:tcBorders>
                  <w:shd w:val="clear" w:color="auto" w:fill="auto"/>
                  <w:vAlign w:val="center"/>
                </w:tcPr>
                <w:p>
                  <w:pPr>
                    <w:pStyle w:val="40"/>
                    <w:snapToGrid w:val="0"/>
                    <w:rPr>
                      <w:rFonts w:eastAsia="仿宋"/>
                      <w:kern w:val="0"/>
                      <w:lang w:bidi="ar"/>
                    </w:rPr>
                  </w:pPr>
                  <w:r>
                    <w:rPr>
                      <w:rFonts w:hint="eastAsia" w:eastAsia="仿宋"/>
                    </w:rPr>
                    <w:t>员工操作</w:t>
                  </w:r>
                </w:p>
              </w:tc>
              <w:tc>
                <w:tcPr>
                  <w:tcW w:w="457" w:type="pct"/>
                  <w:vMerge w:val="continue"/>
                  <w:tcBorders>
                    <w:tl2br w:val="nil"/>
                    <w:tr2bl w:val="nil"/>
                  </w:tcBorders>
                  <w:shd w:val="clear" w:color="auto" w:fill="auto"/>
                  <w:vAlign w:val="center"/>
                </w:tcPr>
                <w:p>
                  <w:pPr>
                    <w:snapToGrid w:val="0"/>
                    <w:jc w:val="center"/>
                    <w:rPr>
                      <w:rFonts w:eastAsia="仿宋"/>
                      <w:szCs w:val="21"/>
                    </w:rPr>
                  </w:pPr>
                </w:p>
              </w:tc>
              <w:tc>
                <w:tcPr>
                  <w:tcW w:w="464"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HW49</w:t>
                  </w:r>
                </w:p>
              </w:tc>
              <w:tc>
                <w:tcPr>
                  <w:tcW w:w="749" w:type="pct"/>
                  <w:tcBorders>
                    <w:tl2br w:val="nil"/>
                    <w:tr2bl w:val="nil"/>
                  </w:tcBorders>
                  <w:shd w:val="clear" w:color="auto" w:fill="auto"/>
                  <w:vAlign w:val="center"/>
                </w:tcPr>
                <w:p>
                  <w:pPr>
                    <w:snapToGrid w:val="0"/>
                    <w:jc w:val="center"/>
                    <w:rPr>
                      <w:rFonts w:eastAsia="仿宋"/>
                      <w:kern w:val="0"/>
                      <w:szCs w:val="21"/>
                      <w:lang w:bidi="ar"/>
                    </w:rPr>
                  </w:pPr>
                  <w:r>
                    <w:rPr>
                      <w:rFonts w:eastAsia="仿宋"/>
                      <w:szCs w:val="21"/>
                    </w:rPr>
                    <w:t>900-041-49</w:t>
                  </w:r>
                </w:p>
              </w:tc>
              <w:tc>
                <w:tcPr>
                  <w:tcW w:w="701" w:type="pct"/>
                  <w:tcBorders>
                    <w:tl2br w:val="nil"/>
                    <w:tr2bl w:val="nil"/>
                  </w:tcBorders>
                  <w:shd w:val="clear" w:color="auto" w:fill="auto"/>
                  <w:vAlign w:val="center"/>
                </w:tcPr>
                <w:p>
                  <w:pPr>
                    <w:pStyle w:val="40"/>
                    <w:snapToGrid w:val="0"/>
                    <w:rPr>
                      <w:rFonts w:eastAsia="仿宋"/>
                    </w:rPr>
                  </w:pPr>
                  <w:r>
                    <w:rPr>
                      <w:rFonts w:hint="eastAsia" w:eastAsia="仿宋"/>
                    </w:rPr>
                    <w:t>0.1</w:t>
                  </w:r>
                </w:p>
              </w:tc>
              <w:tc>
                <w:tcPr>
                  <w:tcW w:w="599" w:type="pct"/>
                  <w:vMerge w:val="continue"/>
                  <w:tcBorders>
                    <w:tl2br w:val="nil"/>
                    <w:tr2bl w:val="nil"/>
                  </w:tcBorders>
                  <w:shd w:val="clear" w:color="auto" w:fill="auto"/>
                  <w:vAlign w:val="center"/>
                </w:tcPr>
                <w:p>
                  <w:pPr>
                    <w:snapToGrid w:val="0"/>
                    <w:jc w:val="center"/>
                    <w:rPr>
                      <w:rFonts w:eastAsia="仿宋"/>
                      <w:szCs w:val="21"/>
                    </w:rPr>
                  </w:pPr>
                </w:p>
              </w:tc>
              <w:tc>
                <w:tcPr>
                  <w:tcW w:w="602"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8</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废活性炭</w:t>
                  </w:r>
                </w:p>
              </w:tc>
              <w:tc>
                <w:tcPr>
                  <w:tcW w:w="457" w:type="pct"/>
                  <w:vMerge w:val="restart"/>
                  <w:tcBorders>
                    <w:tl2br w:val="nil"/>
                    <w:tr2bl w:val="nil"/>
                  </w:tcBorders>
                  <w:shd w:val="clear" w:color="auto" w:fill="auto"/>
                  <w:vAlign w:val="center"/>
                </w:tcPr>
                <w:p>
                  <w:pPr>
                    <w:pStyle w:val="40"/>
                    <w:snapToGrid w:val="0"/>
                    <w:rPr>
                      <w:rFonts w:eastAsia="仿宋"/>
                    </w:rPr>
                  </w:pPr>
                  <w:r>
                    <w:rPr>
                      <w:rFonts w:hint="eastAsia" w:eastAsia="仿宋"/>
                    </w:rPr>
                    <w:t>废气处理</w:t>
                  </w:r>
                </w:p>
              </w:tc>
              <w:tc>
                <w:tcPr>
                  <w:tcW w:w="457" w:type="pct"/>
                  <w:vMerge w:val="continue"/>
                  <w:tcBorders>
                    <w:tl2br w:val="nil"/>
                    <w:tr2bl w:val="nil"/>
                  </w:tcBorders>
                  <w:shd w:val="clear" w:color="auto" w:fill="auto"/>
                  <w:vAlign w:val="center"/>
                </w:tcPr>
                <w:p>
                  <w:pPr>
                    <w:snapToGrid w:val="0"/>
                    <w:jc w:val="center"/>
                    <w:rPr>
                      <w:rFonts w:eastAsia="仿宋"/>
                      <w:szCs w:val="21"/>
                    </w:rPr>
                  </w:pPr>
                </w:p>
              </w:tc>
              <w:tc>
                <w:tcPr>
                  <w:tcW w:w="464" w:type="pct"/>
                  <w:tcBorders>
                    <w:tl2br w:val="nil"/>
                    <w:tr2bl w:val="nil"/>
                  </w:tcBorders>
                  <w:shd w:val="clear" w:color="auto" w:fill="auto"/>
                  <w:vAlign w:val="center"/>
                </w:tcPr>
                <w:p>
                  <w:pPr>
                    <w:snapToGrid w:val="0"/>
                    <w:jc w:val="center"/>
                    <w:rPr>
                      <w:rFonts w:eastAsia="仿宋"/>
                      <w:kern w:val="0"/>
                      <w:szCs w:val="21"/>
                      <w:lang w:bidi="ar"/>
                    </w:rPr>
                  </w:pPr>
                  <w:r>
                    <w:rPr>
                      <w:kern w:val="0"/>
                      <w:szCs w:val="21"/>
                    </w:rPr>
                    <w:t>HW49</w:t>
                  </w:r>
                </w:p>
              </w:tc>
              <w:tc>
                <w:tcPr>
                  <w:tcW w:w="749" w:type="pct"/>
                  <w:tcBorders>
                    <w:tl2br w:val="nil"/>
                    <w:tr2bl w:val="nil"/>
                  </w:tcBorders>
                  <w:shd w:val="clear" w:color="auto" w:fill="auto"/>
                  <w:vAlign w:val="center"/>
                </w:tcPr>
                <w:p>
                  <w:pPr>
                    <w:snapToGrid w:val="0"/>
                    <w:jc w:val="center"/>
                    <w:rPr>
                      <w:rFonts w:eastAsia="仿宋"/>
                      <w:kern w:val="0"/>
                      <w:szCs w:val="21"/>
                      <w:lang w:bidi="ar"/>
                    </w:rPr>
                  </w:pPr>
                  <w:r>
                    <w:rPr>
                      <w:kern w:val="0"/>
                      <w:szCs w:val="21"/>
                    </w:rPr>
                    <w:t>900-0</w:t>
                  </w:r>
                  <w:r>
                    <w:rPr>
                      <w:rFonts w:hint="eastAsia"/>
                      <w:kern w:val="0"/>
                      <w:szCs w:val="21"/>
                    </w:rPr>
                    <w:t>39</w:t>
                  </w:r>
                  <w:r>
                    <w:rPr>
                      <w:kern w:val="0"/>
                      <w:szCs w:val="21"/>
                    </w:rPr>
                    <w:t>-49</w:t>
                  </w:r>
                </w:p>
              </w:tc>
              <w:tc>
                <w:tcPr>
                  <w:tcW w:w="701" w:type="pct"/>
                  <w:tcBorders>
                    <w:tl2br w:val="nil"/>
                    <w:tr2bl w:val="nil"/>
                  </w:tcBorders>
                  <w:shd w:val="clear" w:color="auto" w:fill="auto"/>
                  <w:vAlign w:val="center"/>
                </w:tcPr>
                <w:p>
                  <w:pPr>
                    <w:pStyle w:val="40"/>
                    <w:snapToGrid w:val="0"/>
                    <w:rPr>
                      <w:rFonts w:hint="eastAsia" w:eastAsia="仿宋"/>
                      <w:lang w:eastAsia="zh-CN"/>
                    </w:rPr>
                  </w:pPr>
                  <w:r>
                    <w:rPr>
                      <w:rFonts w:hint="eastAsia" w:eastAsia="仿宋"/>
                      <w:lang w:eastAsia="zh-CN"/>
                    </w:rPr>
                    <w:t>6.926</w:t>
                  </w:r>
                </w:p>
              </w:tc>
              <w:tc>
                <w:tcPr>
                  <w:tcW w:w="599" w:type="pct"/>
                  <w:vMerge w:val="continue"/>
                  <w:tcBorders>
                    <w:tl2br w:val="nil"/>
                    <w:tr2bl w:val="nil"/>
                  </w:tcBorders>
                  <w:shd w:val="clear" w:color="auto" w:fill="auto"/>
                  <w:vAlign w:val="center"/>
                </w:tcPr>
                <w:p>
                  <w:pPr>
                    <w:snapToGrid w:val="0"/>
                    <w:jc w:val="center"/>
                    <w:rPr>
                      <w:rFonts w:eastAsia="仿宋"/>
                      <w:szCs w:val="21"/>
                    </w:rPr>
                  </w:pPr>
                </w:p>
              </w:tc>
              <w:tc>
                <w:tcPr>
                  <w:tcW w:w="602"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60" w:type="pct"/>
                  <w:tcBorders>
                    <w:tl2br w:val="nil"/>
                    <w:tr2bl w:val="nil"/>
                  </w:tcBorders>
                  <w:shd w:val="clear" w:color="auto" w:fill="auto"/>
                  <w:vAlign w:val="center"/>
                </w:tcPr>
                <w:p>
                  <w:pPr>
                    <w:widowControl/>
                    <w:snapToGrid w:val="0"/>
                    <w:jc w:val="center"/>
                    <w:textAlignment w:val="center"/>
                    <w:rPr>
                      <w:rFonts w:eastAsia="仿宋"/>
                      <w:szCs w:val="21"/>
                    </w:rPr>
                  </w:pPr>
                  <w:r>
                    <w:rPr>
                      <w:rFonts w:hint="eastAsia" w:eastAsia="仿宋"/>
                      <w:szCs w:val="21"/>
                    </w:rPr>
                    <w:t>9</w:t>
                  </w:r>
                </w:p>
              </w:tc>
              <w:tc>
                <w:tcPr>
                  <w:tcW w:w="607" w:type="pct"/>
                  <w:tcBorders>
                    <w:tl2br w:val="nil"/>
                    <w:tr2bl w:val="nil"/>
                  </w:tcBorders>
                  <w:shd w:val="clear" w:color="auto" w:fill="auto"/>
                  <w:vAlign w:val="center"/>
                </w:tcPr>
                <w:p>
                  <w:pPr>
                    <w:pStyle w:val="40"/>
                    <w:snapToGrid w:val="0"/>
                    <w:rPr>
                      <w:rFonts w:eastAsia="仿宋"/>
                    </w:rPr>
                  </w:pPr>
                  <w:r>
                    <w:rPr>
                      <w:rFonts w:hint="eastAsia" w:eastAsia="仿宋"/>
                    </w:rPr>
                    <w:t>废碱液</w:t>
                  </w:r>
                </w:p>
              </w:tc>
              <w:tc>
                <w:tcPr>
                  <w:tcW w:w="457" w:type="pct"/>
                  <w:vMerge w:val="continue"/>
                  <w:tcBorders>
                    <w:tl2br w:val="nil"/>
                    <w:tr2bl w:val="nil"/>
                  </w:tcBorders>
                  <w:shd w:val="clear" w:color="auto" w:fill="auto"/>
                  <w:vAlign w:val="center"/>
                </w:tcPr>
                <w:p>
                  <w:pPr>
                    <w:pStyle w:val="40"/>
                    <w:snapToGrid w:val="0"/>
                    <w:rPr>
                      <w:rFonts w:eastAsia="仿宋"/>
                    </w:rPr>
                  </w:pPr>
                </w:p>
              </w:tc>
              <w:tc>
                <w:tcPr>
                  <w:tcW w:w="457" w:type="pct"/>
                  <w:vMerge w:val="continue"/>
                  <w:tcBorders>
                    <w:tl2br w:val="nil"/>
                    <w:tr2bl w:val="nil"/>
                  </w:tcBorders>
                  <w:shd w:val="clear" w:color="auto" w:fill="auto"/>
                  <w:vAlign w:val="center"/>
                </w:tcPr>
                <w:p>
                  <w:pPr>
                    <w:snapToGrid w:val="0"/>
                    <w:jc w:val="center"/>
                    <w:rPr>
                      <w:rFonts w:eastAsia="仿宋"/>
                      <w:szCs w:val="21"/>
                    </w:rPr>
                  </w:pPr>
                </w:p>
              </w:tc>
              <w:tc>
                <w:tcPr>
                  <w:tcW w:w="464" w:type="pct"/>
                  <w:tcBorders>
                    <w:tl2br w:val="nil"/>
                    <w:tr2bl w:val="nil"/>
                  </w:tcBorders>
                  <w:shd w:val="clear" w:color="auto" w:fill="auto"/>
                  <w:vAlign w:val="center"/>
                </w:tcPr>
                <w:p>
                  <w:pPr>
                    <w:pStyle w:val="40"/>
                    <w:snapToGrid w:val="0"/>
                    <w:rPr>
                      <w:rFonts w:eastAsia="仿宋"/>
                    </w:rPr>
                  </w:pPr>
                  <w:r>
                    <w:rPr>
                      <w:rFonts w:hint="eastAsia"/>
                      <w:kern w:val="0"/>
                    </w:rPr>
                    <w:t>HW35</w:t>
                  </w:r>
                </w:p>
              </w:tc>
              <w:tc>
                <w:tcPr>
                  <w:tcW w:w="749" w:type="pct"/>
                  <w:tcBorders>
                    <w:tl2br w:val="nil"/>
                    <w:tr2bl w:val="nil"/>
                  </w:tcBorders>
                  <w:shd w:val="clear" w:color="auto" w:fill="auto"/>
                  <w:vAlign w:val="center"/>
                </w:tcPr>
                <w:p>
                  <w:pPr>
                    <w:pStyle w:val="40"/>
                    <w:snapToGrid w:val="0"/>
                    <w:rPr>
                      <w:rFonts w:eastAsia="仿宋"/>
                    </w:rPr>
                  </w:pPr>
                  <w:r>
                    <w:rPr>
                      <w:rFonts w:hint="eastAsia"/>
                      <w:kern w:val="0"/>
                    </w:rPr>
                    <w:t>900-399-35</w:t>
                  </w:r>
                </w:p>
              </w:tc>
              <w:tc>
                <w:tcPr>
                  <w:tcW w:w="701" w:type="pct"/>
                  <w:tcBorders>
                    <w:tl2br w:val="nil"/>
                    <w:tr2bl w:val="nil"/>
                  </w:tcBorders>
                  <w:shd w:val="clear" w:color="auto" w:fill="auto"/>
                  <w:vAlign w:val="center"/>
                </w:tcPr>
                <w:p>
                  <w:pPr>
                    <w:pStyle w:val="40"/>
                    <w:snapToGrid w:val="0"/>
                    <w:rPr>
                      <w:rFonts w:eastAsia="仿宋"/>
                    </w:rPr>
                  </w:pPr>
                  <w:r>
                    <w:rPr>
                      <w:rFonts w:hint="eastAsia"/>
                    </w:rPr>
                    <w:t>1.6</w:t>
                  </w:r>
                </w:p>
              </w:tc>
              <w:tc>
                <w:tcPr>
                  <w:tcW w:w="599" w:type="pct"/>
                  <w:vMerge w:val="continue"/>
                  <w:tcBorders>
                    <w:tl2br w:val="nil"/>
                    <w:tr2bl w:val="nil"/>
                  </w:tcBorders>
                  <w:shd w:val="clear" w:color="auto" w:fill="auto"/>
                  <w:vAlign w:val="center"/>
                </w:tcPr>
                <w:p>
                  <w:pPr>
                    <w:snapToGrid w:val="0"/>
                    <w:jc w:val="center"/>
                    <w:rPr>
                      <w:rFonts w:eastAsia="仿宋"/>
                      <w:szCs w:val="21"/>
                    </w:rPr>
                  </w:pPr>
                </w:p>
              </w:tc>
              <w:tc>
                <w:tcPr>
                  <w:tcW w:w="602" w:type="pct"/>
                  <w:vMerge w:val="continue"/>
                  <w:tcBorders>
                    <w:tl2br w:val="nil"/>
                    <w:tr2bl w:val="nil"/>
                  </w:tcBorders>
                  <w:shd w:val="clear" w:color="auto" w:fill="auto"/>
                  <w:vAlign w:val="center"/>
                </w:tcPr>
                <w:p>
                  <w:pPr>
                    <w:snapToGrid w:val="0"/>
                    <w:jc w:val="center"/>
                    <w:rPr>
                      <w:rFonts w:eastAsia="仿宋"/>
                      <w:szCs w:val="21"/>
                    </w:rPr>
                  </w:pPr>
                </w:p>
              </w:tc>
            </w:tr>
          </w:tbl>
          <w:p>
            <w:pPr>
              <w:autoSpaceDE w:val="0"/>
              <w:autoSpaceDN w:val="0"/>
              <w:spacing w:line="360" w:lineRule="auto"/>
              <w:ind w:firstLine="480" w:firstLineChars="200"/>
              <w:rPr>
                <w:rFonts w:eastAsia="仿宋"/>
                <w:kern w:val="0"/>
                <w:sz w:val="24"/>
              </w:rPr>
            </w:pPr>
            <w:r>
              <w:rPr>
                <w:rFonts w:eastAsia="仿宋"/>
                <w:kern w:val="0"/>
                <w:sz w:val="24"/>
              </w:rPr>
              <w:t>根据建设项目周边有资质的危险废物处置单位的分布情况、处置能力、资质类别，本项目产生</w:t>
            </w:r>
            <w:r>
              <w:rPr>
                <w:rFonts w:hint="eastAsia" w:eastAsia="仿宋"/>
                <w:kern w:val="0"/>
                <w:sz w:val="24"/>
              </w:rPr>
              <w:t>实验室废液、废包装内袋</w:t>
            </w:r>
            <w:r>
              <w:rPr>
                <w:rFonts w:eastAsia="仿宋"/>
                <w:kern w:val="0"/>
                <w:sz w:val="24"/>
              </w:rPr>
              <w:t>、</w:t>
            </w:r>
            <w:r>
              <w:rPr>
                <w:rFonts w:hint="eastAsia" w:eastAsia="仿宋"/>
                <w:kern w:val="0"/>
                <w:sz w:val="24"/>
              </w:rPr>
              <w:t>废包装瓶</w:t>
            </w:r>
            <w:r>
              <w:rPr>
                <w:rFonts w:eastAsia="仿宋"/>
                <w:kern w:val="0"/>
                <w:sz w:val="24"/>
              </w:rPr>
              <w:t>、</w:t>
            </w:r>
            <w:r>
              <w:rPr>
                <w:rFonts w:hint="eastAsia" w:eastAsia="仿宋"/>
                <w:kern w:val="0"/>
                <w:sz w:val="24"/>
              </w:rPr>
              <w:t>废抹布、手套、废活性炭、废碱液</w:t>
            </w:r>
            <w:r>
              <w:rPr>
                <w:rFonts w:eastAsia="仿宋"/>
                <w:kern w:val="0"/>
                <w:sz w:val="24"/>
              </w:rPr>
              <w:t>建议委托光大升达固废处置（常州）有限公司处置。光大升达固废处置（常州）有限公司已取得危险废物经营许可证，经营范围：回转窑焚烧处置医药废物（HW02）、废药物药品（HW03）、农药废物（HW04）、废有机溶剂与含有机溶剂废物（HW06）、热处理含氰废物（HW07）、废矿物油与含矿物油废物（HW08）、油/水、烃/水混合物或乳化液（HW09）、精（蒸）馏残渣（HW11）、染料涂料废物（HW12）、有机树脂类废物（HW13）、新化学物质废物（HW14）、感光材料废物（HW16）、表面处理废物（HW17）、含金属羰基化合物废物（HW19）、废酸（HW34）、废碱（HW35）、有机磷化合物废物（HW37）、有机氰化物废物（HW38）、含酚废物（HW39）、含醚废物（HW40）、含有机卤化物废物（HW45）、其他废物（HW49，仅限900-039-49、900-041-49、900-042-49、900-046-49、900-047-49、900-999-49）、废催化剂（HW50，仅限261-151-50、261-183-50、263-013-50、275-009-50、276-006-50）共计30000吨/年。本</w:t>
            </w:r>
            <w:r>
              <w:rPr>
                <w:rFonts w:hint="eastAsia" w:eastAsia="仿宋"/>
                <w:kern w:val="0"/>
                <w:sz w:val="24"/>
              </w:rPr>
              <w:t>项目实验室废液、废包装内袋、废包装瓶、废手套抹布、废活性炭、废碱液</w:t>
            </w:r>
            <w:r>
              <w:rPr>
                <w:rFonts w:eastAsia="仿宋"/>
                <w:kern w:val="0"/>
                <w:sz w:val="24"/>
              </w:rPr>
              <w:t>等危废共计</w:t>
            </w:r>
            <w:r>
              <w:rPr>
                <w:rFonts w:hint="eastAsia" w:eastAsia="仿宋"/>
                <w:kern w:val="0"/>
                <w:sz w:val="24"/>
                <w:lang w:eastAsia="zh-CN"/>
              </w:rPr>
              <w:t>46.526</w:t>
            </w:r>
            <w:r>
              <w:rPr>
                <w:rFonts w:eastAsia="仿宋"/>
                <w:kern w:val="0"/>
                <w:sz w:val="24"/>
              </w:rPr>
              <w:t>t/a，</w:t>
            </w:r>
            <w:r>
              <w:rPr>
                <w:rFonts w:hint="eastAsia" w:eastAsia="仿宋"/>
                <w:kern w:val="0"/>
                <w:sz w:val="24"/>
              </w:rPr>
              <w:t>均</w:t>
            </w:r>
            <w:r>
              <w:rPr>
                <w:rFonts w:eastAsia="仿宋"/>
                <w:kern w:val="0"/>
                <w:sz w:val="24"/>
              </w:rPr>
              <w:t>在光大升达固废处置（常州）有限公司处置范围内，因此，光大升达固废处置（常州）有限公司有能力处理以上危废。</w:t>
            </w:r>
          </w:p>
          <w:p>
            <w:pPr>
              <w:autoSpaceDE w:val="0"/>
              <w:autoSpaceDN w:val="0"/>
              <w:spacing w:line="360" w:lineRule="auto"/>
              <w:ind w:firstLine="480" w:firstLineChars="200"/>
              <w:rPr>
                <w:rFonts w:ascii="宋体" w:hAnsi="宋体" w:cs="宋体"/>
                <w:bCs/>
                <w:spacing w:val="-10"/>
                <w:szCs w:val="21"/>
              </w:rPr>
            </w:pPr>
            <w:r>
              <w:rPr>
                <w:rFonts w:hint="eastAsia" w:eastAsia="仿宋"/>
                <w:kern w:val="0"/>
                <w:sz w:val="24"/>
              </w:rPr>
              <w:t>故本项目危废均可得到合理处置。</w:t>
            </w:r>
          </w:p>
          <w:p>
            <w:pPr>
              <w:autoSpaceDE w:val="0"/>
              <w:autoSpaceDN w:val="0"/>
              <w:spacing w:line="440" w:lineRule="exact"/>
              <w:rPr>
                <w:rFonts w:eastAsia="仿宋"/>
                <w:kern w:val="0"/>
                <w:sz w:val="24"/>
              </w:rPr>
            </w:pPr>
            <w:r>
              <w:rPr>
                <w:rFonts w:hint="eastAsia" w:eastAsia="仿宋"/>
                <w:kern w:val="0"/>
                <w:sz w:val="24"/>
              </w:rPr>
              <w:t>（四）环境管理要求</w:t>
            </w:r>
          </w:p>
          <w:p>
            <w:pPr>
              <w:autoSpaceDE w:val="0"/>
              <w:autoSpaceDN w:val="0"/>
              <w:spacing w:line="440" w:lineRule="exact"/>
              <w:ind w:firstLine="380" w:firstLineChars="200"/>
              <w:rPr>
                <w:rFonts w:eastAsia="仿宋"/>
                <w:kern w:val="0"/>
                <w:sz w:val="24"/>
              </w:rPr>
            </w:pPr>
            <w:r>
              <w:rPr>
                <w:rFonts w:hint="eastAsia" w:ascii="宋体" w:hAnsi="宋体" w:cs="宋体"/>
                <w:bCs/>
                <w:spacing w:val="-10"/>
                <w:szCs w:val="21"/>
              </w:rPr>
              <w:t>（</w:t>
            </w:r>
            <w:r>
              <w:rPr>
                <w:rFonts w:hint="eastAsia" w:eastAsia="仿宋"/>
                <w:kern w:val="0"/>
                <w:sz w:val="24"/>
              </w:rPr>
              <w:t>1）根据《省生态环境厅关于进一步加强危险废物污染防治工作的实施意见》（苏环办[2019]327号）要求：</w:t>
            </w:r>
          </w:p>
          <w:p>
            <w:pPr>
              <w:autoSpaceDE w:val="0"/>
              <w:autoSpaceDN w:val="0"/>
              <w:spacing w:line="440" w:lineRule="exact"/>
              <w:ind w:firstLine="480" w:firstLineChars="200"/>
              <w:rPr>
                <w:rFonts w:eastAsia="仿宋"/>
                <w:kern w:val="0"/>
                <w:sz w:val="24"/>
              </w:rPr>
            </w:pPr>
            <w:r>
              <w:rPr>
                <w:rFonts w:hint="eastAsia" w:eastAsia="仿宋"/>
                <w:kern w:val="0"/>
                <w:sz w:val="24"/>
              </w:rPr>
              <w:t>①强化危废申报登记。应按规定申报危废产生、贮存、转移、利用处置等信息，制定危险废物年度管理计划，并在“江苏省危险废物动态管理信息系统”中备案。管理计划如需调整变更的，应重新在系统中申请备案。应结合自身实际，建立危废台账，如实记载危险废物种类、数量、性质、产生环节、流向、贮存、利用处理等信息，并在“江苏省危险废物动态管理信息系统”中进行如实规范申报，申报数据应与台账、管理计划数据相一致。</w:t>
            </w:r>
          </w:p>
          <w:p>
            <w:pPr>
              <w:autoSpaceDE w:val="0"/>
              <w:autoSpaceDN w:val="0"/>
              <w:spacing w:line="440" w:lineRule="exact"/>
              <w:ind w:firstLine="480" w:firstLineChars="200"/>
              <w:rPr>
                <w:rFonts w:eastAsia="仿宋"/>
                <w:kern w:val="0"/>
                <w:sz w:val="24"/>
              </w:rPr>
            </w:pPr>
            <w:r>
              <w:rPr>
                <w:rFonts w:hint="eastAsia" w:eastAsia="仿宋"/>
                <w:kern w:val="0"/>
                <w:sz w:val="24"/>
              </w:rPr>
              <w:t>②落实信息公开制度。按照要求在厂门口显著位置设置危险废物信息公开栏，主动公开危险废物产生、利用处置等情况；有官方网站的，在官网同时公开相关信息。危险固废（常温常压下不水解、不挥发、不相互反应）均使用包装材料包装后分类堆放于场内，并粘贴符合要求的标签。</w:t>
            </w:r>
          </w:p>
          <w:p>
            <w:pPr>
              <w:autoSpaceDE w:val="0"/>
              <w:autoSpaceDN w:val="0"/>
              <w:spacing w:line="440" w:lineRule="exact"/>
              <w:ind w:firstLine="480" w:firstLineChars="200"/>
              <w:rPr>
                <w:rFonts w:eastAsia="仿宋"/>
                <w:kern w:val="0"/>
                <w:sz w:val="24"/>
              </w:rPr>
            </w:pPr>
            <w:r>
              <w:rPr>
                <w:rFonts w:hint="eastAsia" w:eastAsia="仿宋"/>
                <w:kern w:val="0"/>
                <w:sz w:val="24"/>
              </w:rPr>
              <w:t>（2）一般固废贮运要求</w:t>
            </w:r>
          </w:p>
          <w:p>
            <w:pPr>
              <w:autoSpaceDE w:val="0"/>
              <w:autoSpaceDN w:val="0"/>
              <w:spacing w:line="440" w:lineRule="exact"/>
              <w:ind w:firstLine="480" w:firstLineChars="200"/>
              <w:rPr>
                <w:rFonts w:eastAsia="仿宋"/>
                <w:kern w:val="0"/>
                <w:sz w:val="24"/>
              </w:rPr>
            </w:pPr>
            <w:r>
              <w:rPr>
                <w:rFonts w:hint="eastAsia" w:eastAsia="仿宋"/>
                <w:kern w:val="0"/>
                <w:sz w:val="24"/>
              </w:rPr>
              <w:t>根据《</w:t>
            </w:r>
            <w:r>
              <w:rPr>
                <w:rFonts w:eastAsia="仿宋"/>
                <w:kern w:val="0"/>
                <w:sz w:val="24"/>
              </w:rPr>
              <w:t>一般工业固体废物贮存和填埋污染控制标准》（GB18599-2020）</w:t>
            </w:r>
            <w:r>
              <w:rPr>
                <w:rFonts w:hint="eastAsia" w:eastAsia="仿宋"/>
                <w:kern w:val="0"/>
                <w:sz w:val="24"/>
              </w:rPr>
              <w:t>，一般工业固体废物贮存、处置场运行管理要求如下：</w:t>
            </w:r>
          </w:p>
          <w:p>
            <w:pPr>
              <w:autoSpaceDE w:val="0"/>
              <w:autoSpaceDN w:val="0"/>
              <w:spacing w:line="440" w:lineRule="exact"/>
              <w:ind w:firstLine="480" w:firstLineChars="200"/>
              <w:rPr>
                <w:rFonts w:eastAsia="仿宋"/>
                <w:kern w:val="0"/>
                <w:sz w:val="24"/>
              </w:rPr>
            </w:pPr>
            <w:r>
              <w:rPr>
                <w:rFonts w:hint="eastAsia" w:eastAsia="仿宋"/>
                <w:kern w:val="0"/>
                <w:sz w:val="24"/>
              </w:rPr>
              <w:t>A 一般工业固体废物贮存、处置场，禁止危险废物和生活垃圾混入。</w:t>
            </w:r>
          </w:p>
          <w:p>
            <w:pPr>
              <w:autoSpaceDE w:val="0"/>
              <w:autoSpaceDN w:val="0"/>
              <w:spacing w:line="440" w:lineRule="exact"/>
              <w:ind w:firstLine="480" w:firstLineChars="200"/>
              <w:rPr>
                <w:rFonts w:eastAsia="仿宋"/>
                <w:kern w:val="0"/>
                <w:sz w:val="24"/>
              </w:rPr>
            </w:pPr>
            <w:r>
              <w:rPr>
                <w:rFonts w:hint="eastAsia" w:eastAsia="仿宋"/>
                <w:kern w:val="0"/>
                <w:sz w:val="24"/>
              </w:rPr>
              <w:t>B 贮存、处置场使用单位，应建立检查维护制度。定期检查维护堤、坝、挡土墙、导流渠等设施，发现有损坏可能或异常，应及时采取必要措施，以保障正常运行。</w:t>
            </w:r>
          </w:p>
          <w:p>
            <w:pPr>
              <w:autoSpaceDE w:val="0"/>
              <w:autoSpaceDN w:val="0"/>
              <w:spacing w:line="440" w:lineRule="exact"/>
              <w:ind w:firstLine="480" w:firstLineChars="200"/>
              <w:rPr>
                <w:rFonts w:eastAsia="仿宋"/>
                <w:kern w:val="0"/>
                <w:sz w:val="24"/>
              </w:rPr>
            </w:pPr>
            <w:r>
              <w:rPr>
                <w:rFonts w:hint="eastAsia" w:eastAsia="仿宋"/>
                <w:kern w:val="0"/>
                <w:sz w:val="24"/>
              </w:rPr>
              <w:t>（3）危险废物相关要求</w:t>
            </w:r>
          </w:p>
          <w:p>
            <w:pPr>
              <w:autoSpaceDE w:val="0"/>
              <w:autoSpaceDN w:val="0"/>
              <w:spacing w:line="440" w:lineRule="exact"/>
              <w:ind w:firstLine="480" w:firstLineChars="200"/>
              <w:rPr>
                <w:rFonts w:eastAsia="仿宋"/>
                <w:kern w:val="0"/>
                <w:sz w:val="24"/>
              </w:rPr>
            </w:pPr>
            <w:r>
              <w:rPr>
                <w:rFonts w:eastAsia="仿宋"/>
                <w:kern w:val="0"/>
                <w:sz w:val="24"/>
              </w:rPr>
              <w:t>A 本项目</w:t>
            </w:r>
            <w:r>
              <w:rPr>
                <w:rFonts w:hint="eastAsia" w:eastAsia="仿宋"/>
                <w:kern w:val="0"/>
                <w:sz w:val="24"/>
              </w:rPr>
              <w:t>新建一座26平方米的</w:t>
            </w:r>
            <w:r>
              <w:rPr>
                <w:rFonts w:eastAsia="仿宋"/>
                <w:kern w:val="0"/>
                <w:sz w:val="24"/>
              </w:rPr>
              <w:t>危废仓库，对危险废物进行分类贮存。危废仓库已对照《省生态环境厅关于进一步加强危险废物污染防治工作的实施意见》[2019]327 号文中要求建造，建有堵截泄漏的裙脚，地面与裙脚用坚固防渗的材料建造，有防风、防晒、防雨设施。硬化地面耐腐蚀，地面无裂隙；不相容的危险废物堆放区有隔离间隔断，装载液体、半固体危险废物的容器内留有足够空间，容器顶部与液体表面之间保留 100 毫米以上的空间。</w:t>
            </w:r>
            <w:r>
              <w:rPr>
                <w:rFonts w:hint="eastAsia" w:eastAsia="仿宋"/>
                <w:kern w:val="0"/>
                <w:sz w:val="24"/>
              </w:rPr>
              <w:t>设置规范化识别标志，配备通讯设备、照明设施和消防设施；在出入口、设施内部、危险废物运输车辆通道等关键位置按照危险废物贮存设施视频监控布设要求设置视频监控,并与中控室联网。</w:t>
            </w:r>
          </w:p>
          <w:p>
            <w:pPr>
              <w:autoSpaceDE w:val="0"/>
              <w:autoSpaceDN w:val="0"/>
              <w:spacing w:line="440" w:lineRule="exact"/>
              <w:ind w:firstLine="480" w:firstLineChars="200"/>
              <w:rPr>
                <w:rFonts w:eastAsia="仿宋"/>
                <w:kern w:val="0"/>
                <w:sz w:val="24"/>
              </w:rPr>
            </w:pPr>
            <w:r>
              <w:rPr>
                <w:rFonts w:eastAsia="仿宋"/>
                <w:kern w:val="0"/>
                <w:sz w:val="24"/>
              </w:rPr>
              <w:t>B 根据《危险废物贮存污染控制标准》（GB18597-2001）及《关于发布一般工业固体废物贮存、处置场污染控制标准（GB18599-2001）等 3 项国家污染物控制标准修改单的公告》（环保部公告 2013 年第 36 号），危险废物贮存容器要求如下：</w:t>
            </w:r>
          </w:p>
          <w:p>
            <w:pPr>
              <w:autoSpaceDE w:val="0"/>
              <w:autoSpaceDN w:val="0"/>
              <w:spacing w:line="440" w:lineRule="exact"/>
              <w:ind w:firstLine="480" w:firstLineChars="200"/>
              <w:rPr>
                <w:rFonts w:eastAsia="仿宋"/>
                <w:kern w:val="0"/>
                <w:sz w:val="24"/>
              </w:rPr>
            </w:pPr>
            <w:r>
              <w:rPr>
                <w:rFonts w:eastAsia="仿宋"/>
                <w:kern w:val="0"/>
                <w:sz w:val="24"/>
              </w:rPr>
              <w:t>①应当使用符合标准的容器盛装危险废物；</w:t>
            </w:r>
          </w:p>
          <w:p>
            <w:pPr>
              <w:autoSpaceDE w:val="0"/>
              <w:autoSpaceDN w:val="0"/>
              <w:spacing w:line="440" w:lineRule="exact"/>
              <w:ind w:firstLine="480" w:firstLineChars="200"/>
              <w:rPr>
                <w:rFonts w:eastAsia="仿宋"/>
                <w:kern w:val="0"/>
                <w:sz w:val="24"/>
              </w:rPr>
            </w:pPr>
            <w:r>
              <w:rPr>
                <w:rFonts w:eastAsia="仿宋"/>
                <w:kern w:val="0"/>
                <w:sz w:val="24"/>
              </w:rPr>
              <w:t>②盛装危险废物的容器及材质要满足相应的强度要求；</w:t>
            </w:r>
          </w:p>
          <w:p>
            <w:pPr>
              <w:autoSpaceDE w:val="0"/>
              <w:autoSpaceDN w:val="0"/>
              <w:spacing w:line="440" w:lineRule="exact"/>
              <w:ind w:firstLine="480" w:firstLineChars="200"/>
              <w:rPr>
                <w:rFonts w:eastAsia="仿宋"/>
                <w:kern w:val="0"/>
                <w:sz w:val="24"/>
              </w:rPr>
            </w:pPr>
            <w:r>
              <w:rPr>
                <w:rFonts w:eastAsia="仿宋"/>
                <w:kern w:val="0"/>
                <w:sz w:val="24"/>
              </w:rPr>
              <w:t>③盛装危险废物的容器必须完好无损；</w:t>
            </w:r>
          </w:p>
          <w:p>
            <w:pPr>
              <w:autoSpaceDE w:val="0"/>
              <w:autoSpaceDN w:val="0"/>
              <w:spacing w:line="440" w:lineRule="exact"/>
              <w:ind w:firstLine="480" w:firstLineChars="200"/>
              <w:rPr>
                <w:rFonts w:eastAsia="仿宋"/>
                <w:kern w:val="0"/>
                <w:sz w:val="24"/>
              </w:rPr>
            </w:pPr>
            <w:r>
              <w:rPr>
                <w:rFonts w:eastAsia="仿宋"/>
                <w:kern w:val="0"/>
                <w:sz w:val="24"/>
              </w:rPr>
              <w:t>④盛装危险废物的容器材质和衬里要与危险废物相容（不相互反应）；</w:t>
            </w:r>
          </w:p>
          <w:p>
            <w:pPr>
              <w:autoSpaceDE w:val="0"/>
              <w:autoSpaceDN w:val="0"/>
              <w:spacing w:line="440" w:lineRule="exact"/>
              <w:ind w:firstLine="480" w:firstLineChars="200"/>
              <w:rPr>
                <w:rFonts w:eastAsia="仿宋"/>
                <w:kern w:val="0"/>
                <w:sz w:val="24"/>
              </w:rPr>
            </w:pPr>
            <w:r>
              <w:rPr>
                <w:rFonts w:eastAsia="仿宋"/>
                <w:kern w:val="0"/>
                <w:sz w:val="24"/>
              </w:rPr>
              <w:t>⑤液体危险废物可注入开孔直径不超过 70 毫米并有放气孔的桶中。</w:t>
            </w:r>
          </w:p>
          <w:p>
            <w:pPr>
              <w:autoSpaceDE w:val="0"/>
              <w:autoSpaceDN w:val="0"/>
              <w:spacing w:line="440" w:lineRule="exact"/>
              <w:ind w:firstLine="480" w:firstLineChars="200"/>
              <w:rPr>
                <w:rFonts w:eastAsia="仿宋"/>
                <w:kern w:val="0"/>
                <w:sz w:val="24"/>
              </w:rPr>
            </w:pPr>
            <w:r>
              <w:rPr>
                <w:rFonts w:eastAsia="仿宋"/>
                <w:kern w:val="0"/>
                <w:sz w:val="24"/>
              </w:rPr>
              <w:t>C 危险废物处理过程要求</w:t>
            </w:r>
          </w:p>
          <w:p>
            <w:pPr>
              <w:autoSpaceDE w:val="0"/>
              <w:autoSpaceDN w:val="0"/>
              <w:spacing w:line="440" w:lineRule="exact"/>
              <w:ind w:firstLine="480" w:firstLineChars="200"/>
              <w:rPr>
                <w:rFonts w:eastAsia="仿宋"/>
                <w:kern w:val="0"/>
                <w:sz w:val="24"/>
              </w:rPr>
            </w:pPr>
            <w:r>
              <w:rPr>
                <w:rFonts w:eastAsia="仿宋"/>
                <w:kern w:val="0"/>
                <w:sz w:val="24"/>
              </w:rPr>
              <w:t>①项目在危险废物的转移时，按有关规定签订危险废物转移单，并需得到有关环境行政主管部门的批准。同时，在危险固废转移前，要设立专门场地严格按要求保存，不得随意堆放，防止对周围环境造成影响。</w:t>
            </w:r>
          </w:p>
          <w:p>
            <w:pPr>
              <w:autoSpaceDE w:val="0"/>
              <w:autoSpaceDN w:val="0"/>
              <w:spacing w:line="440" w:lineRule="exact"/>
              <w:ind w:firstLine="480" w:firstLineChars="200"/>
              <w:rPr>
                <w:rFonts w:eastAsia="仿宋"/>
                <w:kern w:val="0"/>
                <w:sz w:val="24"/>
              </w:rPr>
            </w:pPr>
            <w:r>
              <w:rPr>
                <w:rFonts w:eastAsia="仿宋"/>
                <w:kern w:val="0"/>
                <w:sz w:val="24"/>
              </w:rPr>
              <w:t>②处置单位应严格按照有关处置规定对废物进行处置，不得产生二次污染。由上可见，项目的固体废物得到了妥善的处置。但本项目危险固废在厂内暂存期间如管理不善，发生流失、渗漏，易造成土壤及水环境污染。因此，固体废物在厂内暂存期间应根据《江苏省危险固废管理暂行办法》加强管理，堆放场地应防渗、防流失措施。</w:t>
            </w:r>
          </w:p>
          <w:p>
            <w:pPr>
              <w:autoSpaceDE w:val="0"/>
              <w:autoSpaceDN w:val="0"/>
              <w:spacing w:line="440" w:lineRule="exact"/>
              <w:ind w:firstLine="480" w:firstLineChars="200"/>
              <w:rPr>
                <w:rFonts w:eastAsia="仿宋"/>
                <w:kern w:val="0"/>
                <w:sz w:val="24"/>
              </w:rPr>
            </w:pPr>
            <w:r>
              <w:rPr>
                <w:rFonts w:eastAsia="仿宋"/>
                <w:kern w:val="0"/>
                <w:sz w:val="24"/>
              </w:rPr>
              <w:t>D 危险废物运输时的中转、装卸过程应遵守以下技术要求：</w:t>
            </w:r>
          </w:p>
          <w:p>
            <w:pPr>
              <w:autoSpaceDE w:val="0"/>
              <w:autoSpaceDN w:val="0"/>
              <w:spacing w:line="440" w:lineRule="exact"/>
              <w:ind w:firstLine="480" w:firstLineChars="200"/>
              <w:rPr>
                <w:rFonts w:eastAsia="仿宋"/>
                <w:kern w:val="0"/>
                <w:sz w:val="24"/>
              </w:rPr>
            </w:pPr>
            <w:r>
              <w:rPr>
                <w:rFonts w:eastAsia="仿宋"/>
                <w:kern w:val="0"/>
                <w:sz w:val="24"/>
              </w:rPr>
              <w:t>卸货区的工作人员应熟悉废物的危险特性，并配备适当的个人防护装备，装卸剧毒废物应配备特殊的防护装备。</w:t>
            </w:r>
          </w:p>
          <w:p>
            <w:pPr>
              <w:autoSpaceDE w:val="0"/>
              <w:autoSpaceDN w:val="0"/>
              <w:spacing w:line="440" w:lineRule="exact"/>
              <w:ind w:firstLine="480" w:firstLineChars="200"/>
              <w:rPr>
                <w:rFonts w:eastAsia="仿宋"/>
                <w:kern w:val="0"/>
                <w:sz w:val="24"/>
              </w:rPr>
            </w:pPr>
            <w:r>
              <w:rPr>
                <w:rFonts w:eastAsia="仿宋"/>
                <w:kern w:val="0"/>
                <w:sz w:val="24"/>
              </w:rPr>
              <w:t>装卸区应配备必要的消防设备和设施，并设置明显的指示标志。</w:t>
            </w:r>
          </w:p>
          <w:p>
            <w:pPr>
              <w:autoSpaceDE w:val="0"/>
              <w:autoSpaceDN w:val="0"/>
              <w:spacing w:line="440" w:lineRule="exact"/>
              <w:ind w:firstLine="480" w:firstLineChars="200"/>
              <w:rPr>
                <w:rFonts w:eastAsia="仿宋"/>
                <w:kern w:val="0"/>
                <w:sz w:val="24"/>
              </w:rPr>
            </w:pPr>
            <w:r>
              <w:rPr>
                <w:rFonts w:eastAsia="仿宋"/>
                <w:kern w:val="0"/>
                <w:sz w:val="24"/>
              </w:rPr>
              <w:t>危险废物装卸区应设置隔离设施，液态废物卸载区应设置收集槽和缓冲罐。</w:t>
            </w:r>
          </w:p>
          <w:p>
            <w:pPr>
              <w:autoSpaceDE w:val="0"/>
              <w:autoSpaceDN w:val="0"/>
              <w:spacing w:line="440" w:lineRule="exact"/>
              <w:ind w:firstLine="480" w:firstLineChars="200"/>
              <w:rPr>
                <w:rFonts w:eastAsia="仿宋"/>
                <w:kern w:val="0"/>
                <w:sz w:val="24"/>
              </w:rPr>
            </w:pPr>
            <w:r>
              <w:rPr>
                <w:rFonts w:eastAsia="仿宋"/>
                <w:kern w:val="0"/>
                <w:sz w:val="24"/>
              </w:rPr>
              <w:t>此外，固体废物在外运过程可能发生抛洒、泄漏，造成土壤及水环境污染，对大气环境造成影响，危害沿线居民健康。因此，项目在危险废物的转移时，按有关规定签订危险废物转移单，并需得到有关环境行政主管部门的批准，且必须委托专门的危险废物运输单位，需具备一定的应急能力。</w:t>
            </w:r>
          </w:p>
          <w:p>
            <w:pPr>
              <w:autoSpaceDE w:val="0"/>
              <w:autoSpaceDN w:val="0"/>
              <w:spacing w:line="440" w:lineRule="exact"/>
              <w:rPr>
                <w:rFonts w:eastAsia="仿宋"/>
                <w:b/>
                <w:bCs/>
                <w:kern w:val="0"/>
                <w:sz w:val="24"/>
              </w:rPr>
            </w:pPr>
            <w:r>
              <w:rPr>
                <w:rFonts w:hint="eastAsia" w:eastAsia="仿宋"/>
                <w:b/>
                <w:bCs/>
                <w:kern w:val="0"/>
                <w:sz w:val="24"/>
              </w:rPr>
              <w:t>五、土壤及地下水环境</w:t>
            </w:r>
          </w:p>
          <w:p>
            <w:pPr>
              <w:autoSpaceDE w:val="0"/>
              <w:autoSpaceDN w:val="0"/>
              <w:spacing w:line="360" w:lineRule="auto"/>
              <w:ind w:firstLine="480" w:firstLineChars="200"/>
              <w:jc w:val="left"/>
              <w:rPr>
                <w:rFonts w:eastAsia="仿宋"/>
                <w:kern w:val="0"/>
                <w:sz w:val="24"/>
              </w:rPr>
            </w:pPr>
            <w:r>
              <w:rPr>
                <w:rFonts w:eastAsia="仿宋"/>
                <w:kern w:val="0"/>
                <w:sz w:val="24"/>
              </w:rPr>
              <w:t>1、土壤</w:t>
            </w:r>
          </w:p>
          <w:p>
            <w:pPr>
              <w:autoSpaceDE w:val="0"/>
              <w:autoSpaceDN w:val="0"/>
              <w:spacing w:line="360" w:lineRule="auto"/>
              <w:ind w:firstLine="480" w:firstLineChars="200"/>
              <w:jc w:val="left"/>
              <w:rPr>
                <w:rFonts w:eastAsia="仿宋"/>
                <w:kern w:val="0"/>
                <w:sz w:val="24"/>
              </w:rPr>
            </w:pPr>
            <w:r>
              <w:rPr>
                <w:rFonts w:eastAsia="仿宋"/>
                <w:kern w:val="0"/>
                <w:sz w:val="24"/>
              </w:rPr>
              <w:t>（1）项目类别</w:t>
            </w:r>
          </w:p>
          <w:p>
            <w:pPr>
              <w:autoSpaceDE w:val="0"/>
              <w:autoSpaceDN w:val="0"/>
              <w:spacing w:line="360" w:lineRule="auto"/>
              <w:ind w:firstLine="480" w:firstLineChars="200"/>
              <w:jc w:val="left"/>
              <w:rPr>
                <w:rFonts w:eastAsia="仿宋"/>
                <w:b/>
                <w:bCs/>
                <w:kern w:val="0"/>
                <w:sz w:val="24"/>
              </w:rPr>
            </w:pPr>
            <w:r>
              <w:rPr>
                <w:rFonts w:eastAsia="仿宋"/>
                <w:kern w:val="0"/>
                <w:sz w:val="24"/>
              </w:rPr>
              <w:t>本项目为</w:t>
            </w:r>
            <w:r>
              <w:rPr>
                <w:rFonts w:hint="eastAsia" w:eastAsia="仿宋"/>
                <w:kern w:val="0"/>
                <w:sz w:val="24"/>
              </w:rPr>
              <w:t>新建环境检测实验室</w:t>
            </w:r>
            <w:r>
              <w:rPr>
                <w:rFonts w:eastAsia="仿宋"/>
                <w:kern w:val="0"/>
                <w:sz w:val="24"/>
              </w:rPr>
              <w:t>项目，根据《环境影响评价技术导则土壤环境》（HJ964-2018）附录 A，属于“</w:t>
            </w:r>
            <w:r>
              <w:rPr>
                <w:rFonts w:hint="eastAsia" w:eastAsia="仿宋"/>
                <w:kern w:val="0"/>
                <w:sz w:val="24"/>
              </w:rPr>
              <w:t>其他行业</w:t>
            </w:r>
            <w:r>
              <w:rPr>
                <w:rFonts w:eastAsia="仿宋"/>
                <w:kern w:val="0"/>
                <w:sz w:val="24"/>
              </w:rPr>
              <w:t>”建设项目为Ⅳ类项目。且项目周边50m内没有农田等敏感点，属于不敏感，故无需开展土壤影响评价。</w:t>
            </w:r>
          </w:p>
          <w:p>
            <w:pPr>
              <w:pStyle w:val="2"/>
              <w:spacing w:line="360" w:lineRule="auto"/>
              <w:ind w:firstLine="480" w:firstLineChars="200"/>
              <w:rPr>
                <w:rFonts w:ascii="Times New Roman" w:hAnsi="Times New Roman" w:eastAsia="仿宋" w:cs="Times New Roman"/>
                <w:color w:val="auto"/>
              </w:rPr>
            </w:pPr>
            <w:r>
              <w:rPr>
                <w:rFonts w:hint="eastAsia" w:ascii="Times New Roman" w:hAnsi="Times New Roman" w:eastAsia="仿宋" w:cs="Times New Roman"/>
                <w:color w:val="auto"/>
              </w:rPr>
              <w:t>2、地下水</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根据建设项目对地下水环境影响的程度，结合《建设项目环境影响评价分类管理名录》，将建设项目分为四类，详见《环境影响评价技术导则地下水环境》（HJ610-2016）附录A。对照附录A，本项目属“</w:t>
            </w:r>
            <w:r>
              <w:rPr>
                <w:rFonts w:hint="eastAsia" w:ascii="Times New Roman" w:hAnsi="Times New Roman" w:eastAsia="仿宋" w:cs="Times New Roman"/>
                <w:color w:val="auto"/>
              </w:rPr>
              <w:t>163</w:t>
            </w:r>
            <w:r>
              <w:rPr>
                <w:rFonts w:ascii="Times New Roman" w:hAnsi="Times New Roman" w:eastAsia="仿宋" w:cs="Times New Roman"/>
                <w:color w:val="auto"/>
              </w:rPr>
              <w:t>、</w:t>
            </w:r>
            <w:r>
              <w:rPr>
                <w:rFonts w:hint="eastAsia" w:ascii="Times New Roman" w:hAnsi="Times New Roman" w:eastAsia="仿宋" w:cs="Times New Roman"/>
                <w:color w:val="auto"/>
              </w:rPr>
              <w:t>专业实验室-不属于P3、P4生物安全实验室；转基因实验室</w:t>
            </w:r>
            <w:r>
              <w:rPr>
                <w:rFonts w:ascii="Times New Roman" w:hAnsi="Times New Roman" w:eastAsia="仿宋" w:cs="Times New Roman"/>
                <w:color w:val="auto"/>
              </w:rPr>
              <w:t>”，编制报告表，地下水环境影响评价项目类别为IV类。</w:t>
            </w:r>
          </w:p>
          <w:p>
            <w:pPr>
              <w:pStyle w:val="2"/>
              <w:spacing w:line="360" w:lineRule="auto"/>
              <w:ind w:firstLine="480" w:firstLineChars="200"/>
              <w:rPr>
                <w:rFonts w:ascii="Times New Roman" w:hAnsi="Times New Roman" w:eastAsia="仿宋" w:cs="Times New Roman"/>
                <w:b/>
                <w:bCs/>
                <w:color w:val="auto"/>
              </w:rPr>
            </w:pPr>
            <w:r>
              <w:rPr>
                <w:rFonts w:ascii="Times New Roman" w:hAnsi="Times New Roman" w:eastAsia="仿宋" w:cs="Times New Roman"/>
                <w:color w:val="auto"/>
              </w:rPr>
              <w:t>本项目不开展地下水环境影响评价。</w:t>
            </w:r>
          </w:p>
          <w:p>
            <w:pPr>
              <w:autoSpaceDE w:val="0"/>
              <w:autoSpaceDN w:val="0"/>
              <w:spacing w:line="440" w:lineRule="exact"/>
              <w:rPr>
                <w:rFonts w:eastAsia="仿宋"/>
                <w:b/>
                <w:bCs/>
                <w:kern w:val="0"/>
                <w:sz w:val="24"/>
              </w:rPr>
            </w:pPr>
            <w:r>
              <w:rPr>
                <w:rFonts w:hint="eastAsia" w:eastAsia="仿宋"/>
                <w:b/>
                <w:bCs/>
                <w:kern w:val="0"/>
                <w:sz w:val="24"/>
              </w:rPr>
              <w:t>六、环境风险</w:t>
            </w:r>
          </w:p>
          <w:p>
            <w:pPr>
              <w:autoSpaceDE w:val="0"/>
              <w:autoSpaceDN w:val="0"/>
              <w:spacing w:line="440" w:lineRule="exact"/>
              <w:ind w:firstLine="480" w:firstLineChars="200"/>
              <w:rPr>
                <w:rFonts w:eastAsia="仿宋"/>
                <w:kern w:val="0"/>
                <w:sz w:val="24"/>
              </w:rPr>
            </w:pPr>
            <w:r>
              <w:rPr>
                <w:rFonts w:eastAsia="仿宋"/>
                <w:kern w:val="0"/>
                <w:sz w:val="24"/>
              </w:rPr>
              <w:t>（1）危险物质与临界量比值（Q）</w:t>
            </w:r>
          </w:p>
          <w:p>
            <w:pPr>
              <w:autoSpaceDE w:val="0"/>
              <w:autoSpaceDN w:val="0"/>
              <w:spacing w:line="440" w:lineRule="exact"/>
              <w:ind w:firstLine="480" w:firstLineChars="200"/>
              <w:rPr>
                <w:rFonts w:eastAsia="仿宋"/>
                <w:kern w:val="0"/>
                <w:sz w:val="24"/>
              </w:rPr>
            </w:pPr>
            <w:r>
              <w:rPr>
                <w:rFonts w:eastAsia="仿宋"/>
                <w:kern w:val="0"/>
                <w:sz w:val="24"/>
              </w:rPr>
              <w:t>计算所涉及的每种危险物质在厂界内的最大存在总量与其对应临界量的比值Q。当只涉及一种危险物质时，计算该物质的总量与其临界比值，即为 Q；当存在多种危险物质时则按下式计算物质总量与其临界比值（Q）：</w:t>
            </w:r>
          </w:p>
          <w:p>
            <w:pPr>
              <w:adjustRightInd w:val="0"/>
              <w:snapToGrid w:val="0"/>
              <w:ind w:firstLine="480"/>
              <w:jc w:val="center"/>
            </w:pPr>
            <w:r>
              <w:rPr>
                <w:position w:val="-30"/>
              </w:rPr>
              <w:object>
                <v:shape id="_x0000_i1028" o:spt="75" type="#_x0000_t75" style="height:33.8pt;width:102.8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p>
            <w:pPr>
              <w:autoSpaceDE w:val="0"/>
              <w:autoSpaceDN w:val="0"/>
              <w:spacing w:line="440" w:lineRule="exact"/>
              <w:ind w:firstLine="480" w:firstLineChars="200"/>
              <w:rPr>
                <w:rFonts w:eastAsia="仿宋"/>
                <w:kern w:val="0"/>
                <w:sz w:val="24"/>
              </w:rPr>
            </w:pPr>
            <w:r>
              <w:rPr>
                <w:rFonts w:eastAsia="仿宋"/>
                <w:kern w:val="0"/>
                <w:sz w:val="24"/>
              </w:rPr>
              <w:t>式中：q1、q2……qn——每种危险物质的最大存在总量，t；</w:t>
            </w:r>
          </w:p>
          <w:p>
            <w:pPr>
              <w:autoSpaceDE w:val="0"/>
              <w:autoSpaceDN w:val="0"/>
              <w:spacing w:line="440" w:lineRule="exact"/>
              <w:ind w:firstLine="480" w:firstLineChars="200"/>
              <w:rPr>
                <w:rFonts w:eastAsia="仿宋"/>
                <w:kern w:val="0"/>
                <w:sz w:val="24"/>
              </w:rPr>
            </w:pPr>
            <w:r>
              <w:rPr>
                <w:rFonts w:eastAsia="仿宋"/>
                <w:kern w:val="0"/>
                <w:sz w:val="24"/>
              </w:rPr>
              <w:t>Q1、Q2……Qn——每种危险物质的临界量，t。</w:t>
            </w:r>
          </w:p>
          <w:p>
            <w:pPr>
              <w:autoSpaceDE w:val="0"/>
              <w:autoSpaceDN w:val="0"/>
              <w:spacing w:line="440" w:lineRule="exact"/>
              <w:ind w:firstLine="480" w:firstLineChars="200"/>
              <w:rPr>
                <w:rFonts w:eastAsia="仿宋"/>
                <w:kern w:val="0"/>
                <w:sz w:val="24"/>
              </w:rPr>
            </w:pPr>
            <w:r>
              <w:rPr>
                <w:rFonts w:eastAsia="仿宋"/>
                <w:kern w:val="0"/>
                <w:sz w:val="24"/>
              </w:rPr>
              <w:t>当 Q＜1 时，该项目环境风险潜势为 I。</w:t>
            </w:r>
          </w:p>
          <w:p>
            <w:pPr>
              <w:autoSpaceDE w:val="0"/>
              <w:autoSpaceDN w:val="0"/>
              <w:spacing w:line="440" w:lineRule="exact"/>
              <w:ind w:firstLine="480" w:firstLineChars="200"/>
              <w:rPr>
                <w:rFonts w:eastAsia="仿宋"/>
                <w:kern w:val="0"/>
                <w:sz w:val="24"/>
              </w:rPr>
            </w:pPr>
            <w:r>
              <w:rPr>
                <w:rFonts w:eastAsia="仿宋"/>
                <w:kern w:val="0"/>
                <w:sz w:val="24"/>
              </w:rPr>
              <w:t>当 Q≥1 时，将 Q 值划分为（1）1≤Q＜10；（2）10≤Q＜100；（3）Q≥100。</w:t>
            </w:r>
          </w:p>
          <w:p>
            <w:pPr>
              <w:autoSpaceDE w:val="0"/>
              <w:autoSpaceDN w:val="0"/>
              <w:spacing w:line="440" w:lineRule="exact"/>
              <w:ind w:firstLine="480" w:firstLineChars="200"/>
              <w:rPr>
                <w:rFonts w:eastAsia="仿宋"/>
                <w:kern w:val="0"/>
                <w:sz w:val="24"/>
              </w:rPr>
            </w:pPr>
            <w:r>
              <w:rPr>
                <w:rFonts w:eastAsia="仿宋"/>
                <w:kern w:val="0"/>
                <w:sz w:val="24"/>
              </w:rPr>
              <w:t>经对照《建设项目环境风险评价技术导则》（HJ 169-2018），本项目原辅料中风险物质总量和临界量见下表。</w:t>
            </w:r>
          </w:p>
          <w:p>
            <w:pPr>
              <w:autoSpaceDE w:val="0"/>
              <w:autoSpaceDN w:val="0"/>
              <w:spacing w:line="440" w:lineRule="exact"/>
              <w:ind w:firstLine="482" w:firstLineChars="200"/>
              <w:jc w:val="center"/>
              <w:rPr>
                <w:rFonts w:eastAsia="仿宋"/>
                <w:b/>
                <w:bCs/>
                <w:kern w:val="0"/>
                <w:sz w:val="24"/>
              </w:rPr>
            </w:pPr>
            <w:r>
              <w:rPr>
                <w:rFonts w:eastAsia="仿宋"/>
                <w:b/>
                <w:bCs/>
                <w:kern w:val="0"/>
                <w:sz w:val="24"/>
              </w:rPr>
              <w:t>表</w:t>
            </w:r>
            <w:r>
              <w:rPr>
                <w:rFonts w:hint="eastAsia" w:eastAsia="仿宋"/>
                <w:b/>
                <w:bCs/>
                <w:kern w:val="0"/>
                <w:sz w:val="24"/>
              </w:rPr>
              <w:t>4</w:t>
            </w:r>
            <w:r>
              <w:rPr>
                <w:rFonts w:eastAsia="仿宋"/>
                <w:b/>
                <w:bCs/>
                <w:kern w:val="0"/>
                <w:sz w:val="24"/>
              </w:rPr>
              <w:t>-</w:t>
            </w:r>
            <w:r>
              <w:rPr>
                <w:rFonts w:hint="eastAsia" w:eastAsia="仿宋"/>
                <w:b/>
                <w:bCs/>
                <w:kern w:val="0"/>
                <w:sz w:val="24"/>
              </w:rPr>
              <w:t>32</w:t>
            </w:r>
            <w:r>
              <w:rPr>
                <w:rFonts w:eastAsia="仿宋"/>
                <w:b/>
                <w:bCs/>
                <w:kern w:val="0"/>
                <w:sz w:val="24"/>
              </w:rPr>
              <w:t xml:space="preserve"> 本项目危险物质与其临界量比值表</w:t>
            </w:r>
          </w:p>
          <w:tbl>
            <w:tblPr>
              <w:tblStyle w:val="17"/>
              <w:tblW w:w="8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403"/>
              <w:gridCol w:w="1505"/>
              <w:gridCol w:w="1130"/>
              <w:gridCol w:w="1657"/>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607" w:type="dxa"/>
                  <w:tcBorders>
                    <w:right w:val="single" w:color="auto" w:sz="4" w:space="0"/>
                  </w:tcBorders>
                  <w:vAlign w:val="center"/>
                </w:tcPr>
                <w:p>
                  <w:pPr>
                    <w:autoSpaceDE w:val="0"/>
                    <w:autoSpaceDN w:val="0"/>
                    <w:snapToGrid w:val="0"/>
                    <w:jc w:val="center"/>
                    <w:rPr>
                      <w:rFonts w:eastAsia="仿宋"/>
                      <w:b/>
                      <w:szCs w:val="21"/>
                    </w:rPr>
                  </w:pPr>
                  <w:r>
                    <w:rPr>
                      <w:rFonts w:eastAsia="仿宋"/>
                      <w:b/>
                      <w:szCs w:val="21"/>
                    </w:rPr>
                    <w:t>序号</w:t>
                  </w:r>
                </w:p>
              </w:tc>
              <w:tc>
                <w:tcPr>
                  <w:tcW w:w="1403" w:type="dxa"/>
                  <w:tcBorders>
                    <w:left w:val="single" w:color="auto" w:sz="4" w:space="0"/>
                  </w:tcBorders>
                  <w:vAlign w:val="center"/>
                </w:tcPr>
                <w:p>
                  <w:pPr>
                    <w:autoSpaceDE w:val="0"/>
                    <w:autoSpaceDN w:val="0"/>
                    <w:snapToGrid w:val="0"/>
                    <w:jc w:val="center"/>
                    <w:rPr>
                      <w:rFonts w:eastAsia="仿宋"/>
                      <w:b/>
                      <w:szCs w:val="21"/>
                    </w:rPr>
                  </w:pPr>
                  <w:r>
                    <w:rPr>
                      <w:rFonts w:eastAsia="仿宋"/>
                      <w:b/>
                      <w:szCs w:val="21"/>
                    </w:rPr>
                    <w:t>物质名称</w:t>
                  </w:r>
                </w:p>
              </w:tc>
              <w:tc>
                <w:tcPr>
                  <w:tcW w:w="1505" w:type="dxa"/>
                  <w:vAlign w:val="center"/>
                </w:tcPr>
                <w:p>
                  <w:pPr>
                    <w:pStyle w:val="8"/>
                    <w:autoSpaceDE w:val="0"/>
                    <w:autoSpaceDN w:val="0"/>
                    <w:snapToGrid w:val="0"/>
                    <w:ind w:left="0" w:leftChars="0"/>
                    <w:jc w:val="center"/>
                    <w:rPr>
                      <w:rFonts w:eastAsia="仿宋"/>
                      <w:b/>
                      <w:sz w:val="21"/>
                      <w:szCs w:val="21"/>
                    </w:rPr>
                  </w:pPr>
                  <w:r>
                    <w:rPr>
                      <w:rFonts w:eastAsia="仿宋"/>
                      <w:b/>
                      <w:sz w:val="21"/>
                      <w:szCs w:val="21"/>
                    </w:rPr>
                    <w:t>最大存在量</w:t>
                  </w:r>
                </w:p>
                <w:p>
                  <w:pPr>
                    <w:pStyle w:val="8"/>
                    <w:autoSpaceDE w:val="0"/>
                    <w:autoSpaceDN w:val="0"/>
                    <w:snapToGrid w:val="0"/>
                    <w:ind w:left="0" w:leftChars="0"/>
                    <w:jc w:val="center"/>
                    <w:rPr>
                      <w:rFonts w:eastAsia="仿宋"/>
                      <w:b/>
                      <w:sz w:val="21"/>
                      <w:szCs w:val="21"/>
                    </w:rPr>
                  </w:pPr>
                  <w:r>
                    <w:rPr>
                      <w:rFonts w:eastAsia="仿宋"/>
                      <w:b/>
                      <w:sz w:val="21"/>
                      <w:szCs w:val="21"/>
                    </w:rPr>
                    <w:t>q（t）</w:t>
                  </w:r>
                </w:p>
              </w:tc>
              <w:tc>
                <w:tcPr>
                  <w:tcW w:w="1130" w:type="dxa"/>
                  <w:tcBorders>
                    <w:left w:val="single" w:color="auto" w:sz="4" w:space="0"/>
                  </w:tcBorders>
                  <w:vAlign w:val="center"/>
                </w:tcPr>
                <w:p>
                  <w:pPr>
                    <w:pStyle w:val="8"/>
                    <w:autoSpaceDE w:val="0"/>
                    <w:autoSpaceDN w:val="0"/>
                    <w:snapToGrid w:val="0"/>
                    <w:ind w:left="0" w:leftChars="0"/>
                    <w:jc w:val="center"/>
                    <w:rPr>
                      <w:rFonts w:eastAsia="仿宋"/>
                      <w:b/>
                      <w:sz w:val="21"/>
                      <w:szCs w:val="21"/>
                    </w:rPr>
                  </w:pPr>
                  <w:r>
                    <w:rPr>
                      <w:rFonts w:eastAsia="仿宋"/>
                      <w:b/>
                      <w:sz w:val="21"/>
                      <w:szCs w:val="21"/>
                    </w:rPr>
                    <w:t>临界量</w:t>
                  </w:r>
                </w:p>
                <w:p>
                  <w:pPr>
                    <w:pStyle w:val="8"/>
                    <w:autoSpaceDE w:val="0"/>
                    <w:autoSpaceDN w:val="0"/>
                    <w:snapToGrid w:val="0"/>
                    <w:ind w:left="0" w:leftChars="0"/>
                    <w:jc w:val="center"/>
                    <w:rPr>
                      <w:rFonts w:eastAsia="仿宋"/>
                      <w:b/>
                      <w:sz w:val="21"/>
                      <w:szCs w:val="21"/>
                    </w:rPr>
                  </w:pPr>
                  <w:r>
                    <w:rPr>
                      <w:rFonts w:eastAsia="仿宋"/>
                      <w:b/>
                      <w:sz w:val="21"/>
                      <w:szCs w:val="21"/>
                    </w:rPr>
                    <w:t>Q（t）</w:t>
                  </w:r>
                </w:p>
              </w:tc>
              <w:tc>
                <w:tcPr>
                  <w:tcW w:w="1657" w:type="dxa"/>
                  <w:vAlign w:val="center"/>
                </w:tcPr>
                <w:p>
                  <w:pPr>
                    <w:pStyle w:val="8"/>
                    <w:autoSpaceDE w:val="0"/>
                    <w:autoSpaceDN w:val="0"/>
                    <w:snapToGrid w:val="0"/>
                    <w:ind w:left="0" w:leftChars="0"/>
                    <w:jc w:val="center"/>
                    <w:rPr>
                      <w:rFonts w:eastAsia="仿宋"/>
                      <w:b/>
                      <w:sz w:val="21"/>
                      <w:szCs w:val="21"/>
                    </w:rPr>
                  </w:pPr>
                  <w:r>
                    <w:rPr>
                      <w:rFonts w:eastAsia="仿宋"/>
                      <w:b/>
                      <w:sz w:val="21"/>
                      <w:szCs w:val="21"/>
                    </w:rPr>
                    <w:t>与临界量比值</w:t>
                  </w:r>
                </w:p>
                <w:p>
                  <w:pPr>
                    <w:pStyle w:val="8"/>
                    <w:autoSpaceDE w:val="0"/>
                    <w:autoSpaceDN w:val="0"/>
                    <w:snapToGrid w:val="0"/>
                    <w:ind w:left="0" w:leftChars="0"/>
                    <w:jc w:val="center"/>
                    <w:rPr>
                      <w:rFonts w:eastAsia="仿宋"/>
                      <w:b/>
                      <w:sz w:val="21"/>
                      <w:szCs w:val="21"/>
                    </w:rPr>
                  </w:pPr>
                  <w:r>
                    <w:rPr>
                      <w:rFonts w:eastAsia="仿宋"/>
                      <w:b/>
                      <w:sz w:val="21"/>
                      <w:szCs w:val="21"/>
                    </w:rPr>
                    <w:t>q/Q</w:t>
                  </w:r>
                </w:p>
              </w:tc>
              <w:tc>
                <w:tcPr>
                  <w:tcW w:w="1755" w:type="dxa"/>
                  <w:vAlign w:val="center"/>
                </w:tcPr>
                <w:p>
                  <w:pPr>
                    <w:pStyle w:val="8"/>
                    <w:autoSpaceDE w:val="0"/>
                    <w:autoSpaceDN w:val="0"/>
                    <w:snapToGrid w:val="0"/>
                    <w:ind w:left="0" w:leftChars="0"/>
                    <w:jc w:val="center"/>
                    <w:rPr>
                      <w:rFonts w:eastAsia="仿宋"/>
                      <w:b/>
                      <w:sz w:val="21"/>
                      <w:szCs w:val="21"/>
                    </w:rPr>
                  </w:pPr>
                  <w:r>
                    <w:rPr>
                      <w:rFonts w:eastAsia="仿宋"/>
                      <w:b/>
                      <w:sz w:val="21"/>
                      <w:szCs w:val="21"/>
                    </w:rPr>
                    <w:t>临界值来源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szCs w:val="21"/>
                    </w:rPr>
                  </w:pPr>
                  <w:r>
                    <w:rPr>
                      <w:kern w:val="0"/>
                      <w:szCs w:val="21"/>
                      <w:lang w:bidi="ar"/>
                    </w:rPr>
                    <w:t>1</w:t>
                  </w:r>
                </w:p>
              </w:tc>
              <w:tc>
                <w:tcPr>
                  <w:tcW w:w="1403" w:type="dxa"/>
                  <w:tcBorders>
                    <w:left w:val="single" w:color="auto" w:sz="4" w:space="0"/>
                  </w:tcBorders>
                  <w:vAlign w:val="center"/>
                </w:tcPr>
                <w:p>
                  <w:pPr>
                    <w:jc w:val="center"/>
                    <w:rPr>
                      <w:rFonts w:eastAsia="仿宋"/>
                      <w:szCs w:val="21"/>
                    </w:rPr>
                  </w:pPr>
                  <w:r>
                    <w:rPr>
                      <w:rFonts w:eastAsia="仿宋"/>
                      <w:szCs w:val="21"/>
                    </w:rPr>
                    <w:t>盐酸</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7.5</w:t>
                  </w:r>
                </w:p>
              </w:tc>
              <w:tc>
                <w:tcPr>
                  <w:tcW w:w="1657" w:type="dxa"/>
                  <w:vAlign w:val="center"/>
                </w:tcPr>
                <w:p>
                  <w:pPr>
                    <w:widowControl/>
                    <w:jc w:val="center"/>
                    <w:textAlignment w:val="center"/>
                    <w:rPr>
                      <w:rFonts w:eastAsia="仿宋"/>
                      <w:szCs w:val="21"/>
                    </w:rPr>
                  </w:pPr>
                  <w:r>
                    <w:rPr>
                      <w:kern w:val="0"/>
                      <w:szCs w:val="21"/>
                      <w:lang w:bidi="ar"/>
                    </w:rPr>
                    <w:t>0.00133</w:t>
                  </w:r>
                </w:p>
              </w:tc>
              <w:tc>
                <w:tcPr>
                  <w:tcW w:w="1755" w:type="dxa"/>
                  <w:vMerge w:val="restart"/>
                  <w:vAlign w:val="center"/>
                </w:tcPr>
                <w:p>
                  <w:pPr>
                    <w:widowControl/>
                    <w:snapToGrid w:val="0"/>
                    <w:jc w:val="center"/>
                    <w:textAlignment w:val="center"/>
                    <w:rPr>
                      <w:rFonts w:eastAsia="仿宋"/>
                      <w:szCs w:val="21"/>
                    </w:rPr>
                  </w:pPr>
                  <w:r>
                    <w:rPr>
                      <w:rFonts w:eastAsia="仿宋"/>
                      <w:szCs w:val="21"/>
                    </w:rPr>
                    <w:t>《企业突发环境事件风险分级方法》(HJ941-2018)</w:t>
                  </w:r>
                </w:p>
                <w:p>
                  <w:pPr>
                    <w:widowControl/>
                    <w:snapToGrid w:val="0"/>
                    <w:jc w:val="center"/>
                    <w:textAlignment w:val="center"/>
                    <w:rPr>
                      <w:rFonts w:eastAsia="仿宋"/>
                      <w:szCs w:val="21"/>
                    </w:rPr>
                  </w:pPr>
                  <w:r>
                    <w:rPr>
                      <w:rFonts w:eastAsia="仿宋"/>
                      <w:szCs w:val="21"/>
                    </w:rPr>
                    <w:t>中附录A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szCs w:val="21"/>
                    </w:rPr>
                  </w:pPr>
                  <w:r>
                    <w:rPr>
                      <w:kern w:val="0"/>
                      <w:szCs w:val="21"/>
                      <w:lang w:bidi="ar"/>
                    </w:rPr>
                    <w:t>2</w:t>
                  </w:r>
                </w:p>
              </w:tc>
              <w:tc>
                <w:tcPr>
                  <w:tcW w:w="1403" w:type="dxa"/>
                  <w:tcBorders>
                    <w:left w:val="single" w:color="auto" w:sz="4" w:space="0"/>
                  </w:tcBorders>
                  <w:vAlign w:val="center"/>
                </w:tcPr>
                <w:p>
                  <w:pPr>
                    <w:jc w:val="center"/>
                    <w:rPr>
                      <w:rFonts w:eastAsia="仿宋"/>
                      <w:szCs w:val="21"/>
                    </w:rPr>
                  </w:pPr>
                  <w:r>
                    <w:rPr>
                      <w:rFonts w:eastAsia="仿宋"/>
                      <w:szCs w:val="21"/>
                    </w:rPr>
                    <w:t>硫酸</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rFonts w:eastAsia="仿宋"/>
                      <w:szCs w:val="21"/>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3</w:t>
                  </w:r>
                </w:p>
              </w:tc>
              <w:tc>
                <w:tcPr>
                  <w:tcW w:w="1403" w:type="dxa"/>
                  <w:tcBorders>
                    <w:left w:val="single" w:color="auto" w:sz="4" w:space="0"/>
                  </w:tcBorders>
                  <w:vAlign w:val="center"/>
                </w:tcPr>
                <w:p>
                  <w:pPr>
                    <w:jc w:val="center"/>
                    <w:rPr>
                      <w:rFonts w:eastAsia="仿宋"/>
                      <w:szCs w:val="21"/>
                    </w:rPr>
                  </w:pPr>
                  <w:r>
                    <w:rPr>
                      <w:rFonts w:eastAsia="仿宋"/>
                      <w:szCs w:val="21"/>
                    </w:rPr>
                    <w:t>硝酸</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7.5</w:t>
                  </w:r>
                </w:p>
              </w:tc>
              <w:tc>
                <w:tcPr>
                  <w:tcW w:w="1657" w:type="dxa"/>
                  <w:vAlign w:val="center"/>
                </w:tcPr>
                <w:p>
                  <w:pPr>
                    <w:widowControl/>
                    <w:jc w:val="center"/>
                    <w:textAlignment w:val="center"/>
                    <w:rPr>
                      <w:rFonts w:eastAsia="仿宋"/>
                      <w:szCs w:val="21"/>
                    </w:rPr>
                  </w:pPr>
                  <w:r>
                    <w:rPr>
                      <w:kern w:val="0"/>
                      <w:szCs w:val="21"/>
                      <w:lang w:bidi="ar"/>
                    </w:rPr>
                    <w:t>0.00133</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4</w:t>
                  </w:r>
                </w:p>
              </w:tc>
              <w:tc>
                <w:tcPr>
                  <w:tcW w:w="1403" w:type="dxa"/>
                  <w:tcBorders>
                    <w:left w:val="single" w:color="auto" w:sz="4" w:space="0"/>
                  </w:tcBorders>
                  <w:vAlign w:val="center"/>
                </w:tcPr>
                <w:p>
                  <w:pPr>
                    <w:jc w:val="center"/>
                    <w:rPr>
                      <w:rFonts w:eastAsia="仿宋"/>
                      <w:szCs w:val="21"/>
                    </w:rPr>
                  </w:pPr>
                  <w:r>
                    <w:rPr>
                      <w:rFonts w:eastAsia="仿宋"/>
                      <w:szCs w:val="21"/>
                    </w:rPr>
                    <w:t>磷酸</w:t>
                  </w:r>
                </w:p>
              </w:tc>
              <w:tc>
                <w:tcPr>
                  <w:tcW w:w="1505" w:type="dxa"/>
                  <w:vAlign w:val="center"/>
                </w:tcPr>
                <w:p>
                  <w:pPr>
                    <w:jc w:val="center"/>
                    <w:rPr>
                      <w:rFonts w:eastAsia="仿宋"/>
                      <w:szCs w:val="21"/>
                    </w:rPr>
                  </w:pPr>
                  <w:r>
                    <w:rPr>
                      <w:rFonts w:eastAsia="仿宋"/>
                      <w:szCs w:val="21"/>
                    </w:rPr>
                    <w:t>5</w:t>
                  </w:r>
                </w:p>
              </w:tc>
              <w:tc>
                <w:tcPr>
                  <w:tcW w:w="1130" w:type="dxa"/>
                  <w:tcBorders>
                    <w:left w:val="single" w:color="auto" w:sz="4" w:space="0"/>
                  </w:tcBorders>
                  <w:vAlign w:val="center"/>
                </w:tcPr>
                <w:p>
                  <w:pPr>
                    <w:jc w:val="center"/>
                    <w:rPr>
                      <w:rFonts w:eastAsia="仿宋"/>
                      <w:szCs w:val="21"/>
                    </w:rPr>
                  </w:pPr>
                  <w:r>
                    <w:rPr>
                      <w:rFonts w:eastAsia="仿宋"/>
                      <w:szCs w:val="21"/>
                    </w:rPr>
                    <w:t>30</w:t>
                  </w:r>
                </w:p>
              </w:tc>
              <w:tc>
                <w:tcPr>
                  <w:tcW w:w="1657" w:type="dxa"/>
                  <w:vAlign w:val="center"/>
                </w:tcPr>
                <w:p>
                  <w:pPr>
                    <w:widowControl/>
                    <w:jc w:val="center"/>
                    <w:textAlignment w:val="center"/>
                    <w:rPr>
                      <w:rFonts w:eastAsia="仿宋"/>
                      <w:szCs w:val="21"/>
                    </w:rPr>
                  </w:pPr>
                  <w:r>
                    <w:rPr>
                      <w:kern w:val="0"/>
                      <w:szCs w:val="21"/>
                      <w:lang w:bidi="ar"/>
                    </w:rPr>
                    <w:t>0.00016</w:t>
                  </w:r>
                  <w:r>
                    <w:rPr>
                      <w:rFonts w:hint="eastAsia"/>
                      <w:kern w:val="0"/>
                      <w:szCs w:val="21"/>
                      <w:lang w:bidi="ar"/>
                    </w:rPr>
                    <w:t>7</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5</w:t>
                  </w:r>
                </w:p>
              </w:tc>
              <w:tc>
                <w:tcPr>
                  <w:tcW w:w="1403" w:type="dxa"/>
                  <w:tcBorders>
                    <w:left w:val="single" w:color="auto" w:sz="4" w:space="0"/>
                  </w:tcBorders>
                  <w:vAlign w:val="center"/>
                </w:tcPr>
                <w:p>
                  <w:pPr>
                    <w:jc w:val="center"/>
                    <w:rPr>
                      <w:rFonts w:eastAsia="仿宋"/>
                      <w:szCs w:val="21"/>
                    </w:rPr>
                  </w:pPr>
                  <w:r>
                    <w:rPr>
                      <w:rFonts w:eastAsia="仿宋"/>
                      <w:szCs w:val="21"/>
                    </w:rPr>
                    <w:t>氢氟酸</w:t>
                  </w:r>
                </w:p>
              </w:tc>
              <w:tc>
                <w:tcPr>
                  <w:tcW w:w="1505" w:type="dxa"/>
                  <w:vAlign w:val="center"/>
                </w:tcPr>
                <w:p>
                  <w:pPr>
                    <w:jc w:val="center"/>
                    <w:rPr>
                      <w:rFonts w:eastAsia="仿宋"/>
                      <w:szCs w:val="21"/>
                    </w:rPr>
                  </w:pPr>
                  <w:r>
                    <w:rPr>
                      <w:rFonts w:eastAsia="仿宋"/>
                      <w:szCs w:val="21"/>
                    </w:rPr>
                    <w:t>5</w:t>
                  </w:r>
                </w:p>
              </w:tc>
              <w:tc>
                <w:tcPr>
                  <w:tcW w:w="1130" w:type="dxa"/>
                  <w:tcBorders>
                    <w:left w:val="single" w:color="auto" w:sz="4" w:space="0"/>
                  </w:tcBorders>
                  <w:vAlign w:val="center"/>
                </w:tcPr>
                <w:p>
                  <w:pPr>
                    <w:jc w:val="center"/>
                    <w:rPr>
                      <w:rFonts w:eastAsia="仿宋"/>
                      <w:szCs w:val="21"/>
                    </w:rPr>
                  </w:pPr>
                  <w:r>
                    <w:rPr>
                      <w:rFonts w:eastAsia="仿宋"/>
                      <w:szCs w:val="21"/>
                    </w:rPr>
                    <w:t>1</w:t>
                  </w:r>
                </w:p>
              </w:tc>
              <w:tc>
                <w:tcPr>
                  <w:tcW w:w="1657" w:type="dxa"/>
                  <w:vAlign w:val="center"/>
                </w:tcPr>
                <w:p>
                  <w:pPr>
                    <w:widowControl/>
                    <w:jc w:val="center"/>
                    <w:textAlignment w:val="center"/>
                    <w:rPr>
                      <w:rFonts w:eastAsia="仿宋"/>
                      <w:szCs w:val="21"/>
                    </w:rPr>
                  </w:pPr>
                  <w:r>
                    <w:rPr>
                      <w:kern w:val="0"/>
                      <w:szCs w:val="21"/>
                      <w:lang w:bidi="ar"/>
                    </w:rPr>
                    <w:t>0.005</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6</w:t>
                  </w:r>
                </w:p>
              </w:tc>
              <w:tc>
                <w:tcPr>
                  <w:tcW w:w="1403" w:type="dxa"/>
                  <w:tcBorders>
                    <w:left w:val="single" w:color="auto" w:sz="4" w:space="0"/>
                  </w:tcBorders>
                  <w:vAlign w:val="center"/>
                </w:tcPr>
                <w:p>
                  <w:pPr>
                    <w:jc w:val="center"/>
                    <w:rPr>
                      <w:rFonts w:eastAsia="仿宋"/>
                      <w:szCs w:val="21"/>
                    </w:rPr>
                  </w:pPr>
                  <w:r>
                    <w:rPr>
                      <w:rFonts w:eastAsia="仿宋"/>
                      <w:szCs w:val="21"/>
                    </w:rPr>
                    <w:t>冰乙酸</w:t>
                  </w:r>
                </w:p>
              </w:tc>
              <w:tc>
                <w:tcPr>
                  <w:tcW w:w="1505" w:type="dxa"/>
                  <w:vAlign w:val="center"/>
                </w:tcPr>
                <w:p>
                  <w:pPr>
                    <w:jc w:val="center"/>
                    <w:rPr>
                      <w:rFonts w:eastAsia="仿宋"/>
                      <w:szCs w:val="21"/>
                    </w:rPr>
                  </w:pPr>
                  <w:r>
                    <w:rPr>
                      <w:rFonts w:eastAsia="仿宋"/>
                      <w:szCs w:val="21"/>
                    </w:rPr>
                    <w:t>5</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rFonts w:eastAsia="仿宋"/>
                      <w:szCs w:val="21"/>
                    </w:rPr>
                  </w:pPr>
                  <w:r>
                    <w:rPr>
                      <w:kern w:val="0"/>
                      <w:szCs w:val="21"/>
                      <w:lang w:bidi="ar"/>
                    </w:rPr>
                    <w:t>0.0005</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7</w:t>
                  </w:r>
                </w:p>
              </w:tc>
              <w:tc>
                <w:tcPr>
                  <w:tcW w:w="1403" w:type="dxa"/>
                  <w:tcBorders>
                    <w:left w:val="single" w:color="auto" w:sz="4" w:space="0"/>
                  </w:tcBorders>
                  <w:vAlign w:val="center"/>
                </w:tcPr>
                <w:p>
                  <w:pPr>
                    <w:jc w:val="center"/>
                    <w:rPr>
                      <w:rFonts w:eastAsia="仿宋"/>
                      <w:szCs w:val="21"/>
                    </w:rPr>
                  </w:pPr>
                  <w:r>
                    <w:rPr>
                      <w:rFonts w:eastAsia="仿宋"/>
                      <w:szCs w:val="21"/>
                    </w:rPr>
                    <w:t>二氯甲烷</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rFonts w:eastAsia="仿宋"/>
                      <w:szCs w:val="21"/>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8</w:t>
                  </w:r>
                </w:p>
              </w:tc>
              <w:tc>
                <w:tcPr>
                  <w:tcW w:w="1403" w:type="dxa"/>
                  <w:tcBorders>
                    <w:left w:val="single" w:color="auto" w:sz="4" w:space="0"/>
                  </w:tcBorders>
                  <w:vAlign w:val="center"/>
                </w:tcPr>
                <w:p>
                  <w:pPr>
                    <w:jc w:val="center"/>
                    <w:rPr>
                      <w:rFonts w:eastAsia="仿宋"/>
                      <w:szCs w:val="21"/>
                    </w:rPr>
                  </w:pPr>
                  <w:r>
                    <w:rPr>
                      <w:rFonts w:eastAsia="仿宋"/>
                      <w:szCs w:val="21"/>
                    </w:rPr>
                    <w:t>三氯甲烷</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9</w:t>
                  </w:r>
                </w:p>
              </w:tc>
              <w:tc>
                <w:tcPr>
                  <w:tcW w:w="1403" w:type="dxa"/>
                  <w:tcBorders>
                    <w:left w:val="single" w:color="auto" w:sz="4" w:space="0"/>
                  </w:tcBorders>
                  <w:vAlign w:val="center"/>
                </w:tcPr>
                <w:p>
                  <w:pPr>
                    <w:jc w:val="center"/>
                    <w:rPr>
                      <w:rFonts w:eastAsia="仿宋"/>
                      <w:szCs w:val="21"/>
                    </w:rPr>
                  </w:pPr>
                  <w:r>
                    <w:rPr>
                      <w:rFonts w:eastAsia="仿宋"/>
                      <w:szCs w:val="21"/>
                    </w:rPr>
                    <w:t>乙酸乙酯</w:t>
                  </w:r>
                </w:p>
              </w:tc>
              <w:tc>
                <w:tcPr>
                  <w:tcW w:w="1505" w:type="dxa"/>
                  <w:vAlign w:val="center"/>
                </w:tcPr>
                <w:p>
                  <w:pPr>
                    <w:jc w:val="center"/>
                    <w:rPr>
                      <w:rFonts w:eastAsia="仿宋"/>
                      <w:szCs w:val="21"/>
                    </w:rPr>
                  </w:pPr>
                  <w:r>
                    <w:rPr>
                      <w:rFonts w:eastAsia="仿宋"/>
                      <w:szCs w:val="21"/>
                    </w:rPr>
                    <w:t>2</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10</w:t>
                  </w:r>
                </w:p>
              </w:tc>
              <w:tc>
                <w:tcPr>
                  <w:tcW w:w="1403" w:type="dxa"/>
                  <w:tcBorders>
                    <w:left w:val="single" w:color="auto" w:sz="4" w:space="0"/>
                  </w:tcBorders>
                  <w:vAlign w:val="center"/>
                </w:tcPr>
                <w:p>
                  <w:pPr>
                    <w:jc w:val="center"/>
                    <w:rPr>
                      <w:rFonts w:eastAsia="仿宋"/>
                      <w:szCs w:val="21"/>
                    </w:rPr>
                  </w:pPr>
                  <w:r>
                    <w:rPr>
                      <w:rFonts w:eastAsia="仿宋"/>
                      <w:szCs w:val="21"/>
                    </w:rPr>
                    <w:t>正己烷</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11</w:t>
                  </w:r>
                </w:p>
              </w:tc>
              <w:tc>
                <w:tcPr>
                  <w:tcW w:w="1403" w:type="dxa"/>
                  <w:tcBorders>
                    <w:left w:val="single" w:color="auto" w:sz="4" w:space="0"/>
                  </w:tcBorders>
                  <w:vAlign w:val="center"/>
                </w:tcPr>
                <w:p>
                  <w:pPr>
                    <w:jc w:val="center"/>
                    <w:rPr>
                      <w:rFonts w:eastAsia="仿宋"/>
                      <w:szCs w:val="21"/>
                    </w:rPr>
                  </w:pPr>
                  <w:r>
                    <w:rPr>
                      <w:rFonts w:eastAsia="仿宋"/>
                      <w:szCs w:val="21"/>
                    </w:rPr>
                    <w:t>丙酮</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12</w:t>
                  </w:r>
                </w:p>
              </w:tc>
              <w:tc>
                <w:tcPr>
                  <w:tcW w:w="1403" w:type="dxa"/>
                  <w:tcBorders>
                    <w:left w:val="single" w:color="auto" w:sz="4" w:space="0"/>
                  </w:tcBorders>
                  <w:vAlign w:val="center"/>
                </w:tcPr>
                <w:p>
                  <w:pPr>
                    <w:jc w:val="center"/>
                    <w:rPr>
                      <w:rFonts w:eastAsia="仿宋"/>
                      <w:szCs w:val="21"/>
                    </w:rPr>
                  </w:pPr>
                  <w:r>
                    <w:rPr>
                      <w:rFonts w:eastAsia="仿宋"/>
                      <w:szCs w:val="21"/>
                    </w:rPr>
                    <w:t>甲醇</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13</w:t>
                  </w:r>
                </w:p>
              </w:tc>
              <w:tc>
                <w:tcPr>
                  <w:tcW w:w="1403" w:type="dxa"/>
                  <w:tcBorders>
                    <w:left w:val="single" w:color="auto" w:sz="4" w:space="0"/>
                  </w:tcBorders>
                  <w:vAlign w:val="center"/>
                </w:tcPr>
                <w:p>
                  <w:pPr>
                    <w:jc w:val="center"/>
                    <w:rPr>
                      <w:rFonts w:eastAsia="仿宋"/>
                      <w:szCs w:val="21"/>
                    </w:rPr>
                  </w:pPr>
                  <w:r>
                    <w:rPr>
                      <w:rFonts w:eastAsia="仿宋"/>
                      <w:szCs w:val="21"/>
                    </w:rPr>
                    <w:t>乙醚</w:t>
                  </w:r>
                </w:p>
              </w:tc>
              <w:tc>
                <w:tcPr>
                  <w:tcW w:w="1505" w:type="dxa"/>
                  <w:vAlign w:val="center"/>
                </w:tcPr>
                <w:p>
                  <w:pPr>
                    <w:jc w:val="center"/>
                    <w:rPr>
                      <w:rFonts w:eastAsia="仿宋"/>
                      <w:szCs w:val="21"/>
                    </w:rPr>
                  </w:pPr>
                  <w:r>
                    <w:rPr>
                      <w:rFonts w:eastAsia="仿宋"/>
                      <w:szCs w:val="21"/>
                    </w:rPr>
                    <w:t>2</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14</w:t>
                  </w:r>
                </w:p>
              </w:tc>
              <w:tc>
                <w:tcPr>
                  <w:tcW w:w="1403" w:type="dxa"/>
                  <w:tcBorders>
                    <w:left w:val="single" w:color="auto" w:sz="4" w:space="0"/>
                  </w:tcBorders>
                  <w:vAlign w:val="center"/>
                </w:tcPr>
                <w:p>
                  <w:pPr>
                    <w:jc w:val="center"/>
                    <w:rPr>
                      <w:rFonts w:eastAsia="仿宋"/>
                      <w:szCs w:val="21"/>
                    </w:rPr>
                  </w:pPr>
                  <w:r>
                    <w:rPr>
                      <w:rFonts w:eastAsia="仿宋"/>
                      <w:szCs w:val="21"/>
                    </w:rPr>
                    <w:t>乙酸</w:t>
                  </w:r>
                </w:p>
              </w:tc>
              <w:tc>
                <w:tcPr>
                  <w:tcW w:w="1505" w:type="dxa"/>
                  <w:vAlign w:val="center"/>
                </w:tcPr>
                <w:p>
                  <w:pPr>
                    <w:jc w:val="center"/>
                    <w:rPr>
                      <w:rFonts w:eastAsia="仿宋"/>
                      <w:szCs w:val="21"/>
                    </w:rPr>
                  </w:pPr>
                  <w:r>
                    <w:rPr>
                      <w:rFonts w:eastAsia="仿宋"/>
                      <w:szCs w:val="21"/>
                    </w:rPr>
                    <w:t>2</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15</w:t>
                  </w:r>
                </w:p>
              </w:tc>
              <w:tc>
                <w:tcPr>
                  <w:tcW w:w="1403" w:type="dxa"/>
                  <w:tcBorders>
                    <w:left w:val="single" w:color="auto" w:sz="4" w:space="0"/>
                  </w:tcBorders>
                  <w:vAlign w:val="center"/>
                </w:tcPr>
                <w:p>
                  <w:pPr>
                    <w:jc w:val="center"/>
                    <w:rPr>
                      <w:rFonts w:eastAsia="仿宋"/>
                      <w:szCs w:val="21"/>
                    </w:rPr>
                  </w:pPr>
                  <w:r>
                    <w:rPr>
                      <w:rFonts w:eastAsia="仿宋"/>
                      <w:szCs w:val="21"/>
                    </w:rPr>
                    <w:t>二硫化碳</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16</w:t>
                  </w:r>
                </w:p>
              </w:tc>
              <w:tc>
                <w:tcPr>
                  <w:tcW w:w="1403" w:type="dxa"/>
                  <w:tcBorders>
                    <w:left w:val="single" w:color="auto" w:sz="4" w:space="0"/>
                  </w:tcBorders>
                  <w:vAlign w:val="center"/>
                </w:tcPr>
                <w:p>
                  <w:pPr>
                    <w:jc w:val="center"/>
                    <w:rPr>
                      <w:rFonts w:eastAsia="仿宋"/>
                      <w:szCs w:val="21"/>
                    </w:rPr>
                  </w:pPr>
                  <w:r>
                    <w:rPr>
                      <w:rFonts w:eastAsia="仿宋"/>
                      <w:szCs w:val="21"/>
                    </w:rPr>
                    <w:t>异丙醇</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17</w:t>
                  </w:r>
                </w:p>
              </w:tc>
              <w:tc>
                <w:tcPr>
                  <w:tcW w:w="1403" w:type="dxa"/>
                  <w:tcBorders>
                    <w:left w:val="single" w:color="auto" w:sz="4" w:space="0"/>
                  </w:tcBorders>
                  <w:vAlign w:val="center"/>
                </w:tcPr>
                <w:p>
                  <w:pPr>
                    <w:jc w:val="center"/>
                    <w:rPr>
                      <w:rFonts w:eastAsia="仿宋"/>
                      <w:szCs w:val="21"/>
                    </w:rPr>
                  </w:pPr>
                  <w:r>
                    <w:rPr>
                      <w:rFonts w:eastAsia="仿宋"/>
                      <w:szCs w:val="21"/>
                    </w:rPr>
                    <w:t>氨水</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18</w:t>
                  </w:r>
                </w:p>
              </w:tc>
              <w:tc>
                <w:tcPr>
                  <w:tcW w:w="1403" w:type="dxa"/>
                  <w:tcBorders>
                    <w:left w:val="single" w:color="auto" w:sz="4" w:space="0"/>
                  </w:tcBorders>
                  <w:vAlign w:val="center"/>
                </w:tcPr>
                <w:p>
                  <w:pPr>
                    <w:jc w:val="center"/>
                    <w:rPr>
                      <w:rFonts w:eastAsia="仿宋"/>
                      <w:szCs w:val="21"/>
                    </w:rPr>
                  </w:pPr>
                  <w:r>
                    <w:rPr>
                      <w:rFonts w:eastAsia="仿宋"/>
                      <w:szCs w:val="21"/>
                    </w:rPr>
                    <w:t>石油醚</w:t>
                  </w:r>
                </w:p>
              </w:tc>
              <w:tc>
                <w:tcPr>
                  <w:tcW w:w="1505" w:type="dxa"/>
                  <w:vAlign w:val="center"/>
                </w:tcPr>
                <w:p>
                  <w:pPr>
                    <w:jc w:val="center"/>
                    <w:rPr>
                      <w:rFonts w:eastAsia="仿宋"/>
                      <w:szCs w:val="21"/>
                    </w:rPr>
                  </w:pPr>
                  <w:r>
                    <w:rPr>
                      <w:rFonts w:eastAsia="仿宋"/>
                      <w:szCs w:val="21"/>
                    </w:rPr>
                    <w:t>2</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19</w:t>
                  </w:r>
                </w:p>
              </w:tc>
              <w:tc>
                <w:tcPr>
                  <w:tcW w:w="1403" w:type="dxa"/>
                  <w:tcBorders>
                    <w:left w:val="single" w:color="auto" w:sz="4" w:space="0"/>
                  </w:tcBorders>
                  <w:vAlign w:val="center"/>
                </w:tcPr>
                <w:p>
                  <w:pPr>
                    <w:jc w:val="center"/>
                    <w:rPr>
                      <w:rFonts w:eastAsia="仿宋"/>
                      <w:szCs w:val="21"/>
                    </w:rPr>
                  </w:pPr>
                  <w:r>
                    <w:rPr>
                      <w:rFonts w:eastAsia="仿宋"/>
                      <w:szCs w:val="21"/>
                    </w:rPr>
                    <w:t>发烟硫酸</w:t>
                  </w:r>
                </w:p>
              </w:tc>
              <w:tc>
                <w:tcPr>
                  <w:tcW w:w="1505" w:type="dxa"/>
                  <w:vAlign w:val="center"/>
                </w:tcPr>
                <w:p>
                  <w:pPr>
                    <w:jc w:val="center"/>
                    <w:rPr>
                      <w:rFonts w:eastAsia="仿宋"/>
                      <w:szCs w:val="21"/>
                    </w:rPr>
                  </w:pPr>
                  <w:r>
                    <w:rPr>
                      <w:rFonts w:eastAsia="仿宋"/>
                      <w:szCs w:val="21"/>
                    </w:rPr>
                    <w:t>1</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20</w:t>
                  </w:r>
                </w:p>
              </w:tc>
              <w:tc>
                <w:tcPr>
                  <w:tcW w:w="1403" w:type="dxa"/>
                  <w:tcBorders>
                    <w:left w:val="single" w:color="auto" w:sz="4" w:space="0"/>
                  </w:tcBorders>
                  <w:vAlign w:val="center"/>
                </w:tcPr>
                <w:p>
                  <w:pPr>
                    <w:jc w:val="center"/>
                    <w:rPr>
                      <w:rFonts w:eastAsia="仿宋"/>
                      <w:szCs w:val="21"/>
                    </w:rPr>
                  </w:pPr>
                  <w:r>
                    <w:rPr>
                      <w:rFonts w:eastAsia="仿宋"/>
                      <w:szCs w:val="21"/>
                    </w:rPr>
                    <w:t>环己烷</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21</w:t>
                  </w:r>
                </w:p>
              </w:tc>
              <w:tc>
                <w:tcPr>
                  <w:tcW w:w="1403" w:type="dxa"/>
                  <w:tcBorders>
                    <w:left w:val="single" w:color="auto" w:sz="4" w:space="0"/>
                  </w:tcBorders>
                  <w:vAlign w:val="center"/>
                </w:tcPr>
                <w:p>
                  <w:pPr>
                    <w:jc w:val="center"/>
                    <w:rPr>
                      <w:rFonts w:eastAsia="仿宋"/>
                      <w:szCs w:val="21"/>
                    </w:rPr>
                  </w:pPr>
                  <w:r>
                    <w:rPr>
                      <w:rFonts w:eastAsia="仿宋"/>
                      <w:szCs w:val="21"/>
                    </w:rPr>
                    <w:t>四氯乙烯</w:t>
                  </w:r>
                </w:p>
              </w:tc>
              <w:tc>
                <w:tcPr>
                  <w:tcW w:w="1505" w:type="dxa"/>
                  <w:vAlign w:val="center"/>
                </w:tcPr>
                <w:p>
                  <w:pPr>
                    <w:jc w:val="center"/>
                    <w:rPr>
                      <w:rFonts w:eastAsia="仿宋"/>
                      <w:szCs w:val="21"/>
                    </w:rPr>
                  </w:pPr>
                  <w:r>
                    <w:rPr>
                      <w:rFonts w:eastAsia="仿宋"/>
                      <w:szCs w:val="21"/>
                    </w:rPr>
                    <w:t>10</w:t>
                  </w:r>
                </w:p>
              </w:tc>
              <w:tc>
                <w:tcPr>
                  <w:tcW w:w="1130" w:type="dxa"/>
                  <w:tcBorders>
                    <w:left w:val="single" w:color="auto" w:sz="4" w:space="0"/>
                  </w:tcBorders>
                  <w:vAlign w:val="center"/>
                </w:tcPr>
                <w:p>
                  <w:pPr>
                    <w:jc w:val="center"/>
                    <w:rPr>
                      <w:rFonts w:eastAsia="仿宋"/>
                      <w:szCs w:val="21"/>
                    </w:rPr>
                  </w:pPr>
                  <w:r>
                    <w:rPr>
                      <w:rFonts w:eastAsia="仿宋"/>
                      <w:szCs w:val="21"/>
                    </w:rPr>
                    <w:t>10</w:t>
                  </w:r>
                </w:p>
              </w:tc>
              <w:tc>
                <w:tcPr>
                  <w:tcW w:w="1657" w:type="dxa"/>
                  <w:vAlign w:val="center"/>
                </w:tcPr>
                <w:p>
                  <w:pPr>
                    <w:widowControl/>
                    <w:jc w:val="center"/>
                    <w:textAlignment w:val="center"/>
                    <w:rPr>
                      <w:kern w:val="0"/>
                      <w:szCs w:val="21"/>
                      <w:lang w:bidi="ar"/>
                    </w:rPr>
                  </w:pPr>
                  <w:r>
                    <w:rPr>
                      <w:kern w:val="0"/>
                      <w:szCs w:val="21"/>
                      <w:lang w:bidi="ar"/>
                    </w:rPr>
                    <w:t>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22</w:t>
                  </w:r>
                </w:p>
              </w:tc>
              <w:tc>
                <w:tcPr>
                  <w:tcW w:w="1403" w:type="dxa"/>
                  <w:tcBorders>
                    <w:left w:val="single" w:color="auto" w:sz="4" w:space="0"/>
                  </w:tcBorders>
                  <w:vAlign w:val="center"/>
                </w:tcPr>
                <w:p>
                  <w:pPr>
                    <w:jc w:val="center"/>
                    <w:rPr>
                      <w:rFonts w:eastAsia="仿宋"/>
                      <w:szCs w:val="21"/>
                    </w:rPr>
                  </w:pPr>
                  <w:r>
                    <w:rPr>
                      <w:rFonts w:eastAsia="仿宋"/>
                      <w:szCs w:val="21"/>
                    </w:rPr>
                    <w:t>花生油</w:t>
                  </w:r>
                </w:p>
              </w:tc>
              <w:tc>
                <w:tcPr>
                  <w:tcW w:w="1505" w:type="dxa"/>
                  <w:vAlign w:val="center"/>
                </w:tcPr>
                <w:p>
                  <w:pPr>
                    <w:jc w:val="center"/>
                    <w:rPr>
                      <w:rFonts w:eastAsia="仿宋"/>
                      <w:szCs w:val="21"/>
                    </w:rPr>
                  </w:pPr>
                  <w:r>
                    <w:rPr>
                      <w:rFonts w:eastAsia="仿宋"/>
                      <w:szCs w:val="21"/>
                    </w:rPr>
                    <w:t>0.5</w:t>
                  </w:r>
                </w:p>
              </w:tc>
              <w:tc>
                <w:tcPr>
                  <w:tcW w:w="1130" w:type="dxa"/>
                  <w:tcBorders>
                    <w:left w:val="single" w:color="auto" w:sz="4" w:space="0"/>
                  </w:tcBorders>
                  <w:vAlign w:val="center"/>
                </w:tcPr>
                <w:p>
                  <w:pPr>
                    <w:jc w:val="center"/>
                    <w:rPr>
                      <w:rFonts w:eastAsia="仿宋"/>
                      <w:szCs w:val="21"/>
                    </w:rPr>
                  </w:pPr>
                  <w:r>
                    <w:rPr>
                      <w:rFonts w:eastAsia="仿宋"/>
                      <w:szCs w:val="21"/>
                    </w:rPr>
                    <w:t>2500</w:t>
                  </w:r>
                </w:p>
              </w:tc>
              <w:tc>
                <w:tcPr>
                  <w:tcW w:w="1657" w:type="dxa"/>
                  <w:vAlign w:val="center"/>
                </w:tcPr>
                <w:p>
                  <w:pPr>
                    <w:widowControl/>
                    <w:jc w:val="center"/>
                    <w:textAlignment w:val="center"/>
                    <w:rPr>
                      <w:kern w:val="0"/>
                      <w:szCs w:val="21"/>
                      <w:lang w:bidi="ar"/>
                    </w:rPr>
                  </w:pPr>
                  <w:r>
                    <w:rPr>
                      <w:kern w:val="0"/>
                      <w:szCs w:val="21"/>
                      <w:lang w:bidi="ar"/>
                    </w:rPr>
                    <w:t>0.0000002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23</w:t>
                  </w:r>
                </w:p>
              </w:tc>
              <w:tc>
                <w:tcPr>
                  <w:tcW w:w="1403" w:type="dxa"/>
                  <w:tcBorders>
                    <w:left w:val="single" w:color="auto" w:sz="4" w:space="0"/>
                  </w:tcBorders>
                  <w:vAlign w:val="center"/>
                </w:tcPr>
                <w:p>
                  <w:pPr>
                    <w:jc w:val="center"/>
                    <w:rPr>
                      <w:rFonts w:eastAsia="仿宋"/>
                      <w:szCs w:val="21"/>
                    </w:rPr>
                  </w:pPr>
                  <w:r>
                    <w:rPr>
                      <w:rFonts w:eastAsia="仿宋"/>
                      <w:szCs w:val="21"/>
                    </w:rPr>
                    <w:t>苯胺试剂</w:t>
                  </w:r>
                </w:p>
              </w:tc>
              <w:tc>
                <w:tcPr>
                  <w:tcW w:w="1505" w:type="dxa"/>
                  <w:vAlign w:val="center"/>
                </w:tcPr>
                <w:p>
                  <w:pPr>
                    <w:jc w:val="center"/>
                    <w:rPr>
                      <w:rFonts w:eastAsia="仿宋"/>
                      <w:szCs w:val="21"/>
                    </w:rPr>
                  </w:pPr>
                  <w:r>
                    <w:rPr>
                      <w:rFonts w:eastAsia="仿宋"/>
                      <w:szCs w:val="21"/>
                    </w:rPr>
                    <w:t>0.5</w:t>
                  </w:r>
                </w:p>
              </w:tc>
              <w:tc>
                <w:tcPr>
                  <w:tcW w:w="1130" w:type="dxa"/>
                  <w:tcBorders>
                    <w:left w:val="single" w:color="auto" w:sz="4" w:space="0"/>
                  </w:tcBorders>
                  <w:vAlign w:val="center"/>
                </w:tcPr>
                <w:p>
                  <w:pPr>
                    <w:jc w:val="center"/>
                    <w:rPr>
                      <w:rFonts w:eastAsia="仿宋"/>
                      <w:szCs w:val="21"/>
                    </w:rPr>
                  </w:pPr>
                  <w:r>
                    <w:rPr>
                      <w:rFonts w:eastAsia="仿宋"/>
                      <w:szCs w:val="21"/>
                    </w:rPr>
                    <w:t>5</w:t>
                  </w:r>
                </w:p>
              </w:tc>
              <w:tc>
                <w:tcPr>
                  <w:tcW w:w="1657" w:type="dxa"/>
                  <w:vAlign w:val="center"/>
                </w:tcPr>
                <w:p>
                  <w:pPr>
                    <w:widowControl/>
                    <w:jc w:val="center"/>
                    <w:textAlignment w:val="center"/>
                    <w:rPr>
                      <w:kern w:val="0"/>
                      <w:szCs w:val="21"/>
                      <w:lang w:bidi="ar"/>
                    </w:rPr>
                  </w:pPr>
                  <w:r>
                    <w:rPr>
                      <w:kern w:val="0"/>
                      <w:szCs w:val="21"/>
                      <w:lang w:bidi="ar"/>
                    </w:rPr>
                    <w:t>0.0001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24</w:t>
                  </w:r>
                </w:p>
              </w:tc>
              <w:tc>
                <w:tcPr>
                  <w:tcW w:w="1403" w:type="dxa"/>
                  <w:tcBorders>
                    <w:left w:val="single" w:color="auto" w:sz="4" w:space="0"/>
                  </w:tcBorders>
                  <w:vAlign w:val="center"/>
                </w:tcPr>
                <w:p>
                  <w:pPr>
                    <w:jc w:val="center"/>
                    <w:rPr>
                      <w:rFonts w:eastAsia="仿宋"/>
                      <w:szCs w:val="21"/>
                    </w:rPr>
                  </w:pPr>
                  <w:r>
                    <w:rPr>
                      <w:rFonts w:eastAsia="仿宋"/>
                      <w:szCs w:val="21"/>
                    </w:rPr>
                    <w:t>苯酚</w:t>
                  </w:r>
                </w:p>
              </w:tc>
              <w:tc>
                <w:tcPr>
                  <w:tcW w:w="1505" w:type="dxa"/>
                  <w:vAlign w:val="center"/>
                </w:tcPr>
                <w:p>
                  <w:pPr>
                    <w:jc w:val="center"/>
                    <w:rPr>
                      <w:rFonts w:eastAsia="仿宋"/>
                      <w:szCs w:val="21"/>
                    </w:rPr>
                  </w:pPr>
                  <w:r>
                    <w:rPr>
                      <w:rFonts w:eastAsia="仿宋"/>
                      <w:szCs w:val="21"/>
                    </w:rPr>
                    <w:t>1</w:t>
                  </w:r>
                </w:p>
              </w:tc>
              <w:tc>
                <w:tcPr>
                  <w:tcW w:w="1130" w:type="dxa"/>
                  <w:tcBorders>
                    <w:left w:val="single" w:color="auto" w:sz="4" w:space="0"/>
                  </w:tcBorders>
                  <w:vAlign w:val="center"/>
                </w:tcPr>
                <w:p>
                  <w:pPr>
                    <w:jc w:val="center"/>
                    <w:rPr>
                      <w:rFonts w:eastAsia="仿宋"/>
                      <w:szCs w:val="21"/>
                    </w:rPr>
                  </w:pPr>
                  <w:r>
                    <w:rPr>
                      <w:rFonts w:eastAsia="仿宋"/>
                      <w:szCs w:val="21"/>
                    </w:rPr>
                    <w:t>5</w:t>
                  </w:r>
                </w:p>
              </w:tc>
              <w:tc>
                <w:tcPr>
                  <w:tcW w:w="1657" w:type="dxa"/>
                  <w:vAlign w:val="center"/>
                </w:tcPr>
                <w:p>
                  <w:pPr>
                    <w:widowControl/>
                    <w:jc w:val="center"/>
                    <w:textAlignment w:val="center"/>
                    <w:rPr>
                      <w:kern w:val="0"/>
                      <w:szCs w:val="21"/>
                      <w:lang w:bidi="ar"/>
                    </w:rPr>
                  </w:pPr>
                  <w:r>
                    <w:rPr>
                      <w:kern w:val="0"/>
                      <w:szCs w:val="21"/>
                      <w:lang w:bidi="ar"/>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rFonts w:eastAsia="仿宋"/>
                      <w:kern w:val="0"/>
                      <w:szCs w:val="21"/>
                      <w:lang w:bidi="ar"/>
                    </w:rPr>
                  </w:pPr>
                  <w:r>
                    <w:rPr>
                      <w:kern w:val="0"/>
                      <w:szCs w:val="21"/>
                      <w:lang w:bidi="ar"/>
                    </w:rPr>
                    <w:t>25</w:t>
                  </w:r>
                </w:p>
              </w:tc>
              <w:tc>
                <w:tcPr>
                  <w:tcW w:w="1403" w:type="dxa"/>
                  <w:tcBorders>
                    <w:left w:val="single" w:color="auto" w:sz="4" w:space="0"/>
                  </w:tcBorders>
                  <w:vAlign w:val="center"/>
                </w:tcPr>
                <w:p>
                  <w:pPr>
                    <w:jc w:val="center"/>
                    <w:rPr>
                      <w:rFonts w:eastAsia="仿宋"/>
                      <w:szCs w:val="21"/>
                    </w:rPr>
                  </w:pPr>
                  <w:r>
                    <w:rPr>
                      <w:rFonts w:eastAsia="仿宋"/>
                      <w:szCs w:val="21"/>
                    </w:rPr>
                    <w:t>甲醛溶液</w:t>
                  </w:r>
                </w:p>
              </w:tc>
              <w:tc>
                <w:tcPr>
                  <w:tcW w:w="1505" w:type="dxa"/>
                  <w:vAlign w:val="center"/>
                </w:tcPr>
                <w:p>
                  <w:pPr>
                    <w:jc w:val="center"/>
                    <w:rPr>
                      <w:rFonts w:eastAsia="仿宋"/>
                      <w:szCs w:val="21"/>
                    </w:rPr>
                  </w:pPr>
                  <w:r>
                    <w:rPr>
                      <w:rFonts w:eastAsia="仿宋"/>
                      <w:szCs w:val="21"/>
                    </w:rPr>
                    <w:t>5</w:t>
                  </w:r>
                </w:p>
              </w:tc>
              <w:tc>
                <w:tcPr>
                  <w:tcW w:w="1130" w:type="dxa"/>
                  <w:tcBorders>
                    <w:left w:val="single" w:color="auto" w:sz="4" w:space="0"/>
                  </w:tcBorders>
                  <w:vAlign w:val="center"/>
                </w:tcPr>
                <w:p>
                  <w:pPr>
                    <w:jc w:val="center"/>
                    <w:rPr>
                      <w:rFonts w:eastAsia="仿宋"/>
                      <w:szCs w:val="21"/>
                    </w:rPr>
                  </w:pPr>
                  <w:r>
                    <w:rPr>
                      <w:rFonts w:eastAsia="仿宋"/>
                      <w:szCs w:val="21"/>
                    </w:rPr>
                    <w:t>0.5</w:t>
                  </w:r>
                </w:p>
              </w:tc>
              <w:tc>
                <w:tcPr>
                  <w:tcW w:w="1657" w:type="dxa"/>
                  <w:vAlign w:val="center"/>
                </w:tcPr>
                <w:p>
                  <w:pPr>
                    <w:widowControl/>
                    <w:jc w:val="center"/>
                    <w:textAlignment w:val="center"/>
                    <w:rPr>
                      <w:kern w:val="0"/>
                      <w:szCs w:val="21"/>
                      <w:lang w:bidi="ar"/>
                    </w:rPr>
                  </w:pPr>
                  <w:r>
                    <w:rPr>
                      <w:kern w:val="0"/>
                      <w:szCs w:val="21"/>
                      <w:lang w:bidi="ar"/>
                    </w:rPr>
                    <w:t>0.01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7" w:type="dxa"/>
                  <w:tcBorders>
                    <w:right w:val="single" w:color="auto" w:sz="4" w:space="0"/>
                  </w:tcBorders>
                  <w:vAlign w:val="center"/>
                </w:tcPr>
                <w:p>
                  <w:pPr>
                    <w:widowControl/>
                    <w:jc w:val="center"/>
                    <w:textAlignment w:val="center"/>
                    <w:rPr>
                      <w:kern w:val="0"/>
                      <w:szCs w:val="21"/>
                      <w:lang w:bidi="ar"/>
                    </w:rPr>
                  </w:pPr>
                  <w:r>
                    <w:rPr>
                      <w:rFonts w:hint="eastAsia"/>
                      <w:kern w:val="0"/>
                      <w:szCs w:val="21"/>
                      <w:lang w:bidi="ar"/>
                    </w:rPr>
                    <w:t>26</w:t>
                  </w:r>
                </w:p>
              </w:tc>
              <w:tc>
                <w:tcPr>
                  <w:tcW w:w="1403" w:type="dxa"/>
                  <w:tcBorders>
                    <w:left w:val="single" w:color="auto" w:sz="4" w:space="0"/>
                  </w:tcBorders>
                  <w:vAlign w:val="center"/>
                </w:tcPr>
                <w:p>
                  <w:pPr>
                    <w:jc w:val="center"/>
                    <w:rPr>
                      <w:rFonts w:eastAsia="仿宋"/>
                      <w:szCs w:val="21"/>
                    </w:rPr>
                  </w:pPr>
                  <w:r>
                    <w:rPr>
                      <w:rFonts w:hint="eastAsia" w:eastAsia="仿宋"/>
                      <w:szCs w:val="21"/>
                    </w:rPr>
                    <w:t>实验室废液</w:t>
                  </w:r>
                </w:p>
              </w:tc>
              <w:tc>
                <w:tcPr>
                  <w:tcW w:w="1505" w:type="dxa"/>
                  <w:vAlign w:val="center"/>
                </w:tcPr>
                <w:p>
                  <w:pPr>
                    <w:jc w:val="center"/>
                    <w:rPr>
                      <w:rFonts w:eastAsia="仿宋"/>
                      <w:szCs w:val="21"/>
                    </w:rPr>
                  </w:pPr>
                  <w:r>
                    <w:rPr>
                      <w:rFonts w:hint="eastAsia" w:eastAsia="仿宋"/>
                      <w:szCs w:val="21"/>
                    </w:rPr>
                    <w:t>9.45</w:t>
                  </w:r>
                </w:p>
              </w:tc>
              <w:tc>
                <w:tcPr>
                  <w:tcW w:w="1130" w:type="dxa"/>
                  <w:tcBorders>
                    <w:left w:val="single" w:color="auto" w:sz="4" w:space="0"/>
                  </w:tcBorders>
                  <w:vAlign w:val="center"/>
                </w:tcPr>
                <w:p>
                  <w:pPr>
                    <w:jc w:val="center"/>
                    <w:rPr>
                      <w:rFonts w:eastAsia="仿宋"/>
                      <w:szCs w:val="21"/>
                    </w:rPr>
                  </w:pPr>
                  <w:r>
                    <w:rPr>
                      <w:rFonts w:hint="eastAsia" w:eastAsia="仿宋"/>
                      <w:szCs w:val="21"/>
                    </w:rPr>
                    <w:t>10</w:t>
                  </w:r>
                </w:p>
              </w:tc>
              <w:tc>
                <w:tcPr>
                  <w:tcW w:w="1657" w:type="dxa"/>
                  <w:vAlign w:val="center"/>
                </w:tcPr>
                <w:p>
                  <w:pPr>
                    <w:widowControl/>
                    <w:jc w:val="center"/>
                    <w:textAlignment w:val="center"/>
                    <w:rPr>
                      <w:kern w:val="0"/>
                      <w:szCs w:val="21"/>
                      <w:lang w:bidi="ar"/>
                    </w:rPr>
                  </w:pPr>
                  <w:r>
                    <w:rPr>
                      <w:rFonts w:hint="eastAsia"/>
                      <w:kern w:val="0"/>
                      <w:szCs w:val="21"/>
                      <w:lang w:bidi="ar"/>
                    </w:rPr>
                    <w:t>0.945</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645" w:type="dxa"/>
                  <w:gridSpan w:val="4"/>
                  <w:vAlign w:val="center"/>
                </w:tcPr>
                <w:p>
                  <w:pPr>
                    <w:autoSpaceDE w:val="0"/>
                    <w:autoSpaceDN w:val="0"/>
                    <w:snapToGrid w:val="0"/>
                    <w:jc w:val="center"/>
                    <w:rPr>
                      <w:rFonts w:eastAsia="仿宋"/>
                      <w:szCs w:val="21"/>
                    </w:rPr>
                  </w:pPr>
                  <w:r>
                    <w:rPr>
                      <w:rFonts w:eastAsia="仿宋"/>
                      <w:szCs w:val="21"/>
                    </w:rPr>
                    <w:t>合计</w:t>
                  </w:r>
                </w:p>
              </w:tc>
              <w:tc>
                <w:tcPr>
                  <w:tcW w:w="1657" w:type="dxa"/>
                  <w:vAlign w:val="center"/>
                </w:tcPr>
                <w:p>
                  <w:pPr>
                    <w:widowControl/>
                    <w:jc w:val="center"/>
                    <w:textAlignment w:val="center"/>
                    <w:rPr>
                      <w:szCs w:val="21"/>
                    </w:rPr>
                  </w:pPr>
                  <w:r>
                    <w:rPr>
                      <w:rFonts w:hint="eastAsia"/>
                      <w:kern w:val="0"/>
                      <w:szCs w:val="21"/>
                      <w:lang w:bidi="ar"/>
                    </w:rPr>
                    <w:t>0.975</w:t>
                  </w:r>
                  <w:r>
                    <w:rPr>
                      <w:kern w:val="0"/>
                      <w:szCs w:val="21"/>
                      <w:lang w:bidi="ar"/>
                    </w:rPr>
                    <w:t>05272</w:t>
                  </w:r>
                </w:p>
              </w:tc>
              <w:tc>
                <w:tcPr>
                  <w:tcW w:w="1755" w:type="dxa"/>
                  <w:vMerge w:val="continue"/>
                  <w:vAlign w:val="center"/>
                </w:tcPr>
                <w:p>
                  <w:pPr>
                    <w:widowControl/>
                    <w:snapToGrid w:val="0"/>
                    <w:jc w:val="center"/>
                    <w:textAlignment w:val="center"/>
                    <w:rPr>
                      <w:rFonts w:eastAsia="仿宋"/>
                      <w:szCs w:val="21"/>
                    </w:rPr>
                  </w:pPr>
                </w:p>
              </w:tc>
            </w:tr>
          </w:tbl>
          <w:p>
            <w:pPr>
              <w:autoSpaceDE w:val="0"/>
              <w:autoSpaceDN w:val="0"/>
              <w:spacing w:line="440" w:lineRule="exact"/>
              <w:ind w:firstLine="480" w:firstLineChars="200"/>
              <w:rPr>
                <w:rFonts w:eastAsia="仿宋"/>
                <w:kern w:val="0"/>
                <w:sz w:val="24"/>
              </w:rPr>
            </w:pPr>
            <w:r>
              <w:rPr>
                <w:rFonts w:eastAsia="仿宋"/>
                <w:kern w:val="0"/>
                <w:sz w:val="24"/>
              </w:rPr>
              <w:t>根据以上分析可知，本项目q/Q&lt;1，环境风险潜势为Ⅰ。</w:t>
            </w:r>
          </w:p>
          <w:p>
            <w:pPr>
              <w:autoSpaceDE w:val="0"/>
              <w:autoSpaceDN w:val="0"/>
              <w:spacing w:line="440" w:lineRule="exact"/>
              <w:ind w:firstLine="480" w:firstLineChars="200"/>
              <w:rPr>
                <w:rFonts w:eastAsia="仿宋"/>
                <w:kern w:val="0"/>
                <w:sz w:val="24"/>
              </w:rPr>
            </w:pPr>
            <w:r>
              <w:rPr>
                <w:rFonts w:eastAsia="仿宋"/>
                <w:kern w:val="0"/>
                <w:sz w:val="24"/>
              </w:rPr>
              <w:t>（2）评价工作等级判断</w:t>
            </w:r>
          </w:p>
          <w:p>
            <w:pPr>
              <w:autoSpaceDE w:val="0"/>
              <w:autoSpaceDN w:val="0"/>
              <w:adjustRightInd w:val="0"/>
              <w:ind w:firstLine="482"/>
              <w:jc w:val="center"/>
              <w:rPr>
                <w:b/>
                <w:bCs/>
              </w:rPr>
            </w:pPr>
            <w:r>
              <w:rPr>
                <w:rFonts w:eastAsia="仿宋"/>
                <w:b/>
                <w:bCs/>
                <w:kern w:val="0"/>
                <w:sz w:val="24"/>
              </w:rPr>
              <w:t>表</w:t>
            </w:r>
            <w:r>
              <w:rPr>
                <w:rFonts w:hint="eastAsia" w:eastAsia="仿宋"/>
                <w:b/>
                <w:bCs/>
                <w:kern w:val="0"/>
                <w:sz w:val="24"/>
              </w:rPr>
              <w:t>4-33</w:t>
            </w:r>
            <w:r>
              <w:rPr>
                <w:rFonts w:eastAsia="仿宋"/>
                <w:b/>
                <w:bCs/>
                <w:kern w:val="0"/>
                <w:sz w:val="24"/>
              </w:rPr>
              <w:t xml:space="preserve"> 风险评价工作等级划分表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733"/>
              <w:gridCol w:w="749"/>
              <w:gridCol w:w="749"/>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Pr>
                <w:p>
                  <w:pPr>
                    <w:jc w:val="center"/>
                    <w:rPr>
                      <w:rFonts w:eastAsia="仿宋"/>
                      <w:bCs/>
                      <w:szCs w:val="21"/>
                    </w:rPr>
                  </w:pPr>
                  <w:r>
                    <w:rPr>
                      <w:rFonts w:eastAsia="仿宋"/>
                      <w:bCs/>
                      <w:szCs w:val="21"/>
                    </w:rPr>
                    <w:t>环境风险潜势</w:t>
                  </w:r>
                </w:p>
              </w:tc>
              <w:tc>
                <w:tcPr>
                  <w:tcW w:w="1092" w:type="pct"/>
                </w:tcPr>
                <w:p>
                  <w:pPr>
                    <w:jc w:val="center"/>
                    <w:rPr>
                      <w:rFonts w:eastAsia="仿宋"/>
                      <w:bCs/>
                      <w:szCs w:val="21"/>
                    </w:rPr>
                  </w:pPr>
                  <w:r>
                    <w:rPr>
                      <w:rFonts w:eastAsia="仿宋"/>
                      <w:bCs/>
                      <w:szCs w:val="21"/>
                    </w:rPr>
                    <w:t>Ⅳ、Ⅳ+</w:t>
                  </w:r>
                </w:p>
              </w:tc>
              <w:tc>
                <w:tcPr>
                  <w:tcW w:w="472" w:type="pct"/>
                </w:tcPr>
                <w:p>
                  <w:pPr>
                    <w:jc w:val="center"/>
                    <w:rPr>
                      <w:rFonts w:eastAsia="仿宋"/>
                      <w:bCs/>
                      <w:szCs w:val="21"/>
                    </w:rPr>
                  </w:pPr>
                  <w:r>
                    <w:rPr>
                      <w:rFonts w:eastAsia="仿宋"/>
                      <w:bCs/>
                      <w:szCs w:val="21"/>
                    </w:rPr>
                    <w:t>Ⅲ</w:t>
                  </w:r>
                </w:p>
              </w:tc>
              <w:tc>
                <w:tcPr>
                  <w:tcW w:w="472" w:type="pct"/>
                </w:tcPr>
                <w:p>
                  <w:pPr>
                    <w:jc w:val="center"/>
                    <w:rPr>
                      <w:rFonts w:eastAsia="仿宋"/>
                      <w:bCs/>
                      <w:szCs w:val="21"/>
                    </w:rPr>
                  </w:pPr>
                  <w:r>
                    <w:rPr>
                      <w:rFonts w:eastAsia="仿宋"/>
                      <w:bCs/>
                      <w:szCs w:val="21"/>
                    </w:rPr>
                    <w:t>Ⅱ</w:t>
                  </w:r>
                </w:p>
              </w:tc>
              <w:tc>
                <w:tcPr>
                  <w:tcW w:w="1331" w:type="pct"/>
                </w:tcPr>
                <w:p>
                  <w:pPr>
                    <w:jc w:val="center"/>
                    <w:rPr>
                      <w:rFonts w:eastAsia="仿宋"/>
                      <w:bCs/>
                      <w:szCs w:val="21"/>
                    </w:rPr>
                  </w:pPr>
                  <w:r>
                    <w:rPr>
                      <w:rFonts w:eastAsia="仿宋"/>
                      <w:bCs/>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Pr>
                <w:p>
                  <w:pPr>
                    <w:jc w:val="center"/>
                    <w:rPr>
                      <w:rFonts w:eastAsia="仿宋"/>
                      <w:bCs/>
                      <w:szCs w:val="21"/>
                    </w:rPr>
                  </w:pPr>
                  <w:r>
                    <w:rPr>
                      <w:rFonts w:eastAsia="仿宋"/>
                      <w:bCs/>
                      <w:szCs w:val="21"/>
                    </w:rPr>
                    <w:t>评价工作等级</w:t>
                  </w:r>
                </w:p>
              </w:tc>
              <w:tc>
                <w:tcPr>
                  <w:tcW w:w="1092" w:type="pct"/>
                </w:tcPr>
                <w:p>
                  <w:pPr>
                    <w:jc w:val="center"/>
                    <w:rPr>
                      <w:rFonts w:eastAsia="仿宋"/>
                      <w:bCs/>
                      <w:szCs w:val="21"/>
                    </w:rPr>
                  </w:pPr>
                  <w:r>
                    <w:rPr>
                      <w:rFonts w:eastAsia="仿宋"/>
                      <w:bCs/>
                      <w:szCs w:val="21"/>
                    </w:rPr>
                    <w:t>一</w:t>
                  </w:r>
                </w:p>
              </w:tc>
              <w:tc>
                <w:tcPr>
                  <w:tcW w:w="472" w:type="pct"/>
                </w:tcPr>
                <w:p>
                  <w:pPr>
                    <w:jc w:val="center"/>
                    <w:rPr>
                      <w:rFonts w:eastAsia="仿宋"/>
                      <w:bCs/>
                      <w:szCs w:val="21"/>
                    </w:rPr>
                  </w:pPr>
                  <w:r>
                    <w:rPr>
                      <w:rFonts w:eastAsia="仿宋"/>
                      <w:bCs/>
                      <w:szCs w:val="21"/>
                    </w:rPr>
                    <w:t>二</w:t>
                  </w:r>
                </w:p>
              </w:tc>
              <w:tc>
                <w:tcPr>
                  <w:tcW w:w="472" w:type="pct"/>
                </w:tcPr>
                <w:p>
                  <w:pPr>
                    <w:jc w:val="center"/>
                    <w:rPr>
                      <w:rFonts w:eastAsia="仿宋"/>
                      <w:bCs/>
                      <w:szCs w:val="21"/>
                    </w:rPr>
                  </w:pPr>
                  <w:r>
                    <w:rPr>
                      <w:rFonts w:eastAsia="仿宋"/>
                      <w:bCs/>
                      <w:szCs w:val="21"/>
                    </w:rPr>
                    <w:t>三</w:t>
                  </w:r>
                </w:p>
              </w:tc>
              <w:tc>
                <w:tcPr>
                  <w:tcW w:w="1331" w:type="pct"/>
                </w:tcPr>
                <w:p>
                  <w:pPr>
                    <w:jc w:val="center"/>
                    <w:rPr>
                      <w:rFonts w:eastAsia="仿宋"/>
                      <w:bCs/>
                      <w:szCs w:val="21"/>
                    </w:rPr>
                  </w:pPr>
                  <w:r>
                    <w:rPr>
                      <w:rFonts w:eastAsia="仿宋"/>
                      <w:bCs/>
                      <w:szCs w:val="21"/>
                    </w:rPr>
                    <w:t>简单分析a</w:t>
                  </w:r>
                </w:p>
              </w:tc>
            </w:tr>
          </w:tbl>
          <w:p>
            <w:pPr>
              <w:widowControl/>
              <w:jc w:val="left"/>
              <w:rPr>
                <w:rFonts w:eastAsia="仿宋"/>
                <w:bCs/>
                <w:kern w:val="0"/>
                <w:sz w:val="24"/>
              </w:rPr>
            </w:pPr>
            <w:r>
              <w:rPr>
                <w:bCs/>
                <w:kern w:val="0"/>
                <w:szCs w:val="21"/>
              </w:rPr>
              <w:t>a</w:t>
            </w:r>
            <w:r>
              <w:rPr>
                <w:rFonts w:eastAsia="仿宋"/>
                <w:bCs/>
                <w:kern w:val="0"/>
                <w:sz w:val="24"/>
              </w:rPr>
              <w:t xml:space="preserve"> 相对于详细评价工作内容而言，在描述危险物质、环境影响途径、环境危害后果、风险防范、措施等方面给出定性的说明</w:t>
            </w:r>
          </w:p>
          <w:p>
            <w:pPr>
              <w:autoSpaceDE w:val="0"/>
              <w:autoSpaceDN w:val="0"/>
              <w:spacing w:line="440" w:lineRule="exact"/>
              <w:ind w:firstLine="480" w:firstLineChars="200"/>
              <w:rPr>
                <w:rFonts w:eastAsia="仿宋"/>
                <w:kern w:val="0"/>
                <w:sz w:val="24"/>
              </w:rPr>
            </w:pPr>
            <w:r>
              <w:rPr>
                <w:rFonts w:eastAsia="仿宋"/>
                <w:kern w:val="0"/>
                <w:sz w:val="24"/>
              </w:rPr>
              <w:t>根据《建设项目环境风险评价技术导则》（HJ 169-2018）分级判据，本项目环境风险潜势为Ⅰ，评价工作等级进行简单分析。</w:t>
            </w:r>
          </w:p>
          <w:p>
            <w:pPr>
              <w:autoSpaceDE w:val="0"/>
              <w:autoSpaceDN w:val="0"/>
              <w:spacing w:line="440" w:lineRule="exact"/>
              <w:ind w:firstLine="480" w:firstLineChars="200"/>
              <w:rPr>
                <w:rFonts w:eastAsia="仿宋"/>
                <w:kern w:val="0"/>
                <w:sz w:val="24"/>
              </w:rPr>
            </w:pPr>
            <w:r>
              <w:rPr>
                <w:rFonts w:hint="eastAsia" w:eastAsia="仿宋"/>
                <w:kern w:val="0"/>
                <w:sz w:val="24"/>
              </w:rPr>
              <w:t>项目涉及的有毒有害的危险物质为硝酸、甲醛溶液等，暂存在原料仓库，甲醇、乙醇等易燃药品在贮存过程中可能发生泄露，并遇明火引发火灾等环境风险事故，建设方必须严格采取行之有效的防范泄漏措施，尽可能降低泄漏、火灾事故的发生。主要的环境风险防范措施包括但不限于：</w:t>
            </w:r>
          </w:p>
          <w:p>
            <w:pPr>
              <w:autoSpaceDE w:val="0"/>
              <w:autoSpaceDN w:val="0"/>
              <w:spacing w:line="440" w:lineRule="exact"/>
              <w:ind w:firstLine="480" w:firstLineChars="200"/>
              <w:rPr>
                <w:rFonts w:eastAsia="仿宋"/>
                <w:kern w:val="0"/>
                <w:sz w:val="24"/>
              </w:rPr>
            </w:pPr>
            <w:r>
              <w:rPr>
                <w:rFonts w:hint="eastAsia" w:eastAsia="仿宋"/>
                <w:kern w:val="0"/>
                <w:sz w:val="24"/>
              </w:rPr>
              <w:t>a.总图布置严格按照《建筑设计防火规范(GB50016-2014)》的要求进行设计。</w:t>
            </w:r>
          </w:p>
          <w:p>
            <w:pPr>
              <w:autoSpaceDE w:val="0"/>
              <w:autoSpaceDN w:val="0"/>
              <w:spacing w:line="440" w:lineRule="exact"/>
              <w:ind w:firstLine="480" w:firstLineChars="200"/>
              <w:rPr>
                <w:rFonts w:eastAsia="仿宋"/>
                <w:kern w:val="0"/>
                <w:sz w:val="24"/>
              </w:rPr>
            </w:pPr>
            <w:r>
              <w:rPr>
                <w:rFonts w:hint="eastAsia" w:eastAsia="仿宋"/>
                <w:kern w:val="0"/>
                <w:sz w:val="24"/>
              </w:rPr>
              <w:t>b.液体化学品原料均下设防漏托盘，危废仓库地面均做防渗处理。</w:t>
            </w:r>
          </w:p>
          <w:p>
            <w:pPr>
              <w:autoSpaceDE w:val="0"/>
              <w:autoSpaceDN w:val="0"/>
              <w:spacing w:line="440" w:lineRule="exact"/>
              <w:ind w:firstLine="480" w:firstLineChars="200"/>
              <w:rPr>
                <w:rFonts w:eastAsia="仿宋"/>
                <w:kern w:val="0"/>
                <w:sz w:val="24"/>
              </w:rPr>
            </w:pPr>
            <w:r>
              <w:rPr>
                <w:rFonts w:hint="eastAsia" w:eastAsia="仿宋"/>
                <w:kern w:val="0"/>
                <w:sz w:val="24"/>
              </w:rPr>
              <w:t>c.按照使用计划严格控制化学品的暂存量，不过多存放；及时清理危废。</w:t>
            </w:r>
          </w:p>
          <w:p>
            <w:pPr>
              <w:autoSpaceDE w:val="0"/>
              <w:autoSpaceDN w:val="0"/>
              <w:spacing w:line="440" w:lineRule="exact"/>
              <w:ind w:firstLine="480" w:firstLineChars="200"/>
              <w:rPr>
                <w:rFonts w:eastAsia="仿宋"/>
                <w:kern w:val="0"/>
                <w:sz w:val="24"/>
              </w:rPr>
            </w:pPr>
            <w:r>
              <w:rPr>
                <w:rFonts w:hint="eastAsia" w:eastAsia="仿宋"/>
                <w:kern w:val="0"/>
                <w:sz w:val="24"/>
              </w:rPr>
              <w:t>d.危废的存放设置明显标志，并由专人管理，出入库应当进行核查登记，并定期检查。</w:t>
            </w:r>
          </w:p>
          <w:p>
            <w:pPr>
              <w:autoSpaceDE w:val="0"/>
              <w:autoSpaceDN w:val="0"/>
              <w:spacing w:line="440" w:lineRule="exact"/>
              <w:ind w:firstLine="480" w:firstLineChars="200"/>
              <w:rPr>
                <w:rFonts w:eastAsia="仿宋"/>
                <w:kern w:val="0"/>
                <w:sz w:val="24"/>
              </w:rPr>
            </w:pPr>
            <w:r>
              <w:rPr>
                <w:rFonts w:hint="eastAsia" w:eastAsia="仿宋"/>
                <w:kern w:val="0"/>
                <w:sz w:val="24"/>
              </w:rPr>
              <w:t>e.制定突发环境事件应急预案，建立应急小组，负责应急突发性事件的组织、指挥、抢修、控制、协调等应急响应行动；配备消防器材、救生器、防护面罩、胶皮手套、急救用品、沙袋、吸收棉、收集桶等应急物资或设备；发生泄漏时，用砂土或其它材料吸附或吸收，然后铲入桶内收集。</w:t>
            </w:r>
          </w:p>
          <w:p>
            <w:pPr>
              <w:adjustRightInd w:val="0"/>
              <w:snapToGrid w:val="0"/>
              <w:rPr>
                <w:rFonts w:ascii="宋体" w:hAnsi="宋体" w:cs="宋体"/>
                <w:bCs/>
                <w:spacing w:val="-10"/>
                <w:szCs w:val="21"/>
              </w:rPr>
            </w:pPr>
          </w:p>
        </w:tc>
      </w:tr>
    </w:tbl>
    <w:p>
      <w:pPr>
        <w:pStyle w:val="2"/>
        <w:rPr>
          <w:color w:val="auto"/>
        </w:rPr>
        <w:sectPr>
          <w:pgSz w:w="11907" w:h="16840"/>
          <w:pgMar w:top="1701" w:right="1531" w:bottom="2127" w:left="1531" w:header="851" w:footer="851" w:gutter="0"/>
          <w:cols w:space="720" w:num="1"/>
          <w:docGrid w:linePitch="312" w:charSpace="0"/>
        </w:sectPr>
      </w:pPr>
    </w:p>
    <w:p>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 w:name="_Hlk54167917"/>
      <w:r>
        <w:rPr>
          <w:rFonts w:hint="eastAsia" w:ascii="黑体" w:hAnsi="黑体" w:eastAsia="黑体"/>
          <w:snapToGrid w:val="0"/>
          <w:sz w:val="30"/>
          <w:szCs w:val="30"/>
        </w:rPr>
        <w:t>环境保护措施监督检查清单</w:t>
      </w:r>
      <w:bookmarkEnd w:id="1"/>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8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tcBorders>
              <w:tl2br w:val="single" w:color="auto" w:sz="4" w:space="0"/>
            </w:tcBorders>
          </w:tcPr>
          <w:p>
            <w:pPr>
              <w:spacing w:line="312" w:lineRule="exact"/>
              <w:ind w:firstLine="840"/>
              <w:rPr>
                <w:rFonts w:ascii="仿宋" w:hAnsi="仿宋" w:eastAsia="仿宋" w:cs="仿宋"/>
                <w:szCs w:val="21"/>
              </w:rPr>
            </w:pPr>
            <w:r>
              <w:rPr>
                <w:rFonts w:hint="eastAsia" w:ascii="仿宋" w:hAnsi="仿宋" w:eastAsia="仿宋" w:cs="仿宋"/>
                <w:szCs w:val="21"/>
              </w:rPr>
              <w:t>内容</w:t>
            </w:r>
          </w:p>
          <w:p>
            <w:pPr>
              <w:spacing w:line="312" w:lineRule="exact"/>
              <w:rPr>
                <w:rFonts w:ascii="仿宋" w:hAnsi="仿宋" w:eastAsia="仿宋" w:cs="仿宋"/>
                <w:szCs w:val="21"/>
              </w:rPr>
            </w:pPr>
            <w:r>
              <w:rPr>
                <w:rFonts w:hint="eastAsia" w:ascii="仿宋" w:hAnsi="仿宋" w:eastAsia="仿宋" w:cs="仿宋"/>
                <w:szCs w:val="21"/>
              </w:rPr>
              <w:t>要素</w:t>
            </w:r>
          </w:p>
        </w:tc>
        <w:tc>
          <w:tcPr>
            <w:tcW w:w="1755"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排放口(编号、</w:t>
            </w:r>
          </w:p>
          <w:p>
            <w:pPr>
              <w:spacing w:line="312" w:lineRule="exact"/>
              <w:jc w:val="center"/>
              <w:rPr>
                <w:rFonts w:ascii="仿宋" w:hAnsi="仿宋" w:eastAsia="仿宋" w:cs="仿宋"/>
                <w:szCs w:val="21"/>
              </w:rPr>
            </w:pPr>
            <w:r>
              <w:rPr>
                <w:rFonts w:hint="eastAsia" w:ascii="仿宋" w:hAnsi="仿宋" w:eastAsia="仿宋" w:cs="仿宋"/>
                <w:szCs w:val="21"/>
              </w:rPr>
              <w:t>名称)/污染源</w:t>
            </w:r>
          </w:p>
        </w:tc>
        <w:tc>
          <w:tcPr>
            <w:tcW w:w="1755"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污染物项目</w:t>
            </w:r>
          </w:p>
        </w:tc>
        <w:tc>
          <w:tcPr>
            <w:tcW w:w="1755"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环境保护措施</w:t>
            </w:r>
          </w:p>
        </w:tc>
        <w:tc>
          <w:tcPr>
            <w:tcW w:w="1883"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8" w:type="dxa"/>
            <w:vMerge w:val="restart"/>
            <w:vAlign w:val="center"/>
          </w:tcPr>
          <w:p>
            <w:pPr>
              <w:spacing w:line="312" w:lineRule="exact"/>
              <w:jc w:val="center"/>
              <w:rPr>
                <w:rFonts w:ascii="仿宋" w:hAnsi="仿宋" w:eastAsia="仿宋" w:cs="仿宋"/>
                <w:szCs w:val="21"/>
              </w:rPr>
            </w:pPr>
            <w:r>
              <w:rPr>
                <w:rFonts w:hint="eastAsia" w:ascii="仿宋" w:hAnsi="仿宋" w:eastAsia="仿宋" w:cs="仿宋"/>
                <w:szCs w:val="21"/>
              </w:rPr>
              <w:t>大气环境</w:t>
            </w:r>
          </w:p>
        </w:tc>
        <w:tc>
          <w:tcPr>
            <w:tcW w:w="1755" w:type="dxa"/>
            <w:vAlign w:val="center"/>
          </w:tcPr>
          <w:p>
            <w:pPr>
              <w:jc w:val="center"/>
              <w:rPr>
                <w:rFonts w:eastAsia="仿宋"/>
                <w:szCs w:val="21"/>
              </w:rPr>
            </w:pPr>
            <w:r>
              <w:rPr>
                <w:rFonts w:hint="eastAsia" w:eastAsia="仿宋"/>
                <w:bCs/>
                <w:szCs w:val="21"/>
              </w:rPr>
              <w:t>DA001号</w:t>
            </w:r>
            <w:r>
              <w:rPr>
                <w:rFonts w:eastAsia="仿宋"/>
                <w:bCs/>
                <w:szCs w:val="21"/>
              </w:rPr>
              <w:t>排气筒</w:t>
            </w:r>
            <w:r>
              <w:rPr>
                <w:rFonts w:hint="eastAsia" w:eastAsia="仿宋"/>
                <w:bCs/>
                <w:szCs w:val="21"/>
              </w:rPr>
              <w:t>（有组织）</w:t>
            </w:r>
          </w:p>
        </w:tc>
        <w:tc>
          <w:tcPr>
            <w:tcW w:w="1755" w:type="dxa"/>
            <w:vAlign w:val="center"/>
          </w:tcPr>
          <w:p>
            <w:pPr>
              <w:jc w:val="center"/>
              <w:rPr>
                <w:rFonts w:eastAsia="仿宋"/>
                <w:szCs w:val="21"/>
              </w:rPr>
            </w:pPr>
            <w:r>
              <w:rPr>
                <w:rFonts w:hint="eastAsia" w:eastAsia="仿宋"/>
                <w:bCs/>
                <w:szCs w:val="21"/>
              </w:rPr>
              <w:t>非甲烷总烃</w:t>
            </w:r>
          </w:p>
        </w:tc>
        <w:tc>
          <w:tcPr>
            <w:tcW w:w="1755" w:type="dxa"/>
            <w:vAlign w:val="center"/>
          </w:tcPr>
          <w:p>
            <w:pPr>
              <w:jc w:val="center"/>
              <w:rPr>
                <w:rFonts w:eastAsia="仿宋"/>
                <w:szCs w:val="21"/>
              </w:rPr>
            </w:pPr>
            <w:r>
              <w:rPr>
                <w:rFonts w:hint="eastAsia" w:eastAsia="仿宋"/>
                <w:kern w:val="0"/>
                <w:szCs w:val="21"/>
                <w:lang w:bidi="ar"/>
              </w:rPr>
              <w:t>通风橱</w:t>
            </w:r>
            <w:r>
              <w:rPr>
                <w:rFonts w:eastAsia="仿宋"/>
                <w:kern w:val="0"/>
                <w:szCs w:val="21"/>
                <w:lang w:bidi="ar"/>
              </w:rPr>
              <w:t>收集后</w:t>
            </w:r>
            <w:r>
              <w:rPr>
                <w:rFonts w:hint="eastAsia" w:eastAsia="仿宋"/>
                <w:kern w:val="0"/>
                <w:szCs w:val="21"/>
                <w:lang w:bidi="ar"/>
              </w:rPr>
              <w:t>经两级</w:t>
            </w:r>
            <w:r>
              <w:rPr>
                <w:rFonts w:eastAsia="仿宋"/>
                <w:kern w:val="0"/>
                <w:szCs w:val="21"/>
                <w:lang w:bidi="ar"/>
              </w:rPr>
              <w:t>活性炭</w:t>
            </w:r>
            <w:r>
              <w:rPr>
                <w:rFonts w:hint="eastAsia" w:eastAsia="仿宋"/>
                <w:kern w:val="0"/>
                <w:szCs w:val="21"/>
                <w:lang w:bidi="ar"/>
              </w:rPr>
              <w:t>吸附</w:t>
            </w:r>
            <w:r>
              <w:rPr>
                <w:rFonts w:eastAsia="仿宋"/>
                <w:kern w:val="0"/>
                <w:szCs w:val="21"/>
                <w:lang w:bidi="ar"/>
              </w:rPr>
              <w:t>处理后由</w:t>
            </w:r>
            <w:r>
              <w:rPr>
                <w:rFonts w:hint="eastAsia" w:eastAsia="仿宋"/>
                <w:kern w:val="0"/>
                <w:szCs w:val="21"/>
                <w:lang w:bidi="ar"/>
              </w:rPr>
              <w:t>15</w:t>
            </w:r>
            <w:r>
              <w:rPr>
                <w:rFonts w:eastAsia="仿宋"/>
                <w:kern w:val="0"/>
                <w:szCs w:val="21"/>
                <w:lang w:bidi="ar"/>
              </w:rPr>
              <w:t>m高的</w:t>
            </w:r>
            <w:r>
              <w:rPr>
                <w:rFonts w:hint="eastAsia" w:eastAsia="仿宋"/>
                <w:kern w:val="0"/>
                <w:szCs w:val="21"/>
                <w:lang w:bidi="ar"/>
              </w:rPr>
              <w:t>DA001号</w:t>
            </w:r>
            <w:r>
              <w:rPr>
                <w:rFonts w:eastAsia="仿宋"/>
                <w:kern w:val="0"/>
                <w:szCs w:val="21"/>
                <w:lang w:bidi="ar"/>
              </w:rPr>
              <w:t>排气筒排放</w:t>
            </w:r>
          </w:p>
        </w:tc>
        <w:tc>
          <w:tcPr>
            <w:tcW w:w="1883" w:type="dxa"/>
            <w:vMerge w:val="restart"/>
            <w:vAlign w:val="center"/>
          </w:tcPr>
          <w:p>
            <w:pPr>
              <w:jc w:val="center"/>
              <w:rPr>
                <w:rFonts w:eastAsia="仿宋"/>
                <w:szCs w:val="21"/>
              </w:rPr>
            </w:pPr>
            <w:r>
              <w:rPr>
                <w:rFonts w:eastAsia="仿宋"/>
                <w:bCs/>
                <w:kern w:val="0"/>
                <w:szCs w:val="21"/>
              </w:rPr>
              <w:t>《大气污染物排放标准》（GB16297-1996）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restart"/>
            <w:vAlign w:val="center"/>
          </w:tcPr>
          <w:p>
            <w:pPr>
              <w:jc w:val="center"/>
              <w:rPr>
                <w:rFonts w:eastAsia="仿宋"/>
                <w:bCs/>
                <w:szCs w:val="21"/>
              </w:rPr>
            </w:pPr>
            <w:r>
              <w:rPr>
                <w:rFonts w:hint="eastAsia" w:eastAsia="仿宋"/>
                <w:bCs/>
                <w:szCs w:val="21"/>
              </w:rPr>
              <w:t>DA002号</w:t>
            </w:r>
            <w:r>
              <w:rPr>
                <w:rFonts w:eastAsia="仿宋"/>
                <w:bCs/>
                <w:szCs w:val="21"/>
              </w:rPr>
              <w:t>排气筒</w:t>
            </w:r>
            <w:r>
              <w:rPr>
                <w:rFonts w:hint="eastAsia" w:eastAsia="仿宋"/>
                <w:bCs/>
                <w:szCs w:val="21"/>
              </w:rPr>
              <w:t>（有组织）</w:t>
            </w:r>
          </w:p>
        </w:tc>
        <w:tc>
          <w:tcPr>
            <w:tcW w:w="1755" w:type="dxa"/>
            <w:vAlign w:val="center"/>
          </w:tcPr>
          <w:p>
            <w:pPr>
              <w:jc w:val="center"/>
              <w:rPr>
                <w:rFonts w:eastAsia="仿宋"/>
                <w:bCs/>
                <w:szCs w:val="21"/>
              </w:rPr>
            </w:pPr>
            <w:r>
              <w:rPr>
                <w:rFonts w:hint="eastAsia" w:eastAsia="仿宋"/>
                <w:bCs/>
                <w:szCs w:val="21"/>
              </w:rPr>
              <w:t>氯化氢</w:t>
            </w:r>
          </w:p>
        </w:tc>
        <w:tc>
          <w:tcPr>
            <w:tcW w:w="1755" w:type="dxa"/>
            <w:vMerge w:val="restart"/>
            <w:vAlign w:val="center"/>
          </w:tcPr>
          <w:p>
            <w:pPr>
              <w:jc w:val="center"/>
              <w:rPr>
                <w:rFonts w:eastAsia="仿宋"/>
                <w:kern w:val="0"/>
                <w:szCs w:val="21"/>
                <w:lang w:bidi="ar"/>
              </w:rPr>
            </w:pPr>
            <w:r>
              <w:rPr>
                <w:rFonts w:hint="eastAsia" w:eastAsia="仿宋"/>
                <w:kern w:val="0"/>
                <w:szCs w:val="21"/>
                <w:lang w:bidi="ar"/>
              </w:rPr>
              <w:t>通风橱</w:t>
            </w:r>
            <w:r>
              <w:rPr>
                <w:rFonts w:eastAsia="仿宋"/>
                <w:kern w:val="0"/>
                <w:szCs w:val="21"/>
                <w:lang w:bidi="ar"/>
              </w:rPr>
              <w:t>收集后</w:t>
            </w:r>
            <w:r>
              <w:rPr>
                <w:rFonts w:hint="eastAsia" w:eastAsia="仿宋"/>
                <w:kern w:val="0"/>
                <w:szCs w:val="21"/>
                <w:lang w:bidi="ar"/>
              </w:rPr>
              <w:t>经碱喷淋吸附</w:t>
            </w:r>
            <w:r>
              <w:rPr>
                <w:rFonts w:eastAsia="仿宋"/>
                <w:kern w:val="0"/>
                <w:szCs w:val="21"/>
                <w:lang w:bidi="ar"/>
              </w:rPr>
              <w:t>处理后由</w:t>
            </w:r>
            <w:r>
              <w:rPr>
                <w:rFonts w:hint="eastAsia" w:eastAsia="仿宋"/>
                <w:kern w:val="0"/>
                <w:szCs w:val="21"/>
                <w:lang w:bidi="ar"/>
              </w:rPr>
              <w:t>15</w:t>
            </w:r>
            <w:r>
              <w:rPr>
                <w:rFonts w:eastAsia="仿宋"/>
                <w:kern w:val="0"/>
                <w:szCs w:val="21"/>
                <w:lang w:bidi="ar"/>
              </w:rPr>
              <w:t>m高的</w:t>
            </w:r>
            <w:r>
              <w:rPr>
                <w:rFonts w:hint="eastAsia" w:eastAsia="仿宋"/>
                <w:kern w:val="0"/>
                <w:szCs w:val="21"/>
                <w:lang w:bidi="ar"/>
              </w:rPr>
              <w:t>DA002号</w:t>
            </w:r>
            <w:r>
              <w:rPr>
                <w:rFonts w:eastAsia="仿宋"/>
                <w:kern w:val="0"/>
                <w:szCs w:val="21"/>
                <w:lang w:bidi="ar"/>
              </w:rPr>
              <w:t>排气筒排放</w:t>
            </w:r>
          </w:p>
        </w:tc>
        <w:tc>
          <w:tcPr>
            <w:tcW w:w="1883" w:type="dxa"/>
            <w:vMerge w:val="continue"/>
            <w:vAlign w:val="center"/>
          </w:tcPr>
          <w:p>
            <w:pPr>
              <w:jc w:val="center"/>
              <w:rPr>
                <w:rFonts w:eastAsia="仿宋"/>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硫酸雾</w:t>
            </w:r>
          </w:p>
        </w:tc>
        <w:tc>
          <w:tcPr>
            <w:tcW w:w="1755" w:type="dxa"/>
            <w:vMerge w:val="continue"/>
            <w:vAlign w:val="center"/>
          </w:tcPr>
          <w:p>
            <w:pPr>
              <w:jc w:val="center"/>
              <w:rPr>
                <w:rFonts w:eastAsia="仿宋"/>
                <w:kern w:val="0"/>
                <w:szCs w:val="21"/>
                <w:lang w:bidi="ar"/>
              </w:rPr>
            </w:pPr>
          </w:p>
        </w:tc>
        <w:tc>
          <w:tcPr>
            <w:tcW w:w="1883" w:type="dxa"/>
            <w:vMerge w:val="continue"/>
            <w:vAlign w:val="center"/>
          </w:tcPr>
          <w:p>
            <w:pPr>
              <w:jc w:val="center"/>
              <w:rPr>
                <w:rFonts w:eastAsia="仿宋"/>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氮氧化物</w:t>
            </w:r>
          </w:p>
        </w:tc>
        <w:tc>
          <w:tcPr>
            <w:tcW w:w="1755" w:type="dxa"/>
            <w:vMerge w:val="continue"/>
            <w:vAlign w:val="center"/>
          </w:tcPr>
          <w:p>
            <w:pPr>
              <w:jc w:val="center"/>
              <w:rPr>
                <w:rFonts w:eastAsia="仿宋"/>
                <w:kern w:val="0"/>
                <w:szCs w:val="21"/>
                <w:lang w:bidi="ar"/>
              </w:rPr>
            </w:pPr>
          </w:p>
        </w:tc>
        <w:tc>
          <w:tcPr>
            <w:tcW w:w="1883" w:type="dxa"/>
            <w:vMerge w:val="continue"/>
            <w:vAlign w:val="center"/>
          </w:tcPr>
          <w:p>
            <w:pPr>
              <w:jc w:val="center"/>
              <w:rPr>
                <w:rFonts w:eastAsia="仿宋"/>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氨气</w:t>
            </w:r>
          </w:p>
        </w:tc>
        <w:tc>
          <w:tcPr>
            <w:tcW w:w="1755" w:type="dxa"/>
            <w:vMerge w:val="continue"/>
            <w:vAlign w:val="center"/>
          </w:tcPr>
          <w:p>
            <w:pPr>
              <w:jc w:val="center"/>
              <w:rPr>
                <w:rFonts w:eastAsia="仿宋"/>
                <w:kern w:val="0"/>
                <w:szCs w:val="21"/>
                <w:lang w:bidi="ar"/>
              </w:rPr>
            </w:pPr>
          </w:p>
        </w:tc>
        <w:tc>
          <w:tcPr>
            <w:tcW w:w="1883" w:type="dxa"/>
            <w:vAlign w:val="center"/>
          </w:tcPr>
          <w:p>
            <w:pPr>
              <w:jc w:val="center"/>
              <w:rPr>
                <w:rFonts w:eastAsia="仿宋"/>
                <w:bCs/>
                <w:kern w:val="0"/>
                <w:szCs w:val="21"/>
              </w:rPr>
            </w:pPr>
            <w:r>
              <w:rPr>
                <w:rFonts w:hint="eastAsia" w:eastAsia="仿宋"/>
                <w:bCs/>
                <w:kern w:val="0"/>
                <w:szCs w:val="21"/>
              </w:rPr>
              <w:t>《恶臭污染物排放标准》（GB14554-93）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restart"/>
            <w:vAlign w:val="center"/>
          </w:tcPr>
          <w:p>
            <w:pPr>
              <w:jc w:val="center"/>
              <w:rPr>
                <w:rFonts w:eastAsia="仿宋"/>
                <w:szCs w:val="21"/>
              </w:rPr>
            </w:pPr>
            <w:r>
              <w:rPr>
                <w:rFonts w:hint="eastAsia" w:eastAsia="仿宋"/>
                <w:bCs/>
                <w:szCs w:val="21"/>
              </w:rPr>
              <w:t>实验室</w:t>
            </w:r>
            <w:r>
              <w:rPr>
                <w:rFonts w:eastAsia="仿宋"/>
                <w:bCs/>
                <w:szCs w:val="21"/>
              </w:rPr>
              <w:t>（无组织）</w:t>
            </w:r>
          </w:p>
        </w:tc>
        <w:tc>
          <w:tcPr>
            <w:tcW w:w="1755" w:type="dxa"/>
            <w:vAlign w:val="center"/>
          </w:tcPr>
          <w:p>
            <w:pPr>
              <w:jc w:val="center"/>
              <w:rPr>
                <w:rFonts w:eastAsia="仿宋"/>
                <w:szCs w:val="21"/>
              </w:rPr>
            </w:pPr>
            <w:r>
              <w:rPr>
                <w:rFonts w:hint="eastAsia" w:eastAsia="仿宋"/>
                <w:bCs/>
                <w:szCs w:val="21"/>
              </w:rPr>
              <w:t>非甲烷总烃</w:t>
            </w:r>
          </w:p>
        </w:tc>
        <w:tc>
          <w:tcPr>
            <w:tcW w:w="1755" w:type="dxa"/>
            <w:vMerge w:val="restart"/>
            <w:vAlign w:val="center"/>
          </w:tcPr>
          <w:p>
            <w:pPr>
              <w:jc w:val="center"/>
              <w:rPr>
                <w:rFonts w:eastAsia="仿宋"/>
                <w:szCs w:val="21"/>
              </w:rPr>
            </w:pPr>
            <w:r>
              <w:rPr>
                <w:rFonts w:eastAsia="仿宋"/>
                <w:bCs/>
                <w:szCs w:val="21"/>
              </w:rPr>
              <w:t>加强</w:t>
            </w:r>
            <w:r>
              <w:rPr>
                <w:rFonts w:hint="eastAsia" w:eastAsia="仿宋"/>
                <w:bCs/>
                <w:szCs w:val="21"/>
              </w:rPr>
              <w:t>实验室</w:t>
            </w:r>
            <w:r>
              <w:rPr>
                <w:rFonts w:eastAsia="仿宋"/>
                <w:bCs/>
                <w:szCs w:val="21"/>
              </w:rPr>
              <w:t>通风</w:t>
            </w:r>
          </w:p>
        </w:tc>
        <w:tc>
          <w:tcPr>
            <w:tcW w:w="1883" w:type="dxa"/>
            <w:vMerge w:val="restart"/>
            <w:vAlign w:val="center"/>
          </w:tcPr>
          <w:p>
            <w:pPr>
              <w:jc w:val="center"/>
              <w:rPr>
                <w:rFonts w:eastAsia="仿宋"/>
                <w:bCs/>
                <w:szCs w:val="21"/>
              </w:rPr>
            </w:pPr>
            <w:r>
              <w:rPr>
                <w:rFonts w:eastAsia="仿宋"/>
                <w:szCs w:val="21"/>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8" w:type="dxa"/>
            <w:vMerge w:val="continue"/>
            <w:vAlign w:val="center"/>
          </w:tcPr>
          <w:p>
            <w:pPr>
              <w:jc w:val="center"/>
            </w:pPr>
          </w:p>
        </w:tc>
        <w:tc>
          <w:tcPr>
            <w:tcW w:w="1755" w:type="dxa"/>
            <w:vMerge w:val="continue"/>
            <w:vAlign w:val="center"/>
          </w:tcPr>
          <w:p>
            <w:pPr>
              <w:jc w:val="center"/>
            </w:pPr>
          </w:p>
        </w:tc>
        <w:tc>
          <w:tcPr>
            <w:tcW w:w="1755" w:type="dxa"/>
            <w:vAlign w:val="center"/>
          </w:tcPr>
          <w:p>
            <w:pPr>
              <w:jc w:val="center"/>
              <w:rPr>
                <w:rFonts w:eastAsia="仿宋"/>
                <w:bCs/>
                <w:szCs w:val="21"/>
              </w:rPr>
            </w:pPr>
            <w:r>
              <w:rPr>
                <w:rFonts w:hint="eastAsia" w:eastAsia="仿宋"/>
                <w:bCs/>
                <w:szCs w:val="21"/>
              </w:rPr>
              <w:t>氯化氢</w:t>
            </w:r>
          </w:p>
        </w:tc>
        <w:tc>
          <w:tcPr>
            <w:tcW w:w="1755" w:type="dxa"/>
            <w:vMerge w:val="continue"/>
            <w:vAlign w:val="center"/>
          </w:tcPr>
          <w:p>
            <w:pPr>
              <w:jc w:val="center"/>
              <w:rPr>
                <w:rFonts w:eastAsia="仿宋"/>
                <w:bCs/>
                <w:szCs w:val="21"/>
              </w:rPr>
            </w:pPr>
          </w:p>
        </w:tc>
        <w:tc>
          <w:tcPr>
            <w:tcW w:w="1883" w:type="dxa"/>
            <w:vMerge w:val="continue"/>
            <w:vAlign w:val="center"/>
          </w:tcPr>
          <w:p>
            <w:pPr>
              <w:jc w:val="center"/>
              <w:rPr>
                <w:rFonts w:eastAsia="仿宋"/>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8" w:type="dxa"/>
            <w:vMerge w:val="continue"/>
            <w:vAlign w:val="center"/>
          </w:tcPr>
          <w:p>
            <w:pPr>
              <w:jc w:val="center"/>
              <w:rPr>
                <w:rFonts w:eastAsia="仿宋"/>
                <w:bCs/>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硫酸雾</w:t>
            </w:r>
          </w:p>
        </w:tc>
        <w:tc>
          <w:tcPr>
            <w:tcW w:w="1755" w:type="dxa"/>
            <w:vMerge w:val="continue"/>
            <w:vAlign w:val="center"/>
          </w:tcPr>
          <w:p>
            <w:pPr>
              <w:jc w:val="center"/>
              <w:rPr>
                <w:rFonts w:eastAsia="仿宋"/>
                <w:bCs/>
                <w:szCs w:val="21"/>
              </w:rPr>
            </w:pPr>
          </w:p>
        </w:tc>
        <w:tc>
          <w:tcPr>
            <w:tcW w:w="1883" w:type="dxa"/>
            <w:vMerge w:val="continue"/>
            <w:vAlign w:val="center"/>
          </w:tcPr>
          <w:p>
            <w:pPr>
              <w:jc w:val="center"/>
              <w:rPr>
                <w:rFonts w:eastAsia="仿宋"/>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8" w:type="dxa"/>
            <w:vMerge w:val="continue"/>
            <w:vAlign w:val="center"/>
          </w:tcPr>
          <w:p>
            <w:pPr>
              <w:jc w:val="center"/>
              <w:rPr>
                <w:rFonts w:eastAsia="仿宋"/>
                <w:bCs/>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氮氧化物</w:t>
            </w:r>
          </w:p>
        </w:tc>
        <w:tc>
          <w:tcPr>
            <w:tcW w:w="1755" w:type="dxa"/>
            <w:vMerge w:val="continue"/>
            <w:vAlign w:val="center"/>
          </w:tcPr>
          <w:p>
            <w:pPr>
              <w:jc w:val="center"/>
              <w:rPr>
                <w:rFonts w:eastAsia="仿宋"/>
                <w:bCs/>
                <w:szCs w:val="21"/>
              </w:rPr>
            </w:pPr>
          </w:p>
        </w:tc>
        <w:tc>
          <w:tcPr>
            <w:tcW w:w="1883" w:type="dxa"/>
            <w:vMerge w:val="continue"/>
            <w:vAlign w:val="center"/>
          </w:tcPr>
          <w:p>
            <w:pPr>
              <w:jc w:val="center"/>
              <w:rPr>
                <w:rFonts w:eastAsia="仿宋"/>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8" w:type="dxa"/>
            <w:vMerge w:val="continue"/>
            <w:vAlign w:val="center"/>
          </w:tcPr>
          <w:p>
            <w:pPr>
              <w:jc w:val="center"/>
              <w:rPr>
                <w:rFonts w:eastAsia="仿宋"/>
                <w:bCs/>
                <w:szCs w:val="21"/>
              </w:rPr>
            </w:pPr>
          </w:p>
        </w:tc>
        <w:tc>
          <w:tcPr>
            <w:tcW w:w="1755" w:type="dxa"/>
            <w:vMerge w:val="continue"/>
            <w:vAlign w:val="center"/>
          </w:tcPr>
          <w:p>
            <w:pPr>
              <w:jc w:val="center"/>
              <w:rPr>
                <w:rFonts w:eastAsia="仿宋"/>
                <w:bCs/>
                <w:szCs w:val="21"/>
              </w:rPr>
            </w:pPr>
          </w:p>
        </w:tc>
        <w:tc>
          <w:tcPr>
            <w:tcW w:w="1755" w:type="dxa"/>
            <w:vAlign w:val="center"/>
          </w:tcPr>
          <w:p>
            <w:pPr>
              <w:jc w:val="center"/>
              <w:rPr>
                <w:rFonts w:eastAsia="仿宋"/>
                <w:bCs/>
                <w:szCs w:val="21"/>
              </w:rPr>
            </w:pPr>
            <w:r>
              <w:rPr>
                <w:rFonts w:hint="eastAsia" w:eastAsia="仿宋"/>
                <w:bCs/>
                <w:szCs w:val="21"/>
              </w:rPr>
              <w:t>氨气</w:t>
            </w:r>
          </w:p>
        </w:tc>
        <w:tc>
          <w:tcPr>
            <w:tcW w:w="1755" w:type="dxa"/>
            <w:vMerge w:val="continue"/>
            <w:vAlign w:val="center"/>
          </w:tcPr>
          <w:p>
            <w:pPr>
              <w:jc w:val="center"/>
              <w:rPr>
                <w:rFonts w:eastAsia="仿宋"/>
                <w:bCs/>
                <w:szCs w:val="21"/>
              </w:rPr>
            </w:pPr>
          </w:p>
        </w:tc>
        <w:tc>
          <w:tcPr>
            <w:tcW w:w="1883" w:type="dxa"/>
            <w:vAlign w:val="center"/>
          </w:tcPr>
          <w:p>
            <w:pPr>
              <w:jc w:val="center"/>
              <w:rPr>
                <w:rFonts w:eastAsia="仿宋"/>
                <w:bCs/>
                <w:szCs w:val="21"/>
              </w:rPr>
            </w:pPr>
            <w:r>
              <w:rPr>
                <w:rFonts w:hint="eastAsia" w:eastAsia="仿宋"/>
                <w:bCs/>
                <w:kern w:val="0"/>
                <w:szCs w:val="21"/>
              </w:rPr>
              <w:t>《恶臭污染物排放标准》（GB14554-93）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地表水环境</w:t>
            </w:r>
          </w:p>
        </w:tc>
        <w:tc>
          <w:tcPr>
            <w:tcW w:w="1755"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生活污水排放口</w:t>
            </w:r>
          </w:p>
        </w:tc>
        <w:tc>
          <w:tcPr>
            <w:tcW w:w="1755" w:type="dxa"/>
            <w:vAlign w:val="center"/>
          </w:tcPr>
          <w:p>
            <w:pPr>
              <w:jc w:val="center"/>
              <w:rPr>
                <w:rFonts w:eastAsia="仿宋"/>
                <w:szCs w:val="21"/>
              </w:rPr>
            </w:pPr>
            <w:r>
              <w:rPr>
                <w:rFonts w:hint="eastAsia" w:eastAsia="仿宋"/>
                <w:bCs/>
                <w:szCs w:val="21"/>
              </w:rPr>
              <w:t>pH、</w:t>
            </w:r>
            <w:r>
              <w:rPr>
                <w:rFonts w:eastAsia="仿宋"/>
                <w:bCs/>
                <w:szCs w:val="21"/>
              </w:rPr>
              <w:t>COD、SS、NH</w:t>
            </w:r>
            <w:r>
              <w:rPr>
                <w:rFonts w:eastAsia="仿宋"/>
                <w:bCs/>
                <w:szCs w:val="21"/>
                <w:vertAlign w:val="subscript"/>
              </w:rPr>
              <w:t>3</w:t>
            </w:r>
            <w:r>
              <w:rPr>
                <w:rFonts w:eastAsia="仿宋"/>
                <w:bCs/>
                <w:szCs w:val="21"/>
              </w:rPr>
              <w:t>-N、TP、TN</w:t>
            </w:r>
            <w:r>
              <w:rPr>
                <w:rFonts w:hint="eastAsia" w:eastAsia="仿宋"/>
                <w:bCs/>
                <w:szCs w:val="21"/>
              </w:rPr>
              <w:t>、溶解性总固体</w:t>
            </w:r>
          </w:p>
        </w:tc>
        <w:tc>
          <w:tcPr>
            <w:tcW w:w="1755" w:type="dxa"/>
            <w:vAlign w:val="center"/>
          </w:tcPr>
          <w:p>
            <w:pPr>
              <w:jc w:val="center"/>
              <w:rPr>
                <w:rFonts w:eastAsia="仿宋"/>
                <w:szCs w:val="21"/>
              </w:rPr>
            </w:pPr>
            <w:r>
              <w:rPr>
                <w:rFonts w:eastAsia="仿宋"/>
                <w:bCs/>
                <w:szCs w:val="21"/>
              </w:rPr>
              <w:t>化粪池处理</w:t>
            </w:r>
          </w:p>
        </w:tc>
        <w:tc>
          <w:tcPr>
            <w:tcW w:w="1883" w:type="dxa"/>
            <w:vAlign w:val="center"/>
          </w:tcPr>
          <w:p>
            <w:pPr>
              <w:jc w:val="center"/>
              <w:rPr>
                <w:rFonts w:eastAsia="仿宋"/>
                <w:szCs w:val="21"/>
              </w:rPr>
            </w:pPr>
            <w:r>
              <w:rPr>
                <w:rFonts w:eastAsia="仿宋"/>
                <w:szCs w:val="21"/>
              </w:rPr>
              <w:t>达到污水处理厂接管水质标准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声环境</w:t>
            </w:r>
          </w:p>
        </w:tc>
        <w:tc>
          <w:tcPr>
            <w:tcW w:w="1755" w:type="dxa"/>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实验室</w:t>
            </w:r>
          </w:p>
        </w:tc>
        <w:tc>
          <w:tcPr>
            <w:tcW w:w="1755" w:type="dxa"/>
            <w:vAlign w:val="center"/>
          </w:tcPr>
          <w:p>
            <w:pPr>
              <w:widowControl/>
              <w:snapToGrid w:val="0"/>
              <w:jc w:val="center"/>
              <w:textAlignment w:val="center"/>
              <w:rPr>
                <w:rFonts w:ascii="仿宋" w:hAnsi="仿宋" w:eastAsia="仿宋" w:cs="仿宋"/>
                <w:szCs w:val="21"/>
              </w:rPr>
            </w:pPr>
            <w:r>
              <w:rPr>
                <w:rFonts w:hint="eastAsia" w:ascii="仿宋" w:hAnsi="仿宋" w:eastAsia="仿宋" w:cs="仿宋"/>
                <w:szCs w:val="21"/>
              </w:rPr>
              <w:t>风机</w:t>
            </w:r>
          </w:p>
        </w:tc>
        <w:tc>
          <w:tcPr>
            <w:tcW w:w="1755" w:type="dxa"/>
            <w:vAlign w:val="center"/>
          </w:tcPr>
          <w:p>
            <w:pPr>
              <w:pStyle w:val="40"/>
              <w:rPr>
                <w:rFonts w:ascii="仿宋" w:hAnsi="仿宋" w:eastAsia="仿宋" w:cs="仿宋"/>
              </w:rPr>
            </w:pPr>
            <w:r>
              <w:rPr>
                <w:rFonts w:hint="eastAsia" w:eastAsia="仿宋"/>
              </w:rPr>
              <w:t>距离衰减、厂房隔音</w:t>
            </w:r>
          </w:p>
        </w:tc>
        <w:tc>
          <w:tcPr>
            <w:tcW w:w="1883" w:type="dxa"/>
            <w:vAlign w:val="center"/>
          </w:tcPr>
          <w:p>
            <w:pPr>
              <w:jc w:val="center"/>
              <w:rPr>
                <w:rFonts w:ascii="仿宋" w:hAnsi="仿宋" w:eastAsia="仿宋" w:cs="仿宋"/>
                <w:szCs w:val="21"/>
              </w:rPr>
            </w:pPr>
            <w:r>
              <w:rPr>
                <w:rFonts w:hint="eastAsia" w:eastAsia="仿宋"/>
                <w:kern w:val="0"/>
                <w:szCs w:val="21"/>
              </w:rPr>
              <w:t>四周厂界执行《工业企业厂界环境噪声排放标准》（GB12348-2008）3类标准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restart"/>
            <w:vAlign w:val="center"/>
          </w:tcPr>
          <w:p>
            <w:pPr>
              <w:spacing w:line="312" w:lineRule="exact"/>
              <w:jc w:val="center"/>
              <w:rPr>
                <w:rFonts w:ascii="仿宋" w:hAnsi="仿宋" w:eastAsia="仿宋" w:cs="仿宋"/>
                <w:szCs w:val="21"/>
              </w:rPr>
            </w:pPr>
            <w:r>
              <w:rPr>
                <w:rFonts w:hint="eastAsia" w:ascii="仿宋" w:hAnsi="仿宋" w:eastAsia="仿宋" w:cs="仿宋"/>
                <w:szCs w:val="21"/>
              </w:rPr>
              <w:t>固体废物</w:t>
            </w:r>
          </w:p>
        </w:tc>
        <w:tc>
          <w:tcPr>
            <w:tcW w:w="1755" w:type="dxa"/>
            <w:vAlign w:val="center"/>
          </w:tcPr>
          <w:p>
            <w:pPr>
              <w:jc w:val="center"/>
              <w:rPr>
                <w:rFonts w:eastAsia="仿宋"/>
                <w:szCs w:val="21"/>
              </w:rPr>
            </w:pPr>
            <w:r>
              <w:rPr>
                <w:rFonts w:eastAsia="仿宋"/>
                <w:kern w:val="0"/>
                <w:szCs w:val="21"/>
              </w:rPr>
              <w:t>生活垃圾</w:t>
            </w:r>
          </w:p>
        </w:tc>
        <w:tc>
          <w:tcPr>
            <w:tcW w:w="1755" w:type="dxa"/>
            <w:vAlign w:val="center"/>
          </w:tcPr>
          <w:p>
            <w:pPr>
              <w:pStyle w:val="40"/>
              <w:snapToGrid w:val="0"/>
              <w:rPr>
                <w:rFonts w:eastAsia="仿宋"/>
              </w:rPr>
            </w:pPr>
            <w:r>
              <w:rPr>
                <w:rFonts w:eastAsia="仿宋"/>
              </w:rPr>
              <w:t>生活垃圾</w:t>
            </w:r>
          </w:p>
        </w:tc>
        <w:tc>
          <w:tcPr>
            <w:tcW w:w="1755" w:type="dxa"/>
            <w:vAlign w:val="center"/>
          </w:tcPr>
          <w:p>
            <w:pPr>
              <w:jc w:val="center"/>
              <w:rPr>
                <w:rFonts w:eastAsia="仿宋"/>
                <w:szCs w:val="21"/>
              </w:rPr>
            </w:pPr>
            <w:r>
              <w:rPr>
                <w:rFonts w:eastAsia="仿宋"/>
                <w:szCs w:val="21"/>
              </w:rPr>
              <w:t>环卫收集</w:t>
            </w:r>
          </w:p>
        </w:tc>
        <w:tc>
          <w:tcPr>
            <w:tcW w:w="1883" w:type="dxa"/>
            <w:vMerge w:val="restart"/>
            <w:vAlign w:val="center"/>
          </w:tcPr>
          <w:p>
            <w:pPr>
              <w:spacing w:line="312" w:lineRule="exact"/>
              <w:jc w:val="center"/>
              <w:rPr>
                <w:rFonts w:eastAsia="仿宋"/>
                <w:szCs w:val="21"/>
              </w:rPr>
            </w:pPr>
            <w:r>
              <w:rPr>
                <w:rFonts w:eastAsia="仿宋"/>
                <w:szCs w:val="21"/>
              </w:rPr>
              <w:t>零排放，处置率100%，维护良好的内部环境和城市环境卫生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Align w:val="center"/>
          </w:tcPr>
          <w:p>
            <w:pPr>
              <w:jc w:val="center"/>
              <w:rPr>
                <w:rFonts w:eastAsia="仿宋"/>
                <w:kern w:val="0"/>
                <w:szCs w:val="21"/>
              </w:rPr>
            </w:pPr>
            <w:r>
              <w:rPr>
                <w:rFonts w:hint="eastAsia" w:eastAsia="仿宋"/>
                <w:kern w:val="0"/>
                <w:szCs w:val="21"/>
              </w:rPr>
              <w:t>一般固废</w:t>
            </w:r>
          </w:p>
        </w:tc>
        <w:tc>
          <w:tcPr>
            <w:tcW w:w="1755" w:type="dxa"/>
            <w:vAlign w:val="center"/>
          </w:tcPr>
          <w:p>
            <w:pPr>
              <w:pStyle w:val="40"/>
              <w:snapToGrid w:val="0"/>
              <w:rPr>
                <w:rFonts w:eastAsia="仿宋"/>
                <w:kern w:val="0"/>
                <w:lang w:bidi="ar"/>
              </w:rPr>
            </w:pPr>
            <w:r>
              <w:rPr>
                <w:rFonts w:hint="eastAsia" w:eastAsia="仿宋"/>
              </w:rPr>
              <w:t>未沾染试剂的废瓶和废包装物</w:t>
            </w:r>
          </w:p>
        </w:tc>
        <w:tc>
          <w:tcPr>
            <w:tcW w:w="1755" w:type="dxa"/>
            <w:vAlign w:val="center"/>
          </w:tcPr>
          <w:p>
            <w:pPr>
              <w:jc w:val="center"/>
              <w:rPr>
                <w:rFonts w:eastAsia="仿宋"/>
                <w:szCs w:val="21"/>
              </w:rPr>
            </w:pPr>
            <w:r>
              <w:rPr>
                <w:rFonts w:hint="eastAsia" w:eastAsia="仿宋"/>
                <w:szCs w:val="21"/>
              </w:rPr>
              <w:t>委外综合利用</w:t>
            </w:r>
          </w:p>
        </w:tc>
        <w:tc>
          <w:tcPr>
            <w:tcW w:w="1883" w:type="dxa"/>
            <w:vMerge w:val="continue"/>
            <w:vAlign w:val="center"/>
          </w:tcPr>
          <w:p>
            <w:pPr>
              <w:spacing w:line="312" w:lineRule="exact"/>
              <w:jc w:val="center"/>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restart"/>
            <w:vAlign w:val="center"/>
          </w:tcPr>
          <w:p>
            <w:pPr>
              <w:jc w:val="center"/>
              <w:rPr>
                <w:rFonts w:eastAsia="仿宋"/>
                <w:szCs w:val="21"/>
              </w:rPr>
            </w:pPr>
            <w:r>
              <w:rPr>
                <w:rFonts w:eastAsia="仿宋"/>
                <w:kern w:val="0"/>
                <w:szCs w:val="21"/>
              </w:rPr>
              <w:t>危险废物</w:t>
            </w:r>
          </w:p>
        </w:tc>
        <w:tc>
          <w:tcPr>
            <w:tcW w:w="1755" w:type="dxa"/>
            <w:vAlign w:val="center"/>
          </w:tcPr>
          <w:p>
            <w:pPr>
              <w:pStyle w:val="40"/>
              <w:snapToGrid w:val="0"/>
              <w:rPr>
                <w:rFonts w:eastAsia="仿宋"/>
              </w:rPr>
            </w:pPr>
            <w:r>
              <w:rPr>
                <w:rFonts w:hint="eastAsia" w:eastAsia="仿宋"/>
              </w:rPr>
              <w:t>实验室废液</w:t>
            </w:r>
          </w:p>
        </w:tc>
        <w:tc>
          <w:tcPr>
            <w:tcW w:w="1755" w:type="dxa"/>
            <w:vMerge w:val="restart"/>
            <w:vAlign w:val="center"/>
          </w:tcPr>
          <w:p>
            <w:pPr>
              <w:jc w:val="center"/>
              <w:rPr>
                <w:rFonts w:ascii="仿宋" w:hAnsi="仿宋" w:eastAsia="仿宋" w:cs="仿宋"/>
                <w:szCs w:val="21"/>
              </w:rPr>
            </w:pPr>
            <w:r>
              <w:rPr>
                <w:rFonts w:hint="eastAsia" w:ascii="仿宋" w:hAnsi="仿宋" w:eastAsia="仿宋" w:cs="仿宋"/>
                <w:szCs w:val="21"/>
              </w:rPr>
              <w:t>有资质单位处置</w:t>
            </w: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jc w:val="center"/>
              <w:rPr>
                <w:rFonts w:eastAsia="仿宋"/>
                <w:kern w:val="0"/>
                <w:szCs w:val="21"/>
              </w:rPr>
            </w:pPr>
          </w:p>
        </w:tc>
        <w:tc>
          <w:tcPr>
            <w:tcW w:w="1755" w:type="dxa"/>
            <w:vAlign w:val="center"/>
          </w:tcPr>
          <w:p>
            <w:pPr>
              <w:pStyle w:val="40"/>
              <w:snapToGrid w:val="0"/>
              <w:rPr>
                <w:rFonts w:eastAsia="仿宋"/>
                <w:kern w:val="0"/>
              </w:rPr>
            </w:pPr>
            <w:r>
              <w:rPr>
                <w:rFonts w:hint="eastAsia" w:eastAsia="仿宋"/>
              </w:rPr>
              <w:t>废包装内袋</w:t>
            </w:r>
          </w:p>
        </w:tc>
        <w:tc>
          <w:tcPr>
            <w:tcW w:w="1755" w:type="dxa"/>
            <w:vMerge w:val="continue"/>
            <w:vAlign w:val="center"/>
          </w:tcPr>
          <w:p>
            <w:pPr>
              <w:spacing w:line="312" w:lineRule="exact"/>
              <w:jc w:val="center"/>
              <w:rPr>
                <w:rFonts w:ascii="仿宋" w:hAnsi="仿宋" w:eastAsia="仿宋" w:cs="仿宋"/>
                <w:szCs w:val="21"/>
              </w:rPr>
            </w:pP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widowControl/>
              <w:jc w:val="center"/>
              <w:textAlignment w:val="center"/>
              <w:rPr>
                <w:rFonts w:eastAsia="仿宋"/>
                <w:szCs w:val="21"/>
              </w:rPr>
            </w:pPr>
          </w:p>
        </w:tc>
        <w:tc>
          <w:tcPr>
            <w:tcW w:w="1755" w:type="dxa"/>
            <w:vAlign w:val="center"/>
          </w:tcPr>
          <w:p>
            <w:pPr>
              <w:pStyle w:val="40"/>
              <w:snapToGrid w:val="0"/>
              <w:rPr>
                <w:rFonts w:eastAsia="仿宋"/>
              </w:rPr>
            </w:pPr>
            <w:r>
              <w:rPr>
                <w:rFonts w:hint="eastAsia" w:eastAsia="仿宋"/>
              </w:rPr>
              <w:t>废包装瓶</w:t>
            </w:r>
          </w:p>
        </w:tc>
        <w:tc>
          <w:tcPr>
            <w:tcW w:w="1755" w:type="dxa"/>
            <w:vMerge w:val="continue"/>
            <w:vAlign w:val="center"/>
          </w:tcPr>
          <w:p>
            <w:pPr>
              <w:spacing w:line="312" w:lineRule="exact"/>
              <w:jc w:val="center"/>
              <w:rPr>
                <w:rFonts w:ascii="仿宋" w:hAnsi="仿宋" w:eastAsia="仿宋" w:cs="仿宋"/>
                <w:szCs w:val="21"/>
              </w:rPr>
            </w:pP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widowControl/>
              <w:jc w:val="center"/>
              <w:textAlignment w:val="center"/>
              <w:rPr>
                <w:rFonts w:eastAsia="仿宋"/>
                <w:szCs w:val="21"/>
              </w:rPr>
            </w:pPr>
          </w:p>
        </w:tc>
        <w:tc>
          <w:tcPr>
            <w:tcW w:w="1755" w:type="dxa"/>
            <w:vAlign w:val="center"/>
          </w:tcPr>
          <w:p>
            <w:pPr>
              <w:pStyle w:val="40"/>
              <w:snapToGrid w:val="0"/>
              <w:rPr>
                <w:rFonts w:eastAsia="仿宋"/>
              </w:rPr>
            </w:pPr>
            <w:r>
              <w:rPr>
                <w:rFonts w:hint="eastAsia" w:eastAsia="仿宋"/>
              </w:rPr>
              <w:t>废手套抹布</w:t>
            </w:r>
          </w:p>
        </w:tc>
        <w:tc>
          <w:tcPr>
            <w:tcW w:w="1755" w:type="dxa"/>
            <w:vMerge w:val="continue"/>
            <w:vAlign w:val="center"/>
          </w:tcPr>
          <w:p>
            <w:pPr>
              <w:spacing w:line="312" w:lineRule="exact"/>
              <w:jc w:val="center"/>
              <w:rPr>
                <w:rFonts w:ascii="仿宋" w:hAnsi="仿宋" w:eastAsia="仿宋" w:cs="仿宋"/>
                <w:szCs w:val="21"/>
              </w:rPr>
            </w:pP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widowControl/>
              <w:jc w:val="center"/>
              <w:textAlignment w:val="center"/>
              <w:rPr>
                <w:rFonts w:eastAsia="仿宋"/>
                <w:szCs w:val="21"/>
              </w:rPr>
            </w:pPr>
          </w:p>
        </w:tc>
        <w:tc>
          <w:tcPr>
            <w:tcW w:w="1755" w:type="dxa"/>
            <w:vAlign w:val="center"/>
          </w:tcPr>
          <w:p>
            <w:pPr>
              <w:pStyle w:val="40"/>
              <w:snapToGrid w:val="0"/>
              <w:rPr>
                <w:rFonts w:eastAsia="仿宋"/>
              </w:rPr>
            </w:pPr>
            <w:r>
              <w:rPr>
                <w:rFonts w:hint="eastAsia" w:eastAsia="仿宋"/>
              </w:rPr>
              <w:t>废活性炭</w:t>
            </w:r>
          </w:p>
        </w:tc>
        <w:tc>
          <w:tcPr>
            <w:tcW w:w="1755" w:type="dxa"/>
            <w:vMerge w:val="continue"/>
            <w:vAlign w:val="center"/>
          </w:tcPr>
          <w:p>
            <w:pPr>
              <w:spacing w:line="312" w:lineRule="exact"/>
              <w:jc w:val="center"/>
              <w:rPr>
                <w:rFonts w:ascii="仿宋" w:hAnsi="仿宋" w:eastAsia="仿宋" w:cs="仿宋"/>
                <w:szCs w:val="21"/>
              </w:rPr>
            </w:pP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Merge w:val="continue"/>
            <w:vAlign w:val="center"/>
          </w:tcPr>
          <w:p>
            <w:pPr>
              <w:spacing w:line="312" w:lineRule="exact"/>
              <w:jc w:val="center"/>
              <w:rPr>
                <w:rFonts w:ascii="仿宋" w:hAnsi="仿宋" w:eastAsia="仿宋" w:cs="仿宋"/>
                <w:szCs w:val="21"/>
              </w:rPr>
            </w:pPr>
          </w:p>
        </w:tc>
        <w:tc>
          <w:tcPr>
            <w:tcW w:w="1755" w:type="dxa"/>
            <w:vMerge w:val="continue"/>
            <w:vAlign w:val="center"/>
          </w:tcPr>
          <w:p>
            <w:pPr>
              <w:widowControl/>
              <w:jc w:val="center"/>
              <w:textAlignment w:val="center"/>
              <w:rPr>
                <w:rFonts w:eastAsia="仿宋"/>
                <w:szCs w:val="21"/>
              </w:rPr>
            </w:pPr>
          </w:p>
        </w:tc>
        <w:tc>
          <w:tcPr>
            <w:tcW w:w="1755" w:type="dxa"/>
            <w:vAlign w:val="center"/>
          </w:tcPr>
          <w:p>
            <w:pPr>
              <w:pStyle w:val="40"/>
              <w:snapToGrid w:val="0"/>
              <w:rPr>
                <w:rFonts w:eastAsia="仿宋"/>
              </w:rPr>
            </w:pPr>
            <w:r>
              <w:rPr>
                <w:rFonts w:hint="eastAsia" w:eastAsia="仿宋"/>
              </w:rPr>
              <w:t>废碱液</w:t>
            </w:r>
          </w:p>
        </w:tc>
        <w:tc>
          <w:tcPr>
            <w:tcW w:w="1755" w:type="dxa"/>
            <w:vMerge w:val="continue"/>
            <w:vAlign w:val="center"/>
          </w:tcPr>
          <w:p>
            <w:pPr>
              <w:spacing w:line="312" w:lineRule="exact"/>
              <w:jc w:val="center"/>
              <w:rPr>
                <w:rFonts w:ascii="仿宋" w:hAnsi="仿宋" w:eastAsia="仿宋" w:cs="仿宋"/>
                <w:szCs w:val="21"/>
              </w:rPr>
            </w:pPr>
          </w:p>
        </w:tc>
        <w:tc>
          <w:tcPr>
            <w:tcW w:w="1883" w:type="dxa"/>
            <w:vMerge w:val="continue"/>
            <w:vAlign w:val="center"/>
          </w:tcPr>
          <w:p>
            <w:pPr>
              <w:spacing w:line="312" w:lineRule="exact"/>
              <w:jc w:val="center"/>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土壤及地下水</w:t>
            </w:r>
          </w:p>
          <w:p>
            <w:pPr>
              <w:spacing w:line="312" w:lineRule="exact"/>
              <w:jc w:val="center"/>
              <w:rPr>
                <w:rFonts w:ascii="仿宋" w:hAnsi="仿宋" w:eastAsia="仿宋" w:cs="仿宋"/>
                <w:szCs w:val="21"/>
              </w:rPr>
            </w:pPr>
            <w:r>
              <w:rPr>
                <w:rFonts w:hint="eastAsia" w:ascii="仿宋" w:hAnsi="仿宋" w:eastAsia="仿宋" w:cs="仿宋"/>
                <w:szCs w:val="21"/>
              </w:rPr>
              <w:t>污染防治措施</w:t>
            </w:r>
          </w:p>
        </w:tc>
        <w:tc>
          <w:tcPr>
            <w:tcW w:w="7148" w:type="dxa"/>
            <w:gridSpan w:val="4"/>
            <w:vAlign w:val="center"/>
          </w:tcPr>
          <w:p>
            <w:pPr>
              <w:rPr>
                <w:rFonts w:eastAsia="仿宋"/>
                <w:b/>
                <w:bCs/>
                <w:kern w:val="0"/>
                <w:szCs w:val="21"/>
              </w:rPr>
            </w:pPr>
            <w:r>
              <w:rPr>
                <w:rFonts w:eastAsia="仿宋"/>
                <w:b/>
                <w:bCs/>
                <w:kern w:val="0"/>
                <w:szCs w:val="21"/>
              </w:rPr>
              <w:t>源头控制措施</w:t>
            </w:r>
          </w:p>
          <w:p>
            <w:pPr>
              <w:rPr>
                <w:rFonts w:eastAsia="仿宋"/>
                <w:kern w:val="0"/>
                <w:szCs w:val="21"/>
              </w:rPr>
            </w:pPr>
            <w:r>
              <w:rPr>
                <w:rFonts w:eastAsia="仿宋"/>
                <w:kern w:val="0"/>
                <w:szCs w:val="21"/>
              </w:rPr>
              <w:t>从原料和产品储存、装卸、运输、生产过程、污染处理装置等全过程控制各种有毒有害原辅材料、中间材料、产品泄漏（含跑、冒、滴、漏），即从源头到末端全方位采取控制措施，防止项目的建设对土壤造成污染。</w:t>
            </w:r>
          </w:p>
          <w:p>
            <w:pPr>
              <w:rPr>
                <w:rFonts w:eastAsia="仿宋"/>
                <w:b/>
                <w:bCs/>
                <w:kern w:val="0"/>
                <w:szCs w:val="21"/>
              </w:rPr>
            </w:pPr>
            <w:r>
              <w:rPr>
                <w:rFonts w:eastAsia="仿宋"/>
                <w:b/>
                <w:bCs/>
                <w:kern w:val="0"/>
                <w:szCs w:val="21"/>
              </w:rPr>
              <w:t>过程控制措施</w:t>
            </w:r>
          </w:p>
          <w:p>
            <w:pPr>
              <w:rPr>
                <w:rFonts w:eastAsia="仿宋"/>
                <w:kern w:val="0"/>
                <w:szCs w:val="21"/>
              </w:rPr>
            </w:pPr>
            <w:r>
              <w:rPr>
                <w:rFonts w:eastAsia="仿宋"/>
                <w:kern w:val="0"/>
                <w:szCs w:val="21"/>
              </w:rPr>
              <w:t>从大气沉降进行控制。</w:t>
            </w:r>
          </w:p>
          <w:p>
            <w:pPr>
              <w:rPr>
                <w:rFonts w:eastAsia="仿宋"/>
                <w:kern w:val="0"/>
                <w:szCs w:val="21"/>
              </w:rPr>
            </w:pPr>
            <w:r>
              <w:rPr>
                <w:rFonts w:eastAsia="仿宋"/>
                <w:kern w:val="0"/>
                <w:szCs w:val="21"/>
              </w:rPr>
              <w:t>①大气沉降污染途径治理措施及效果</w:t>
            </w:r>
          </w:p>
          <w:p>
            <w:pPr>
              <w:rPr>
                <w:rFonts w:eastAsia="仿宋"/>
                <w:kern w:val="0"/>
                <w:szCs w:val="21"/>
              </w:rPr>
            </w:pPr>
            <w:r>
              <w:rPr>
                <w:rFonts w:eastAsia="仿宋"/>
                <w:kern w:val="0"/>
                <w:szCs w:val="21"/>
              </w:rPr>
              <w:t>本项目针对各类废气污染物均采取了对应的治理措施，确保污染物达标排放，具体措施如下：</w:t>
            </w:r>
          </w:p>
          <w:p>
            <w:pPr>
              <w:spacing w:line="312" w:lineRule="exact"/>
              <w:rPr>
                <w:rFonts w:eastAsia="仿宋"/>
                <w:szCs w:val="21"/>
              </w:rPr>
            </w:pPr>
            <w:r>
              <w:rPr>
                <w:rFonts w:eastAsia="仿宋"/>
                <w:kern w:val="0"/>
                <w:szCs w:val="21"/>
              </w:rPr>
              <w:t>本项目试剂配制、样本萃取、蒸馏等过程中产生的有机废气经两级活性炭吸附装置处理达标后由15m高</w:t>
            </w:r>
            <w:r>
              <w:rPr>
                <w:rFonts w:hint="eastAsia" w:eastAsia="仿宋"/>
                <w:kern w:val="0"/>
                <w:szCs w:val="21"/>
              </w:rPr>
              <w:t>DA001号</w:t>
            </w:r>
            <w:r>
              <w:rPr>
                <w:rFonts w:eastAsia="仿宋"/>
                <w:kern w:val="0"/>
                <w:szCs w:val="21"/>
              </w:rPr>
              <w:t>排气筒排放；酸性废气经碱喷淋吸收处理后通过15m高的</w:t>
            </w:r>
            <w:r>
              <w:rPr>
                <w:rFonts w:hint="eastAsia" w:eastAsia="仿宋"/>
                <w:kern w:val="0"/>
                <w:szCs w:val="21"/>
              </w:rPr>
              <w:t>DA002号</w:t>
            </w:r>
            <w:r>
              <w:rPr>
                <w:rFonts w:eastAsia="仿宋"/>
                <w:kern w:val="0"/>
                <w:szCs w:val="21"/>
              </w:rPr>
              <w:t>排气筒排放。</w:t>
            </w:r>
          </w:p>
          <w:p>
            <w:pPr>
              <w:spacing w:line="312" w:lineRule="exact"/>
              <w:jc w:val="left"/>
              <w:rPr>
                <w:rFonts w:ascii="仿宋" w:hAnsi="仿宋" w:eastAsia="仿宋" w:cs="仿宋"/>
                <w:szCs w:val="21"/>
              </w:rPr>
            </w:pPr>
            <w:r>
              <w:rPr>
                <w:rFonts w:hint="eastAsia" w:ascii="仿宋" w:hAnsi="仿宋" w:eastAsia="仿宋" w:cs="仿宋"/>
                <w:szCs w:val="21"/>
              </w:rPr>
              <w:t>危化品库、危废仓库采取防腐防渗等措施。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生态保护措施</w:t>
            </w:r>
          </w:p>
        </w:tc>
        <w:tc>
          <w:tcPr>
            <w:tcW w:w="7148" w:type="dxa"/>
            <w:gridSpan w:val="4"/>
            <w:vAlign w:val="center"/>
          </w:tcPr>
          <w:p>
            <w:pPr>
              <w:spacing w:line="312" w:lineRule="exact"/>
              <w:jc w:val="center"/>
              <w:rPr>
                <w:rFonts w:ascii="仿宋" w:hAnsi="仿宋" w:eastAsia="仿宋" w:cs="仿宋"/>
                <w:szCs w:val="21"/>
              </w:rPr>
            </w:pPr>
            <w:r>
              <w:rPr>
                <w:rFonts w:hint="eastAsia" w:ascii="仿宋" w:hAnsi="仿宋" w:eastAsia="仿宋" w:cs="仿宋"/>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pacing w:val="-8"/>
                <w:szCs w:val="21"/>
              </w:rPr>
            </w:pPr>
            <w:r>
              <w:rPr>
                <w:rFonts w:hint="eastAsia" w:ascii="仿宋" w:hAnsi="仿宋" w:eastAsia="仿宋" w:cs="仿宋"/>
                <w:spacing w:val="-8"/>
                <w:szCs w:val="21"/>
              </w:rPr>
              <w:t>环境风险</w:t>
            </w:r>
          </w:p>
          <w:p>
            <w:pPr>
              <w:spacing w:line="312" w:lineRule="exact"/>
              <w:jc w:val="center"/>
              <w:rPr>
                <w:rFonts w:ascii="仿宋" w:hAnsi="仿宋" w:eastAsia="仿宋" w:cs="仿宋"/>
                <w:spacing w:val="-8"/>
                <w:szCs w:val="21"/>
              </w:rPr>
            </w:pPr>
            <w:r>
              <w:rPr>
                <w:rFonts w:hint="eastAsia" w:ascii="仿宋" w:hAnsi="仿宋" w:eastAsia="仿宋" w:cs="仿宋"/>
                <w:spacing w:val="-8"/>
                <w:szCs w:val="21"/>
              </w:rPr>
              <w:t>防范措施</w:t>
            </w:r>
          </w:p>
        </w:tc>
        <w:tc>
          <w:tcPr>
            <w:tcW w:w="7148" w:type="dxa"/>
            <w:gridSpan w:val="4"/>
            <w:vAlign w:val="center"/>
          </w:tcPr>
          <w:p>
            <w:pPr>
              <w:spacing w:line="312" w:lineRule="exact"/>
              <w:rPr>
                <w:rFonts w:ascii="仿宋" w:hAnsi="仿宋" w:eastAsia="仿宋" w:cs="仿宋"/>
                <w:szCs w:val="21"/>
              </w:rPr>
            </w:pPr>
            <w:r>
              <w:rPr>
                <w:rFonts w:hint="eastAsia" w:ascii="仿宋" w:hAnsi="仿宋" w:eastAsia="仿宋" w:cs="仿宋"/>
                <w:szCs w:val="21"/>
              </w:rPr>
              <w:t>企业应建立严格的消防管理制度，于实验室内设置明显的标识牌，重要区域禁止明火，在实验室内设置灭火器材，如手提式或推车式干粉灭火器；</w:t>
            </w:r>
          </w:p>
          <w:p>
            <w:pPr>
              <w:spacing w:line="312" w:lineRule="exact"/>
              <w:rPr>
                <w:rFonts w:ascii="仿宋" w:hAnsi="仿宋" w:eastAsia="仿宋" w:cs="仿宋"/>
                <w:szCs w:val="21"/>
              </w:rPr>
            </w:pPr>
            <w:r>
              <w:rPr>
                <w:rFonts w:hint="eastAsia" w:ascii="仿宋" w:hAnsi="仿宋" w:eastAsia="仿宋" w:cs="仿宋"/>
                <w:szCs w:val="21"/>
              </w:rPr>
              <w:t>企业雨污水排口均已截流阀门，一旦发生突发环境风险事故，应该立即关闭截流阀门，防止污染物扩散至厂外。</w:t>
            </w:r>
          </w:p>
          <w:p>
            <w:pPr>
              <w:spacing w:line="312" w:lineRule="exact"/>
              <w:rPr>
                <w:rFonts w:ascii="仿宋" w:hAnsi="仿宋" w:eastAsia="仿宋" w:cs="仿宋"/>
                <w:szCs w:val="21"/>
              </w:rPr>
            </w:pPr>
            <w:r>
              <w:rPr>
                <w:rFonts w:hint="eastAsia" w:ascii="仿宋" w:hAnsi="仿宋" w:eastAsia="仿宋" w:cs="仿宋"/>
                <w:szCs w:val="21"/>
              </w:rPr>
              <w:t>加强污染防治措施日常管理及维修，确保全厂废气收集、处理装置正常运行。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vAlign w:val="center"/>
          </w:tcPr>
          <w:p>
            <w:pPr>
              <w:spacing w:line="312" w:lineRule="exact"/>
              <w:jc w:val="center"/>
              <w:rPr>
                <w:rFonts w:ascii="仿宋" w:hAnsi="仿宋" w:eastAsia="仿宋" w:cs="仿宋"/>
                <w:spacing w:val="-8"/>
                <w:szCs w:val="21"/>
              </w:rPr>
            </w:pPr>
            <w:r>
              <w:rPr>
                <w:rFonts w:hint="eastAsia" w:ascii="仿宋" w:hAnsi="仿宋" w:eastAsia="仿宋" w:cs="仿宋"/>
                <w:spacing w:val="-8"/>
                <w:szCs w:val="21"/>
              </w:rPr>
              <w:t>其他环境</w:t>
            </w:r>
          </w:p>
          <w:p>
            <w:pPr>
              <w:spacing w:line="312" w:lineRule="exact"/>
              <w:jc w:val="center"/>
              <w:rPr>
                <w:rFonts w:ascii="仿宋" w:hAnsi="仿宋" w:eastAsia="仿宋" w:cs="仿宋"/>
                <w:spacing w:val="-8"/>
                <w:szCs w:val="21"/>
              </w:rPr>
            </w:pPr>
            <w:r>
              <w:rPr>
                <w:rFonts w:hint="eastAsia" w:ascii="仿宋" w:hAnsi="仿宋" w:eastAsia="仿宋" w:cs="仿宋"/>
                <w:spacing w:val="-8"/>
                <w:szCs w:val="21"/>
              </w:rPr>
              <w:t>管理要求</w:t>
            </w:r>
          </w:p>
        </w:tc>
        <w:tc>
          <w:tcPr>
            <w:tcW w:w="7148" w:type="dxa"/>
            <w:gridSpan w:val="4"/>
            <w:vAlign w:val="center"/>
          </w:tcPr>
          <w:p>
            <w:pPr>
              <w:spacing w:line="312" w:lineRule="exact"/>
              <w:rPr>
                <w:rFonts w:ascii="仿宋" w:hAnsi="仿宋" w:eastAsia="仿宋" w:cs="仿宋"/>
                <w:szCs w:val="21"/>
              </w:rPr>
            </w:pPr>
            <w:r>
              <w:rPr>
                <w:rFonts w:hint="eastAsia" w:eastAsia="仿宋"/>
                <w:kern w:val="0"/>
                <w:szCs w:val="21"/>
              </w:rPr>
              <w:t>根据《排污单位自行监测技术指南 总则》（HJ819-2017）中的自行监测要求，对各项污染物进行技术监测。</w:t>
            </w:r>
          </w:p>
        </w:tc>
      </w:tr>
    </w:tbl>
    <w:p>
      <w:pPr>
        <w:pStyle w:val="13"/>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utoSpaceDE w:val="0"/>
              <w:autoSpaceDN w:val="0"/>
              <w:spacing w:line="440" w:lineRule="exact"/>
              <w:ind w:firstLine="480" w:firstLineChars="200"/>
              <w:rPr>
                <w:rFonts w:eastAsia="仿宋"/>
                <w:kern w:val="0"/>
                <w:sz w:val="24"/>
              </w:rPr>
            </w:pPr>
            <w:r>
              <w:rPr>
                <w:rFonts w:hint="eastAsia" w:eastAsia="仿宋"/>
                <w:kern w:val="0"/>
                <w:sz w:val="24"/>
              </w:rPr>
              <w:t>项目符合《建设项目环境保护管理条例》（2017 修订版）的相关要求，基本符合国家及地方有关产业政策；项目基本符合城市总体规划及用地规划要求，选址较合理；本项目采取各项污染防治措施后污染物实现达标排放，所在地的现有环境功能不下降；本项目建成后排放的各类污染物可以在区域内实现平衡；在做好各项风险防范及应急措施的前提下本项目的环境风险在可接受水平内。</w:t>
            </w:r>
          </w:p>
          <w:p>
            <w:pPr>
              <w:autoSpaceDE w:val="0"/>
              <w:autoSpaceDN w:val="0"/>
              <w:spacing w:line="440" w:lineRule="exact"/>
              <w:ind w:firstLine="480" w:firstLineChars="200"/>
              <w:rPr>
                <w:rFonts w:ascii="宋体" w:cs="宋体"/>
                <w:sz w:val="24"/>
              </w:rPr>
            </w:pPr>
            <w:r>
              <w:rPr>
                <w:rFonts w:hint="eastAsia" w:eastAsia="仿宋"/>
                <w:kern w:val="0"/>
                <w:sz w:val="24"/>
              </w:rPr>
              <w:t>因此，落实本报告表提出的各项环保措施要求、严格执行环保“三同时”的前提下，从环保角度分析，本项目建设具有环境可行性。</w:t>
            </w:r>
          </w:p>
        </w:tc>
      </w:tr>
    </w:tbl>
    <w:p>
      <w:pPr>
        <w:rPr>
          <w:rFonts w:ascii="宋体"/>
        </w:rPr>
        <w:sectPr>
          <w:pgSz w:w="11906" w:h="16838"/>
          <w:pgMar w:top="1701" w:right="1531" w:bottom="1701" w:left="1531" w:header="851" w:footer="851" w:gutter="0"/>
          <w:cols w:space="720" w:num="1"/>
          <w:docGrid w:linePitch="312" w:charSpace="0"/>
        </w:sectPr>
      </w:pPr>
    </w:p>
    <w:p>
      <w:pPr>
        <w:pStyle w:val="13"/>
        <w:adjustRightInd w:val="0"/>
        <w:snapToGrid w:val="0"/>
        <w:spacing w:before="0" w:beforeAutospacing="0" w:after="0" w:afterAutospacing="0" w:line="552"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3"/>
        <w:adjustRightInd w:val="0"/>
        <w:snapToGrid w:val="0"/>
        <w:spacing w:before="0" w:beforeAutospacing="0" w:after="0" w:afterAutospacing="0" w:line="432" w:lineRule="auto"/>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85"/>
        <w:gridCol w:w="1613"/>
        <w:gridCol w:w="1571"/>
        <w:gridCol w:w="1276"/>
        <w:gridCol w:w="1701"/>
        <w:gridCol w:w="1559"/>
        <w:gridCol w:w="1666"/>
        <w:gridCol w:w="1725"/>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tcBorders>
              <w:tl2br w:val="single" w:color="auto" w:sz="4" w:space="0"/>
            </w:tcBorders>
            <w:tcMar>
              <w:left w:w="28" w:type="dxa"/>
              <w:right w:w="28" w:type="dxa"/>
            </w:tcMar>
            <w:vAlign w:val="center"/>
          </w:tcPr>
          <w:p>
            <w:pPr>
              <w:pStyle w:val="25"/>
              <w:spacing w:beforeLines="0" w:afterLines="0" w:line="240" w:lineRule="auto"/>
              <w:jc w:val="right"/>
              <w:rPr>
                <w:rFonts w:ascii="黑体" w:hAnsi="黑体" w:eastAsia="黑体" w:cs="宋体"/>
                <w:snapToGrid w:val="0"/>
                <w:spacing w:val="-6"/>
                <w:kern w:val="21"/>
                <w:szCs w:val="21"/>
              </w:rPr>
            </w:pPr>
            <w:r>
              <w:rPr>
                <w:rFonts w:hint="eastAsia" w:ascii="黑体" w:hAnsi="黑体" w:eastAsia="黑体" w:cs="宋体"/>
                <w:snapToGrid w:val="0"/>
                <w:spacing w:val="-6"/>
                <w:kern w:val="21"/>
                <w:szCs w:val="21"/>
              </w:rPr>
              <w:t>项目</w:t>
            </w:r>
          </w:p>
          <w:p>
            <w:pPr>
              <w:pStyle w:val="25"/>
              <w:spacing w:beforeLines="0" w:afterLines="0" w:line="240" w:lineRule="auto"/>
              <w:jc w:val="left"/>
              <w:rPr>
                <w:rFonts w:ascii="黑体" w:hAnsi="黑体" w:eastAsia="黑体" w:cs="宋体"/>
                <w:snapToGrid w:val="0"/>
                <w:spacing w:val="-6"/>
                <w:kern w:val="21"/>
                <w:szCs w:val="21"/>
              </w:rPr>
            </w:pPr>
            <w:r>
              <w:rPr>
                <w:rFonts w:hint="eastAsia" w:ascii="黑体" w:hAnsi="黑体" w:eastAsia="黑体" w:cs="宋体"/>
                <w:snapToGrid w:val="0"/>
                <w:spacing w:val="-6"/>
                <w:kern w:val="21"/>
                <w:szCs w:val="21"/>
              </w:rPr>
              <w:t>分类</w:t>
            </w:r>
          </w:p>
        </w:tc>
        <w:tc>
          <w:tcPr>
            <w:tcW w:w="1613" w:type="dxa"/>
            <w:tcMar>
              <w:left w:w="28" w:type="dxa"/>
              <w:right w:w="28" w:type="dxa"/>
            </w:tcMar>
            <w:vAlign w:val="center"/>
          </w:tcPr>
          <w:p>
            <w:pPr>
              <w:pStyle w:val="25"/>
              <w:spacing w:beforeLines="0" w:afterLines="0" w:line="240" w:lineRule="auto"/>
              <w:rPr>
                <w:rFonts w:ascii="黑体" w:hAnsi="黑体" w:eastAsia="黑体" w:cs="宋体"/>
                <w:snapToGrid w:val="0"/>
                <w:spacing w:val="-6"/>
                <w:kern w:val="21"/>
                <w:szCs w:val="21"/>
              </w:rPr>
            </w:pPr>
            <w:r>
              <w:rPr>
                <w:rFonts w:hint="eastAsia" w:ascii="黑体" w:hAnsi="黑体" w:eastAsia="黑体" w:cs="宋体"/>
                <w:snapToGrid w:val="0"/>
                <w:spacing w:val="-6"/>
                <w:kern w:val="21"/>
                <w:szCs w:val="21"/>
              </w:rPr>
              <w:t>污染物名称</w:t>
            </w:r>
          </w:p>
        </w:tc>
        <w:tc>
          <w:tcPr>
            <w:tcW w:w="1571" w:type="dxa"/>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现有工程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1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spacing w:val="-6"/>
                <w:kern w:val="21"/>
                <w:szCs w:val="21"/>
              </w:rPr>
              <w:fldChar w:fldCharType="end"/>
            </w:r>
          </w:p>
        </w:tc>
        <w:tc>
          <w:tcPr>
            <w:tcW w:w="1276" w:type="dxa"/>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现有工程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许可排放量</w:t>
            </w:r>
          </w:p>
          <w:p>
            <w:pPr>
              <w:pStyle w:val="25"/>
              <w:spacing w:beforeLines="0" w:afterLines="0"/>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2 \* GB3 \* MERGEFORMAT </w:instrText>
            </w:r>
            <w:r>
              <w:rPr>
                <w:rFonts w:ascii="黑体" w:hAnsi="黑体" w:eastAsia="黑体"/>
                <w:snapToGrid w:val="0"/>
                <w:spacing w:val="-6"/>
                <w:kern w:val="21"/>
                <w:szCs w:val="21"/>
              </w:rPr>
              <w:fldChar w:fldCharType="separate"/>
            </w:r>
            <w:r>
              <w:rPr>
                <w:rFonts w:hint="eastAsia" w:ascii="黑体" w:hAnsi="黑体" w:eastAsia="黑体" w:cs="宋体"/>
                <w:snapToGrid w:val="0"/>
                <w:spacing w:val="-6"/>
                <w:kern w:val="21"/>
                <w:szCs w:val="21"/>
              </w:rPr>
              <w:t>②</w:t>
            </w:r>
            <w:r>
              <w:rPr>
                <w:rFonts w:ascii="黑体" w:hAnsi="黑体" w:eastAsia="黑体"/>
                <w:snapToGrid w:val="0"/>
                <w:spacing w:val="-6"/>
                <w:kern w:val="21"/>
                <w:szCs w:val="21"/>
              </w:rPr>
              <w:fldChar w:fldCharType="end"/>
            </w:r>
          </w:p>
        </w:tc>
        <w:tc>
          <w:tcPr>
            <w:tcW w:w="1701" w:type="dxa"/>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在建工程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3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spacing w:val="-6"/>
                <w:kern w:val="21"/>
                <w:szCs w:val="21"/>
              </w:rPr>
              <w:fldChar w:fldCharType="end"/>
            </w:r>
          </w:p>
        </w:tc>
        <w:tc>
          <w:tcPr>
            <w:tcW w:w="1559" w:type="dxa"/>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本项目</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4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spacing w:val="-6"/>
                <w:kern w:val="21"/>
                <w:szCs w:val="21"/>
              </w:rPr>
              <w:fldChar w:fldCharType="end"/>
            </w:r>
          </w:p>
        </w:tc>
        <w:tc>
          <w:tcPr>
            <w:tcW w:w="1666" w:type="dxa"/>
            <w:tcMar>
              <w:left w:w="28" w:type="dxa"/>
              <w:right w:w="28" w:type="dxa"/>
            </w:tcMar>
            <w:vAlign w:val="center"/>
          </w:tcPr>
          <w:p>
            <w:pPr>
              <w:pStyle w:val="25"/>
              <w:spacing w:beforeLines="0" w:afterLines="0" w:line="240" w:lineRule="auto"/>
              <w:rPr>
                <w:rFonts w:ascii="黑体" w:hAnsi="黑体" w:eastAsia="黑体"/>
                <w:snapToGrid w:val="0"/>
                <w:spacing w:val="-16"/>
                <w:kern w:val="21"/>
                <w:szCs w:val="21"/>
              </w:rPr>
            </w:pPr>
            <w:r>
              <w:rPr>
                <w:rFonts w:ascii="黑体" w:hAnsi="黑体" w:eastAsia="黑体"/>
                <w:snapToGrid w:val="0"/>
                <w:spacing w:val="-16"/>
                <w:kern w:val="21"/>
                <w:szCs w:val="21"/>
              </w:rPr>
              <w:t>以新带老削减量</w:t>
            </w:r>
          </w:p>
          <w:p>
            <w:pPr>
              <w:pStyle w:val="25"/>
              <w:spacing w:beforeLines="0" w:afterLines="0" w:line="240" w:lineRule="auto"/>
              <w:rPr>
                <w:rFonts w:ascii="黑体" w:hAnsi="黑体" w:eastAsia="黑体"/>
                <w:snapToGrid w:val="0"/>
                <w:spacing w:val="-16"/>
                <w:kern w:val="21"/>
                <w:szCs w:val="21"/>
              </w:rPr>
            </w:pPr>
            <w:r>
              <w:rPr>
                <w:rFonts w:ascii="黑体" w:hAnsi="黑体" w:eastAsia="黑体"/>
                <w:snapToGrid w:val="0"/>
                <w:spacing w:val="-16"/>
                <w:kern w:val="21"/>
                <w:szCs w:val="21"/>
              </w:rPr>
              <w:t>（新建项目不填）</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5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spacing w:val="-16"/>
                <w:kern w:val="21"/>
                <w:szCs w:val="21"/>
              </w:rPr>
              <w:fldChar w:fldCharType="end"/>
            </w:r>
          </w:p>
        </w:tc>
        <w:tc>
          <w:tcPr>
            <w:tcW w:w="1725" w:type="dxa"/>
            <w:tcMar>
              <w:left w:w="28" w:type="dxa"/>
              <w:right w:w="28" w:type="dxa"/>
            </w:tcMar>
            <w:vAlign w:val="center"/>
          </w:tcPr>
          <w:p>
            <w:pPr>
              <w:pStyle w:val="25"/>
              <w:spacing w:beforeLines="0" w:afterLines="0" w:line="240" w:lineRule="auto"/>
              <w:rPr>
                <w:rFonts w:ascii="黑体" w:hAnsi="黑体" w:eastAsia="黑体"/>
                <w:snapToGrid w:val="0"/>
                <w:spacing w:val="-16"/>
                <w:kern w:val="21"/>
                <w:szCs w:val="21"/>
              </w:rPr>
            </w:pPr>
            <w:r>
              <w:rPr>
                <w:rFonts w:ascii="黑体" w:hAnsi="黑体" w:eastAsia="黑体"/>
                <w:snapToGrid w:val="0"/>
                <w:spacing w:val="-16"/>
                <w:kern w:val="21"/>
                <w:szCs w:val="21"/>
              </w:rPr>
              <w:t>本项目建成后</w:t>
            </w:r>
          </w:p>
          <w:p>
            <w:pPr>
              <w:pStyle w:val="25"/>
              <w:spacing w:beforeLines="0" w:afterLines="0" w:line="240" w:lineRule="auto"/>
              <w:rPr>
                <w:rFonts w:ascii="黑体" w:hAnsi="黑体" w:eastAsia="黑体"/>
                <w:snapToGrid w:val="0"/>
                <w:spacing w:val="-16"/>
                <w:kern w:val="21"/>
                <w:szCs w:val="21"/>
              </w:rPr>
            </w:pPr>
            <w:r>
              <w:rPr>
                <w:rFonts w:hint="eastAsia" w:ascii="黑体" w:hAnsi="黑体" w:eastAsia="黑体"/>
                <w:snapToGrid w:val="0"/>
                <w:spacing w:val="-16"/>
                <w:kern w:val="21"/>
                <w:szCs w:val="21"/>
              </w:rPr>
              <w:t>全厂</w:t>
            </w:r>
            <w:r>
              <w:rPr>
                <w:rFonts w:ascii="黑体" w:hAnsi="黑体" w:eastAsia="黑体"/>
                <w:snapToGrid w:val="0"/>
                <w:spacing w:val="-16"/>
                <w:kern w:val="21"/>
                <w:szCs w:val="21"/>
              </w:rPr>
              <w:t>排放量（固</w:t>
            </w:r>
            <w:r>
              <w:rPr>
                <w:rFonts w:hint="eastAsia" w:ascii="黑体" w:hAnsi="黑体" w:eastAsia="黑体"/>
                <w:snapToGrid w:val="0"/>
                <w:spacing w:val="-16"/>
                <w:kern w:val="21"/>
                <w:szCs w:val="21"/>
              </w:rPr>
              <w:t>体</w:t>
            </w:r>
            <w:r>
              <w:rPr>
                <w:rFonts w:ascii="黑体" w:hAnsi="黑体" w:eastAsia="黑体"/>
                <w:snapToGrid w:val="0"/>
                <w:spacing w:val="-16"/>
                <w:kern w:val="21"/>
                <w:szCs w:val="21"/>
              </w:rPr>
              <w:t>废</w:t>
            </w:r>
            <w:r>
              <w:rPr>
                <w:rFonts w:hint="eastAsia" w:ascii="黑体" w:hAnsi="黑体" w:eastAsia="黑体"/>
                <w:snapToGrid w:val="0"/>
                <w:spacing w:val="-16"/>
                <w:kern w:val="21"/>
                <w:szCs w:val="21"/>
              </w:rPr>
              <w:t>物</w:t>
            </w:r>
            <w:r>
              <w:rPr>
                <w:rFonts w:ascii="黑体" w:hAnsi="黑体" w:eastAsia="黑体"/>
                <w:snapToGrid w:val="0"/>
                <w:spacing w:val="-16"/>
                <w:kern w:val="21"/>
                <w:szCs w:val="21"/>
              </w:rPr>
              <w:t>产生量）</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6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spacing w:val="-16"/>
                <w:kern w:val="21"/>
                <w:szCs w:val="21"/>
              </w:rPr>
              <w:fldChar w:fldCharType="end"/>
            </w:r>
          </w:p>
        </w:tc>
        <w:tc>
          <w:tcPr>
            <w:tcW w:w="1155" w:type="dxa"/>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变化量</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7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restart"/>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废气</w:t>
            </w:r>
          </w:p>
        </w:tc>
        <w:tc>
          <w:tcPr>
            <w:tcW w:w="885" w:type="dxa"/>
            <w:vMerge w:val="restart"/>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有组织废气</w:t>
            </w: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非甲烷总烃</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w:t>
            </w:r>
            <w:r>
              <w:rPr>
                <w:rFonts w:hint="eastAsia"/>
                <w:kern w:val="0"/>
                <w:szCs w:val="21"/>
                <w:lang w:bidi="ar"/>
              </w:rPr>
              <w:t>174</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0.1</w:t>
            </w:r>
            <w:r>
              <w:rPr>
                <w:rFonts w:hint="eastAsia"/>
                <w:kern w:val="0"/>
                <w:szCs w:val="21"/>
                <w:lang w:bidi="ar"/>
              </w:rPr>
              <w:t>74</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0.1</w:t>
            </w:r>
            <w:r>
              <w:rPr>
                <w:rFonts w:hint="eastAsia"/>
                <w:kern w:val="0"/>
                <w:szCs w:val="21"/>
                <w:lang w:bidi="ar"/>
              </w:rPr>
              <w:t>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pPr>
          </w:p>
        </w:tc>
        <w:tc>
          <w:tcPr>
            <w:tcW w:w="885" w:type="dxa"/>
            <w:vMerge w:val="continue"/>
            <w:vAlign w:val="center"/>
          </w:tcPr>
          <w:p>
            <w:pPr>
              <w:widowControl/>
              <w:snapToGrid w:val="0"/>
              <w:jc w:val="center"/>
              <w:textAlignment w:val="cente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氯化氢</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rFonts w:hint="eastAsia" w:eastAsia="仿宋"/>
                <w:kern w:val="0"/>
                <w:szCs w:val="21"/>
              </w:rPr>
              <w:t>0.00009</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rFonts w:hint="eastAsia" w:eastAsia="仿宋"/>
                <w:kern w:val="0"/>
                <w:szCs w:val="21"/>
              </w:rPr>
              <w:t>0.00009</w:t>
            </w:r>
          </w:p>
        </w:tc>
        <w:tc>
          <w:tcPr>
            <w:tcW w:w="1155" w:type="dxa"/>
            <w:vAlign w:val="center"/>
          </w:tcPr>
          <w:p>
            <w:pPr>
              <w:widowControl/>
              <w:jc w:val="center"/>
              <w:textAlignment w:val="center"/>
              <w:rPr>
                <w:rFonts w:eastAsia="仿宋"/>
                <w:kern w:val="0"/>
                <w:szCs w:val="21"/>
              </w:rPr>
            </w:pPr>
            <w:r>
              <w:rPr>
                <w:rFonts w:hint="eastAsia" w:eastAsia="仿宋"/>
                <w:kern w:val="0"/>
                <w:szCs w:val="21"/>
              </w:rPr>
              <w:t>+0.00009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硫酸雾</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kern w:val="0"/>
                <w:szCs w:val="21"/>
                <w:lang w:bidi="ar"/>
              </w:rPr>
              <w:t>0.0009</w:t>
            </w:r>
            <w:r>
              <w:rPr>
                <w:rFonts w:hint="eastAsia"/>
                <w:kern w:val="0"/>
                <w:szCs w:val="21"/>
                <w:lang w:bidi="ar"/>
              </w:rPr>
              <w:t>5</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kern w:val="0"/>
                <w:szCs w:val="21"/>
                <w:lang w:bidi="ar"/>
              </w:rPr>
              <w:t>0.0009</w:t>
            </w:r>
            <w:r>
              <w:rPr>
                <w:rFonts w:hint="eastAsia"/>
                <w:kern w:val="0"/>
                <w:szCs w:val="21"/>
                <w:lang w:bidi="ar"/>
              </w:rPr>
              <w:t>5</w:t>
            </w:r>
          </w:p>
        </w:tc>
        <w:tc>
          <w:tcPr>
            <w:tcW w:w="1155" w:type="dxa"/>
            <w:vAlign w:val="center"/>
          </w:tcPr>
          <w:p>
            <w:pPr>
              <w:widowControl/>
              <w:jc w:val="center"/>
              <w:textAlignment w:val="center"/>
              <w:rPr>
                <w:rFonts w:eastAsia="仿宋"/>
                <w:kern w:val="0"/>
                <w:szCs w:val="21"/>
              </w:rPr>
            </w:pPr>
            <w:r>
              <w:rPr>
                <w:rFonts w:hint="eastAsia"/>
                <w:kern w:val="0"/>
                <w:szCs w:val="21"/>
                <w:lang w:bidi="ar"/>
              </w:rPr>
              <w:t>+</w:t>
            </w:r>
            <w:r>
              <w:rPr>
                <w:kern w:val="0"/>
                <w:szCs w:val="21"/>
                <w:lang w:bidi="ar"/>
              </w:rPr>
              <w:t>0.0009</w:t>
            </w:r>
            <w:r>
              <w:rPr>
                <w:rFonts w:hint="eastAsia"/>
                <w:kern w:val="0"/>
                <w:szCs w:val="21"/>
                <w:lang w:bidi="ar"/>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氮氧化物</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kern w:val="0"/>
                <w:szCs w:val="21"/>
                <w:lang w:bidi="ar"/>
              </w:rPr>
              <w:t>0.00027</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kern w:val="0"/>
                <w:szCs w:val="21"/>
                <w:lang w:bidi="ar"/>
              </w:rPr>
              <w:t>0.00027</w:t>
            </w:r>
          </w:p>
        </w:tc>
        <w:tc>
          <w:tcPr>
            <w:tcW w:w="1155" w:type="dxa"/>
            <w:vAlign w:val="center"/>
          </w:tcPr>
          <w:p>
            <w:pPr>
              <w:widowControl/>
              <w:jc w:val="center"/>
              <w:textAlignment w:val="center"/>
              <w:rPr>
                <w:rFonts w:eastAsia="仿宋"/>
                <w:kern w:val="0"/>
                <w:szCs w:val="21"/>
              </w:rPr>
            </w:pPr>
            <w:r>
              <w:rPr>
                <w:rFonts w:hint="eastAsia"/>
                <w:kern w:val="0"/>
                <w:szCs w:val="21"/>
                <w:lang w:bidi="ar"/>
              </w:rPr>
              <w:t>+</w:t>
            </w:r>
            <w:r>
              <w:rPr>
                <w:kern w:val="0"/>
                <w:szCs w:val="21"/>
                <w:lang w:bidi="ar"/>
              </w:rPr>
              <w:t>0.00027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氨气</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kern w:val="0"/>
                <w:szCs w:val="21"/>
                <w:lang w:bidi="ar"/>
              </w:rPr>
              <w:t>0.00018</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kern w:val="0"/>
                <w:szCs w:val="21"/>
                <w:lang w:bidi="ar"/>
              </w:rPr>
              <w:t>0.00018</w:t>
            </w:r>
          </w:p>
        </w:tc>
        <w:tc>
          <w:tcPr>
            <w:tcW w:w="1155" w:type="dxa"/>
            <w:vAlign w:val="center"/>
          </w:tcPr>
          <w:p>
            <w:pPr>
              <w:widowControl/>
              <w:jc w:val="center"/>
              <w:textAlignment w:val="center"/>
              <w:rPr>
                <w:rFonts w:eastAsia="仿宋"/>
                <w:kern w:val="0"/>
                <w:szCs w:val="21"/>
              </w:rPr>
            </w:pPr>
            <w:r>
              <w:rPr>
                <w:rFonts w:hint="eastAsia"/>
                <w:kern w:val="0"/>
                <w:szCs w:val="21"/>
                <w:lang w:bidi="ar"/>
              </w:rPr>
              <w:t>+</w:t>
            </w:r>
            <w:r>
              <w:rPr>
                <w:kern w:val="0"/>
                <w:szCs w:val="21"/>
                <w:lang w:bidi="ar"/>
              </w:rPr>
              <w:t>0.00018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pStyle w:val="25"/>
              <w:spacing w:beforeLines="0" w:afterLines="0" w:line="240" w:lineRule="auto"/>
              <w:rPr>
                <w:rFonts w:ascii="Times New Roman" w:eastAsia="仿宋"/>
                <w:snapToGrid w:val="0"/>
                <w:kern w:val="21"/>
                <w:szCs w:val="21"/>
              </w:rPr>
            </w:pPr>
          </w:p>
        </w:tc>
        <w:tc>
          <w:tcPr>
            <w:tcW w:w="885" w:type="dxa"/>
            <w:vMerge w:val="restart"/>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无组织废气</w:t>
            </w: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非甲烷总烃</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rFonts w:hint="eastAsia" w:eastAsia="仿宋"/>
                <w:kern w:val="0"/>
                <w:szCs w:val="21"/>
              </w:rPr>
              <w:t>0.1934</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rFonts w:hint="eastAsia" w:eastAsia="仿宋"/>
                <w:kern w:val="0"/>
                <w:szCs w:val="21"/>
              </w:rPr>
              <w:t>0.1934</w:t>
            </w:r>
          </w:p>
        </w:tc>
        <w:tc>
          <w:tcPr>
            <w:tcW w:w="1155" w:type="dxa"/>
            <w:vAlign w:val="center"/>
          </w:tcPr>
          <w:p>
            <w:pPr>
              <w:widowControl/>
              <w:jc w:val="center"/>
              <w:textAlignment w:val="center"/>
              <w:rPr>
                <w:rFonts w:hAnsi="宋体" w:cs="宋体"/>
                <w:snapToGrid w:val="0"/>
                <w:kern w:val="21"/>
                <w:szCs w:val="21"/>
              </w:rPr>
            </w:pPr>
            <w:r>
              <w:rPr>
                <w:rFonts w:hint="eastAsia" w:eastAsia="仿宋"/>
                <w:kern w:val="0"/>
                <w:szCs w:val="21"/>
              </w:rPr>
              <w:t>+0.1934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pPr>
          </w:p>
        </w:tc>
        <w:tc>
          <w:tcPr>
            <w:tcW w:w="885" w:type="dxa"/>
            <w:vMerge w:val="continue"/>
            <w:vAlign w:val="center"/>
          </w:tcPr>
          <w:p>
            <w:pPr>
              <w:widowControl/>
              <w:snapToGrid w:val="0"/>
              <w:jc w:val="center"/>
              <w:textAlignment w:val="cente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氯化氢</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rFonts w:hint="eastAsia" w:eastAsia="仿宋"/>
                <w:kern w:val="0"/>
                <w:szCs w:val="21"/>
              </w:rPr>
              <w:t>0.0001</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rFonts w:hint="eastAsia" w:eastAsia="仿宋"/>
                <w:kern w:val="0"/>
                <w:szCs w:val="21"/>
              </w:rPr>
              <w:t>0.0001</w:t>
            </w:r>
          </w:p>
        </w:tc>
        <w:tc>
          <w:tcPr>
            <w:tcW w:w="1155" w:type="dxa"/>
            <w:vAlign w:val="center"/>
          </w:tcPr>
          <w:p>
            <w:pPr>
              <w:widowControl/>
              <w:jc w:val="center"/>
              <w:textAlignment w:val="center"/>
              <w:rPr>
                <w:rFonts w:eastAsia="仿宋"/>
                <w:kern w:val="0"/>
                <w:szCs w:val="21"/>
              </w:rPr>
            </w:pPr>
            <w:r>
              <w:rPr>
                <w:rFonts w:hint="eastAsia" w:eastAsia="仿宋"/>
                <w:kern w:val="0"/>
                <w:szCs w:val="21"/>
              </w:rPr>
              <w:t>+0.0001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硫酸雾</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rFonts w:hint="eastAsia"/>
                <w:szCs w:val="21"/>
              </w:rPr>
              <w:t>0.0015</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rFonts w:hint="eastAsia"/>
                <w:szCs w:val="21"/>
              </w:rPr>
              <w:t>0.0015</w:t>
            </w:r>
          </w:p>
        </w:tc>
        <w:tc>
          <w:tcPr>
            <w:tcW w:w="1155" w:type="dxa"/>
            <w:vAlign w:val="center"/>
          </w:tcPr>
          <w:p>
            <w:pPr>
              <w:widowControl/>
              <w:jc w:val="center"/>
              <w:textAlignment w:val="center"/>
              <w:rPr>
                <w:rFonts w:eastAsia="仿宋"/>
                <w:kern w:val="0"/>
                <w:szCs w:val="21"/>
              </w:rPr>
            </w:pPr>
            <w:r>
              <w:rPr>
                <w:rFonts w:hint="eastAsia"/>
                <w:szCs w:val="21"/>
              </w:rPr>
              <w:t>+0.0015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氮氧化物</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rFonts w:hint="eastAsia"/>
                <w:szCs w:val="21"/>
              </w:rPr>
              <w:t>0.0003</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rFonts w:hint="eastAsia"/>
                <w:szCs w:val="21"/>
              </w:rPr>
              <w:t>0.0003</w:t>
            </w:r>
          </w:p>
        </w:tc>
        <w:tc>
          <w:tcPr>
            <w:tcW w:w="1155" w:type="dxa"/>
            <w:vAlign w:val="center"/>
          </w:tcPr>
          <w:p>
            <w:pPr>
              <w:widowControl/>
              <w:jc w:val="center"/>
              <w:textAlignment w:val="center"/>
              <w:rPr>
                <w:rFonts w:eastAsia="仿宋"/>
                <w:kern w:val="0"/>
                <w:szCs w:val="21"/>
              </w:rPr>
            </w:pPr>
            <w:r>
              <w:rPr>
                <w:rFonts w:hint="eastAsia"/>
                <w:szCs w:val="21"/>
              </w:rPr>
              <w:t>+0.0003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37" w:type="dxa"/>
            <w:vMerge w:val="continue"/>
            <w:vAlign w:val="center"/>
          </w:tcPr>
          <w:p>
            <w:pPr>
              <w:widowControl/>
              <w:snapToGrid w:val="0"/>
              <w:jc w:val="center"/>
              <w:textAlignment w:val="center"/>
              <w:rPr>
                <w:rFonts w:eastAsia="仿宋"/>
                <w:kern w:val="0"/>
                <w:szCs w:val="21"/>
              </w:rPr>
            </w:pPr>
          </w:p>
        </w:tc>
        <w:tc>
          <w:tcPr>
            <w:tcW w:w="885" w:type="dxa"/>
            <w:vMerge w:val="continue"/>
            <w:vAlign w:val="center"/>
          </w:tcPr>
          <w:p>
            <w:pPr>
              <w:widowControl/>
              <w:snapToGrid w:val="0"/>
              <w:jc w:val="center"/>
              <w:textAlignment w:val="center"/>
              <w:rPr>
                <w:rFonts w:eastAsia="仿宋"/>
                <w:kern w:val="0"/>
                <w:szCs w:val="21"/>
              </w:rPr>
            </w:pPr>
          </w:p>
        </w:tc>
        <w:tc>
          <w:tcPr>
            <w:tcW w:w="1613" w:type="dxa"/>
            <w:vAlign w:val="center"/>
          </w:tcPr>
          <w:p>
            <w:pPr>
              <w:widowControl/>
              <w:snapToGrid w:val="0"/>
              <w:jc w:val="center"/>
              <w:textAlignment w:val="center"/>
              <w:rPr>
                <w:rFonts w:eastAsia="仿宋"/>
                <w:kern w:val="0"/>
                <w:szCs w:val="21"/>
              </w:rPr>
            </w:pPr>
            <w:r>
              <w:rPr>
                <w:rFonts w:hint="eastAsia" w:eastAsia="仿宋"/>
                <w:kern w:val="0"/>
                <w:szCs w:val="21"/>
              </w:rPr>
              <w:t>氨气</w:t>
            </w:r>
          </w:p>
        </w:tc>
        <w:tc>
          <w:tcPr>
            <w:tcW w:w="1571" w:type="dxa"/>
            <w:vAlign w:val="center"/>
          </w:tcPr>
          <w:p>
            <w:pPr>
              <w:widowControl/>
              <w:snapToGrid w:val="0"/>
              <w:jc w:val="center"/>
              <w:textAlignment w:val="center"/>
              <w:rPr>
                <w:rFonts w:eastAsia="仿宋"/>
                <w:kern w:val="0"/>
                <w:szCs w:val="21"/>
              </w:rPr>
            </w:pPr>
            <w:r>
              <w:rPr>
                <w:rFonts w:hint="eastAsia"/>
                <w:kern w:val="0"/>
                <w:szCs w:val="21"/>
              </w:rPr>
              <w:t>/</w:t>
            </w:r>
          </w:p>
        </w:tc>
        <w:tc>
          <w:tcPr>
            <w:tcW w:w="1276" w:type="dxa"/>
            <w:vAlign w:val="center"/>
          </w:tcPr>
          <w:p>
            <w:pPr>
              <w:widowControl/>
              <w:snapToGrid w:val="0"/>
              <w:jc w:val="center"/>
              <w:textAlignment w:val="center"/>
              <w:rPr>
                <w:rFonts w:eastAsia="仿宋"/>
                <w:kern w:val="0"/>
                <w:szCs w:val="21"/>
              </w:rPr>
            </w:pPr>
            <w:r>
              <w:rPr>
                <w:rFonts w:hint="eastAsia"/>
                <w:kern w:val="0"/>
                <w:szCs w:val="21"/>
              </w:rPr>
              <w:t>/</w:t>
            </w:r>
          </w:p>
        </w:tc>
        <w:tc>
          <w:tcPr>
            <w:tcW w:w="1701" w:type="dxa"/>
            <w:vAlign w:val="center"/>
          </w:tcPr>
          <w:p>
            <w:pPr>
              <w:widowControl/>
              <w:snapToGrid w:val="0"/>
              <w:jc w:val="center"/>
              <w:textAlignment w:val="center"/>
              <w:rPr>
                <w:rFonts w:eastAsia="仿宋"/>
                <w:kern w:val="0"/>
                <w:szCs w:val="21"/>
              </w:rPr>
            </w:pPr>
            <w:r>
              <w:rPr>
                <w:rFonts w:hint="eastAsia"/>
                <w:kern w:val="0"/>
                <w:szCs w:val="21"/>
              </w:rPr>
              <w:t>/</w:t>
            </w:r>
          </w:p>
        </w:tc>
        <w:tc>
          <w:tcPr>
            <w:tcW w:w="1559" w:type="dxa"/>
            <w:vAlign w:val="center"/>
          </w:tcPr>
          <w:p>
            <w:pPr>
              <w:widowControl/>
              <w:jc w:val="center"/>
              <w:textAlignment w:val="center"/>
              <w:rPr>
                <w:rFonts w:eastAsia="仿宋"/>
                <w:kern w:val="0"/>
                <w:szCs w:val="21"/>
              </w:rPr>
            </w:pPr>
            <w:r>
              <w:rPr>
                <w:rFonts w:hint="eastAsia"/>
                <w:szCs w:val="21"/>
              </w:rPr>
              <w:t>0.0002</w:t>
            </w:r>
          </w:p>
        </w:tc>
        <w:tc>
          <w:tcPr>
            <w:tcW w:w="1666" w:type="dxa"/>
            <w:vAlign w:val="center"/>
          </w:tcPr>
          <w:p>
            <w:pPr>
              <w:widowControl/>
              <w:snapToGrid w:val="0"/>
              <w:jc w:val="center"/>
              <w:textAlignment w:val="center"/>
              <w:rPr>
                <w:rFonts w:eastAsia="仿宋"/>
                <w:kern w:val="0"/>
                <w:szCs w:val="21"/>
              </w:rPr>
            </w:pPr>
            <w:r>
              <w:rPr>
                <w:rFonts w:hint="eastAsia"/>
                <w:kern w:val="0"/>
                <w:szCs w:val="21"/>
              </w:rPr>
              <w:t>/</w:t>
            </w:r>
          </w:p>
        </w:tc>
        <w:tc>
          <w:tcPr>
            <w:tcW w:w="1725" w:type="dxa"/>
            <w:vAlign w:val="center"/>
          </w:tcPr>
          <w:p>
            <w:pPr>
              <w:widowControl/>
              <w:jc w:val="center"/>
              <w:textAlignment w:val="center"/>
              <w:rPr>
                <w:rFonts w:eastAsia="仿宋"/>
                <w:kern w:val="0"/>
                <w:szCs w:val="21"/>
              </w:rPr>
            </w:pPr>
            <w:r>
              <w:rPr>
                <w:rFonts w:hint="eastAsia"/>
                <w:szCs w:val="21"/>
              </w:rPr>
              <w:t>0.0002</w:t>
            </w:r>
          </w:p>
        </w:tc>
        <w:tc>
          <w:tcPr>
            <w:tcW w:w="1155" w:type="dxa"/>
            <w:vAlign w:val="center"/>
          </w:tcPr>
          <w:p>
            <w:pPr>
              <w:widowControl/>
              <w:jc w:val="center"/>
              <w:textAlignment w:val="center"/>
              <w:rPr>
                <w:rFonts w:eastAsia="仿宋"/>
                <w:kern w:val="0"/>
                <w:szCs w:val="21"/>
              </w:rPr>
            </w:pPr>
            <w:r>
              <w:rPr>
                <w:rFonts w:hint="eastAsia"/>
                <w:szCs w:val="21"/>
              </w:rPr>
              <w:t>+0.0002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restart"/>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废水</w:t>
            </w: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水量</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snapToGrid w:val="0"/>
              <w:jc w:val="center"/>
              <w:textAlignment w:val="center"/>
              <w:rPr>
                <w:rFonts w:hAnsi="宋体" w:cs="宋体"/>
                <w:snapToGrid w:val="0"/>
                <w:kern w:val="21"/>
                <w:szCs w:val="21"/>
              </w:rPr>
            </w:pPr>
            <w:r>
              <w:rPr>
                <w:rFonts w:hint="eastAsia"/>
                <w:szCs w:val="21"/>
              </w:rPr>
              <w:t>1028.4</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snapToGrid w:val="0"/>
              <w:jc w:val="center"/>
              <w:textAlignment w:val="center"/>
              <w:rPr>
                <w:rFonts w:hAnsi="宋体" w:cs="宋体"/>
                <w:snapToGrid w:val="0"/>
                <w:kern w:val="21"/>
                <w:szCs w:val="21"/>
              </w:rPr>
            </w:pPr>
            <w:r>
              <w:rPr>
                <w:rFonts w:hint="eastAsia"/>
                <w:szCs w:val="21"/>
              </w:rPr>
              <w:t>1028.4</w:t>
            </w:r>
          </w:p>
        </w:tc>
        <w:tc>
          <w:tcPr>
            <w:tcW w:w="1155" w:type="dxa"/>
            <w:vAlign w:val="center"/>
          </w:tcPr>
          <w:p>
            <w:pPr>
              <w:widowControl/>
              <w:snapToGrid w:val="0"/>
              <w:jc w:val="center"/>
              <w:textAlignment w:val="center"/>
              <w:rPr>
                <w:rFonts w:hAnsi="宋体" w:cs="宋体"/>
                <w:snapToGrid w:val="0"/>
                <w:kern w:val="21"/>
                <w:szCs w:val="21"/>
              </w:rPr>
            </w:pPr>
            <w:r>
              <w:rPr>
                <w:rFonts w:hint="eastAsia"/>
                <w:szCs w:val="21"/>
              </w:rPr>
              <w:t>+1028.4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COD</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0.4009</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0.4009</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0.4009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SS</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0.301</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0.301</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0.301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0.03</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0.03</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TP</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0.005</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0.005</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eastAsia="仿宋"/>
                <w:kern w:val="0"/>
                <w:szCs w:val="21"/>
              </w:rPr>
              <w:t>TN</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lang w:bidi="ar"/>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jc w:val="center"/>
              <w:textAlignment w:val="center"/>
              <w:rPr>
                <w:rFonts w:hAnsi="宋体" w:cs="宋体"/>
                <w:snapToGrid w:val="0"/>
                <w:kern w:val="21"/>
                <w:szCs w:val="21"/>
              </w:rPr>
            </w:pPr>
            <w:r>
              <w:rPr>
                <w:kern w:val="0"/>
                <w:szCs w:val="21"/>
                <w:lang w:bidi="ar"/>
              </w:rPr>
              <w:t>0.0499</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jc w:val="center"/>
              <w:textAlignment w:val="center"/>
              <w:rPr>
                <w:rFonts w:hAnsi="宋体" w:cs="宋体"/>
                <w:snapToGrid w:val="0"/>
                <w:kern w:val="21"/>
                <w:szCs w:val="21"/>
              </w:rPr>
            </w:pPr>
            <w:r>
              <w:rPr>
                <w:kern w:val="0"/>
                <w:szCs w:val="21"/>
                <w:lang w:bidi="ar"/>
              </w:rPr>
              <w:t>0.0499</w:t>
            </w:r>
          </w:p>
        </w:tc>
        <w:tc>
          <w:tcPr>
            <w:tcW w:w="1155" w:type="dxa"/>
            <w:vAlign w:val="center"/>
          </w:tcPr>
          <w:p>
            <w:pPr>
              <w:widowControl/>
              <w:jc w:val="center"/>
              <w:textAlignment w:val="center"/>
              <w:rPr>
                <w:rFonts w:hAnsi="宋体" w:cs="宋体"/>
                <w:snapToGrid w:val="0"/>
                <w:kern w:val="21"/>
                <w:szCs w:val="21"/>
              </w:rPr>
            </w:pPr>
            <w:r>
              <w:rPr>
                <w:rFonts w:hint="eastAsia"/>
                <w:kern w:val="0"/>
                <w:szCs w:val="21"/>
                <w:lang w:bidi="ar"/>
              </w:rPr>
              <w:t>+</w:t>
            </w:r>
            <w:r>
              <w:rPr>
                <w:kern w:val="0"/>
                <w:szCs w:val="21"/>
                <w:lang w:bidi="ar"/>
              </w:rPr>
              <w:t>0.0499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widowControl/>
              <w:snapToGrid w:val="0"/>
              <w:jc w:val="center"/>
              <w:textAlignment w:val="center"/>
              <w:rPr>
                <w:rFonts w:eastAsia="仿宋"/>
                <w:snapToGrid w:val="0"/>
                <w:kern w:val="21"/>
                <w:szCs w:val="21"/>
              </w:rPr>
            </w:pPr>
            <w:r>
              <w:rPr>
                <w:rFonts w:hint="eastAsia" w:eastAsia="仿宋"/>
                <w:snapToGrid w:val="0"/>
                <w:kern w:val="21"/>
                <w:szCs w:val="21"/>
              </w:rPr>
              <w:t>溶解性总固体</w:t>
            </w:r>
          </w:p>
        </w:tc>
        <w:tc>
          <w:tcPr>
            <w:tcW w:w="1571" w:type="dxa"/>
            <w:vAlign w:val="center"/>
          </w:tcPr>
          <w:p>
            <w:pPr>
              <w:widowControl/>
              <w:snapToGrid w:val="0"/>
              <w:jc w:val="center"/>
              <w:textAlignment w:val="center"/>
              <w:rPr>
                <w:rFonts w:hAnsi="宋体" w:cs="宋体"/>
                <w:snapToGrid w:val="0"/>
                <w:kern w:val="21"/>
                <w:szCs w:val="21"/>
              </w:rPr>
            </w:pP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widowControl/>
              <w:snapToGrid w:val="0"/>
              <w:jc w:val="center"/>
              <w:textAlignment w:val="center"/>
              <w:rPr>
                <w:rFonts w:hAnsi="宋体" w:cs="宋体"/>
                <w:snapToGrid w:val="0"/>
                <w:kern w:val="21"/>
                <w:szCs w:val="21"/>
              </w:rPr>
            </w:pPr>
            <w:r>
              <w:rPr>
                <w:rFonts w:eastAsia="仿宋"/>
                <w:kern w:val="0"/>
                <w:szCs w:val="21"/>
                <w:lang w:bidi="ar"/>
              </w:rPr>
              <w:t>0.03</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widowControl/>
              <w:snapToGrid w:val="0"/>
              <w:jc w:val="center"/>
              <w:textAlignment w:val="center"/>
              <w:rPr>
                <w:rFonts w:hAnsi="宋体" w:cs="宋体"/>
                <w:snapToGrid w:val="0"/>
                <w:kern w:val="21"/>
                <w:szCs w:val="21"/>
              </w:rPr>
            </w:pPr>
            <w:r>
              <w:rPr>
                <w:rFonts w:eastAsia="仿宋"/>
                <w:kern w:val="0"/>
                <w:szCs w:val="21"/>
                <w:lang w:bidi="ar"/>
              </w:rPr>
              <w:t>0.03</w:t>
            </w:r>
          </w:p>
        </w:tc>
        <w:tc>
          <w:tcPr>
            <w:tcW w:w="1155" w:type="dxa"/>
            <w:vAlign w:val="center"/>
          </w:tcPr>
          <w:p>
            <w:pPr>
              <w:widowControl/>
              <w:snapToGrid w:val="0"/>
              <w:jc w:val="center"/>
              <w:textAlignment w:val="center"/>
              <w:rPr>
                <w:rFonts w:hAnsi="宋体" w:cs="宋体"/>
                <w:snapToGrid w:val="0"/>
                <w:kern w:val="21"/>
                <w:szCs w:val="21"/>
              </w:rPr>
            </w:pPr>
            <w:r>
              <w:rPr>
                <w:rFonts w:hint="eastAsia" w:eastAsia="仿宋"/>
                <w:kern w:val="0"/>
                <w:szCs w:val="21"/>
                <w:lang w:bidi="ar"/>
              </w:rPr>
              <w:t>+</w:t>
            </w:r>
            <w:r>
              <w:rPr>
                <w:rFonts w:eastAsia="仿宋"/>
                <w:kern w:val="0"/>
                <w:szCs w:val="21"/>
                <w:lang w:bidi="ar"/>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一般工业</w:t>
            </w:r>
          </w:p>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固体废物</w:t>
            </w:r>
          </w:p>
        </w:tc>
        <w:tc>
          <w:tcPr>
            <w:tcW w:w="1613" w:type="dxa"/>
            <w:vAlign w:val="center"/>
          </w:tcPr>
          <w:p>
            <w:pPr>
              <w:pStyle w:val="40"/>
              <w:snapToGrid w:val="0"/>
              <w:rPr>
                <w:rFonts w:eastAsia="仿宋"/>
                <w:snapToGrid w:val="0"/>
                <w:kern w:val="21"/>
              </w:rPr>
            </w:pPr>
            <w:r>
              <w:rPr>
                <w:rFonts w:hint="eastAsia" w:eastAsia="仿宋"/>
              </w:rPr>
              <w:t>未沾染试剂的废瓶和废包装物</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eastAsia="仿宋"/>
              </w:rPr>
              <w:t>0.1</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eastAsia="仿宋"/>
              </w:rPr>
              <w:t>0.1</w:t>
            </w:r>
          </w:p>
        </w:tc>
        <w:tc>
          <w:tcPr>
            <w:tcW w:w="1155" w:type="dxa"/>
            <w:vAlign w:val="center"/>
          </w:tcPr>
          <w:p>
            <w:pPr>
              <w:pStyle w:val="40"/>
              <w:snapToGrid w:val="0"/>
              <w:rPr>
                <w:rFonts w:hAnsi="宋体" w:cs="宋体"/>
                <w:snapToGrid w:val="0"/>
                <w:kern w:val="21"/>
              </w:rPr>
            </w:pPr>
            <w:r>
              <w:rPr>
                <w:rFonts w:hint="eastAsia" w:eastAsia="仿宋"/>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restart"/>
            <w:vAlign w:val="center"/>
          </w:tcPr>
          <w:p>
            <w:pPr>
              <w:pStyle w:val="25"/>
              <w:spacing w:beforeLines="0" w:afterLines="0" w:line="240" w:lineRule="auto"/>
              <w:rPr>
                <w:rFonts w:ascii="Times New Roman" w:eastAsia="仿宋"/>
                <w:snapToGrid w:val="0"/>
                <w:kern w:val="21"/>
                <w:szCs w:val="21"/>
              </w:rPr>
            </w:pPr>
            <w:r>
              <w:rPr>
                <w:rFonts w:ascii="Times New Roman" w:eastAsia="仿宋"/>
                <w:snapToGrid w:val="0"/>
                <w:kern w:val="21"/>
                <w:szCs w:val="21"/>
              </w:rPr>
              <w:t>危险废物</w:t>
            </w:r>
          </w:p>
        </w:tc>
        <w:tc>
          <w:tcPr>
            <w:tcW w:w="1613" w:type="dxa"/>
            <w:vAlign w:val="center"/>
          </w:tcPr>
          <w:p>
            <w:pPr>
              <w:pStyle w:val="40"/>
              <w:snapToGrid w:val="0"/>
              <w:rPr>
                <w:rFonts w:eastAsia="仿宋"/>
                <w:snapToGrid w:val="0"/>
                <w:kern w:val="21"/>
              </w:rPr>
            </w:pPr>
            <w:r>
              <w:rPr>
                <w:rFonts w:hint="eastAsia" w:eastAsia="仿宋"/>
              </w:rPr>
              <w:t>实验室废液</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eastAsia="仿宋"/>
              </w:rPr>
              <w:t>37.8</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eastAsia="仿宋"/>
              </w:rPr>
              <w:t>37.8</w:t>
            </w:r>
          </w:p>
        </w:tc>
        <w:tc>
          <w:tcPr>
            <w:tcW w:w="1155" w:type="dxa"/>
            <w:vAlign w:val="center"/>
          </w:tcPr>
          <w:p>
            <w:pPr>
              <w:pStyle w:val="40"/>
              <w:snapToGrid w:val="0"/>
              <w:rPr>
                <w:rFonts w:hAnsi="宋体" w:cs="宋体"/>
                <w:snapToGrid w:val="0"/>
                <w:kern w:val="21"/>
              </w:rPr>
            </w:pPr>
            <w:r>
              <w:rPr>
                <w:rFonts w:hint="eastAsia" w:eastAsia="仿宋"/>
              </w:rPr>
              <w:t>+37.8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pStyle w:val="40"/>
              <w:snapToGrid w:val="0"/>
              <w:rPr>
                <w:rFonts w:eastAsia="仿宋"/>
                <w:snapToGrid w:val="0"/>
                <w:kern w:val="21"/>
              </w:rPr>
            </w:pPr>
            <w:r>
              <w:rPr>
                <w:rFonts w:hint="eastAsia" w:eastAsia="仿宋"/>
              </w:rPr>
              <w:t>废包装内袋</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eastAsia="仿宋"/>
              </w:rPr>
              <w:t>0.05</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eastAsia="仿宋"/>
              </w:rPr>
              <w:t>0.05</w:t>
            </w:r>
          </w:p>
        </w:tc>
        <w:tc>
          <w:tcPr>
            <w:tcW w:w="1155" w:type="dxa"/>
            <w:vAlign w:val="center"/>
          </w:tcPr>
          <w:p>
            <w:pPr>
              <w:pStyle w:val="40"/>
              <w:snapToGrid w:val="0"/>
              <w:rPr>
                <w:rFonts w:hAnsi="宋体" w:cs="宋体"/>
                <w:snapToGrid w:val="0"/>
                <w:kern w:val="21"/>
              </w:rPr>
            </w:pPr>
            <w:r>
              <w:rPr>
                <w:rFonts w:hint="eastAsia" w:eastAsia="仿宋"/>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pStyle w:val="40"/>
              <w:snapToGrid w:val="0"/>
              <w:rPr>
                <w:rFonts w:eastAsia="仿宋"/>
                <w:snapToGrid w:val="0"/>
                <w:kern w:val="21"/>
              </w:rPr>
            </w:pPr>
            <w:r>
              <w:rPr>
                <w:rFonts w:hint="eastAsia" w:eastAsia="仿宋"/>
              </w:rPr>
              <w:t>废包装瓶</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eastAsia="仿宋"/>
              </w:rPr>
              <w:t>0.05</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eastAsia="仿宋"/>
              </w:rPr>
              <w:t>0.05</w:t>
            </w:r>
          </w:p>
        </w:tc>
        <w:tc>
          <w:tcPr>
            <w:tcW w:w="1155" w:type="dxa"/>
            <w:vAlign w:val="center"/>
          </w:tcPr>
          <w:p>
            <w:pPr>
              <w:pStyle w:val="40"/>
              <w:snapToGrid w:val="0"/>
              <w:rPr>
                <w:rFonts w:hAnsi="宋体" w:cs="宋体"/>
                <w:snapToGrid w:val="0"/>
                <w:kern w:val="21"/>
              </w:rPr>
            </w:pPr>
            <w:r>
              <w:rPr>
                <w:rFonts w:hint="eastAsia" w:eastAsia="仿宋"/>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pStyle w:val="40"/>
              <w:snapToGrid w:val="0"/>
              <w:rPr>
                <w:rFonts w:eastAsia="仿宋"/>
                <w:snapToGrid w:val="0"/>
                <w:kern w:val="21"/>
              </w:rPr>
            </w:pPr>
            <w:r>
              <w:rPr>
                <w:rFonts w:hint="eastAsia" w:eastAsia="仿宋"/>
              </w:rPr>
              <w:t>废手套抹布</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eastAsia="仿宋"/>
              </w:rPr>
              <w:t>0.1</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eastAsia="仿宋"/>
              </w:rPr>
              <w:t>0.1</w:t>
            </w:r>
          </w:p>
        </w:tc>
        <w:tc>
          <w:tcPr>
            <w:tcW w:w="1155" w:type="dxa"/>
            <w:vAlign w:val="center"/>
          </w:tcPr>
          <w:p>
            <w:pPr>
              <w:pStyle w:val="40"/>
              <w:snapToGrid w:val="0"/>
              <w:rPr>
                <w:rFonts w:hAnsi="宋体" w:cs="宋体"/>
                <w:snapToGrid w:val="0"/>
                <w:kern w:val="21"/>
              </w:rPr>
            </w:pPr>
            <w:r>
              <w:rPr>
                <w:rFonts w:hint="eastAsia" w:eastAsia="仿宋"/>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pStyle w:val="40"/>
              <w:snapToGrid w:val="0"/>
              <w:rPr>
                <w:rFonts w:eastAsia="仿宋"/>
                <w:snapToGrid w:val="0"/>
                <w:kern w:val="21"/>
              </w:rPr>
            </w:pPr>
            <w:r>
              <w:rPr>
                <w:rFonts w:hint="eastAsia" w:eastAsia="仿宋"/>
              </w:rPr>
              <w:t>废活性炭</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int="eastAsia" w:hAnsi="宋体" w:eastAsia="仿宋" w:cs="宋体"/>
                <w:snapToGrid w:val="0"/>
                <w:kern w:val="21"/>
                <w:lang w:eastAsia="zh-CN"/>
              </w:rPr>
            </w:pPr>
            <w:r>
              <w:rPr>
                <w:rFonts w:hint="eastAsia" w:eastAsia="仿宋"/>
                <w:lang w:eastAsia="zh-CN"/>
              </w:rPr>
              <w:t>6.926</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int="eastAsia" w:hAnsi="宋体" w:eastAsia="仿宋" w:cs="宋体"/>
                <w:snapToGrid w:val="0"/>
                <w:kern w:val="21"/>
                <w:lang w:eastAsia="zh-CN"/>
              </w:rPr>
            </w:pPr>
            <w:r>
              <w:rPr>
                <w:rFonts w:hint="eastAsia" w:eastAsia="仿宋"/>
                <w:lang w:eastAsia="zh-CN"/>
              </w:rPr>
              <w:t>6.926</w:t>
            </w:r>
          </w:p>
        </w:tc>
        <w:tc>
          <w:tcPr>
            <w:tcW w:w="1155" w:type="dxa"/>
            <w:vAlign w:val="center"/>
          </w:tcPr>
          <w:p>
            <w:pPr>
              <w:pStyle w:val="40"/>
              <w:snapToGrid w:val="0"/>
              <w:rPr>
                <w:rFonts w:hint="eastAsia" w:hAnsi="宋体" w:eastAsia="仿宋" w:cs="宋体"/>
                <w:snapToGrid w:val="0"/>
                <w:kern w:val="21"/>
                <w:lang w:eastAsia="zh-CN"/>
              </w:rPr>
            </w:pPr>
            <w:r>
              <w:rPr>
                <w:rFonts w:hint="eastAsia" w:eastAsia="仿宋"/>
              </w:rPr>
              <w:t>+</w:t>
            </w:r>
            <w:r>
              <w:rPr>
                <w:rFonts w:hint="eastAsia" w:eastAsia="仿宋"/>
                <w:lang w:eastAsia="zh-CN"/>
              </w:rPr>
              <w:t>6.926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2" w:type="dxa"/>
            <w:gridSpan w:val="2"/>
            <w:vMerge w:val="continue"/>
            <w:vAlign w:val="center"/>
          </w:tcPr>
          <w:p>
            <w:pPr>
              <w:pStyle w:val="25"/>
              <w:spacing w:beforeLines="0" w:afterLines="0" w:line="240" w:lineRule="auto"/>
              <w:rPr>
                <w:rFonts w:ascii="Times New Roman" w:eastAsia="仿宋"/>
                <w:snapToGrid w:val="0"/>
                <w:kern w:val="21"/>
                <w:szCs w:val="21"/>
              </w:rPr>
            </w:pPr>
          </w:p>
        </w:tc>
        <w:tc>
          <w:tcPr>
            <w:tcW w:w="1613" w:type="dxa"/>
            <w:vAlign w:val="center"/>
          </w:tcPr>
          <w:p>
            <w:pPr>
              <w:pStyle w:val="40"/>
              <w:snapToGrid w:val="0"/>
              <w:rPr>
                <w:rFonts w:eastAsia="仿宋"/>
                <w:snapToGrid w:val="0"/>
                <w:kern w:val="21"/>
              </w:rPr>
            </w:pPr>
            <w:r>
              <w:rPr>
                <w:rFonts w:hint="eastAsia" w:eastAsia="仿宋"/>
              </w:rPr>
              <w:t>废碱液</w:t>
            </w:r>
          </w:p>
        </w:tc>
        <w:tc>
          <w:tcPr>
            <w:tcW w:w="157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27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01"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559" w:type="dxa"/>
            <w:vAlign w:val="center"/>
          </w:tcPr>
          <w:p>
            <w:pPr>
              <w:pStyle w:val="40"/>
              <w:snapToGrid w:val="0"/>
              <w:rPr>
                <w:rFonts w:hAnsi="宋体" w:cs="宋体"/>
                <w:snapToGrid w:val="0"/>
                <w:kern w:val="21"/>
              </w:rPr>
            </w:pPr>
            <w:r>
              <w:rPr>
                <w:rFonts w:hint="eastAsia"/>
              </w:rPr>
              <w:t>1.6</w:t>
            </w:r>
          </w:p>
        </w:tc>
        <w:tc>
          <w:tcPr>
            <w:tcW w:w="1666" w:type="dxa"/>
            <w:vAlign w:val="center"/>
          </w:tcPr>
          <w:p>
            <w:pPr>
              <w:widowControl/>
              <w:snapToGrid w:val="0"/>
              <w:jc w:val="center"/>
              <w:textAlignment w:val="center"/>
              <w:rPr>
                <w:rFonts w:hAnsi="宋体" w:cs="宋体"/>
                <w:snapToGrid w:val="0"/>
                <w:kern w:val="21"/>
                <w:szCs w:val="21"/>
              </w:rPr>
            </w:pPr>
            <w:r>
              <w:rPr>
                <w:rFonts w:hint="eastAsia"/>
                <w:kern w:val="0"/>
                <w:szCs w:val="21"/>
              </w:rPr>
              <w:t>/</w:t>
            </w:r>
          </w:p>
        </w:tc>
        <w:tc>
          <w:tcPr>
            <w:tcW w:w="1725" w:type="dxa"/>
            <w:vAlign w:val="center"/>
          </w:tcPr>
          <w:p>
            <w:pPr>
              <w:pStyle w:val="40"/>
              <w:snapToGrid w:val="0"/>
              <w:rPr>
                <w:rFonts w:hAnsi="宋体" w:cs="宋体"/>
                <w:snapToGrid w:val="0"/>
                <w:kern w:val="21"/>
              </w:rPr>
            </w:pPr>
            <w:r>
              <w:rPr>
                <w:rFonts w:hint="eastAsia"/>
              </w:rPr>
              <w:t>1.6</w:t>
            </w:r>
          </w:p>
        </w:tc>
        <w:tc>
          <w:tcPr>
            <w:tcW w:w="1155" w:type="dxa"/>
            <w:vAlign w:val="center"/>
          </w:tcPr>
          <w:p>
            <w:pPr>
              <w:pStyle w:val="40"/>
              <w:snapToGrid w:val="0"/>
              <w:rPr>
                <w:rFonts w:hAnsi="宋体" w:cs="宋体"/>
                <w:snapToGrid w:val="0"/>
                <w:kern w:val="21"/>
              </w:rPr>
            </w:pPr>
            <w:r>
              <w:rPr>
                <w:rFonts w:hint="eastAsia"/>
              </w:rPr>
              <w:t>+1.6</w:t>
            </w:r>
          </w:p>
        </w:tc>
      </w:tr>
    </w:tbl>
    <w:p>
      <w:pPr>
        <w:pStyle w:val="25"/>
        <w:spacing w:before="192" w:beforeLines="80" w:after="24"/>
        <w:jc w:val="left"/>
        <w:sectPr>
          <w:footerReference r:id="rId4" w:type="default"/>
          <w:pgSz w:w="16838" w:h="11906" w:orient="landscape"/>
          <w:pgMar w:top="1701" w:right="1531" w:bottom="1701" w:left="1531" w:header="851" w:footer="851" w:gutter="0"/>
          <w:cols w:space="720" w:num="1"/>
          <w:docGrid w:linePitch="312" w:charSpace="0"/>
        </w:sect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int="eastAsia" w:hAnsi="宋体"/>
          <w:snapToGrid w:val="0"/>
          <w:spacing w:val="-6"/>
          <w:kern w:val="21"/>
          <w:szCs w:val="21"/>
        </w:rPr>
        <w:t>；</w:t>
      </w:r>
    </w:p>
    <w:p/>
    <w:sectPr>
      <w:footerReference r:id="rId5"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00E8A"/>
    <w:multiLevelType w:val="multilevel"/>
    <w:tmpl w:val="F2C00E8A"/>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1.%2.%3.%4"/>
      <w:lvlJc w:val="left"/>
      <w:pPr>
        <w:tabs>
          <w:tab w:val="left" w:pos="1584"/>
        </w:tabs>
        <w:ind w:left="158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49A9276"/>
    <w:multiLevelType w:val="singleLevel"/>
    <w:tmpl w:val="249A9276"/>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2">
    <w:nsid w:val="5A3E277F"/>
    <w:multiLevelType w:val="singleLevel"/>
    <w:tmpl w:val="5A3E277F"/>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4D4A"/>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504A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39BB"/>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1775"/>
    <w:rsid w:val="00C2596A"/>
    <w:rsid w:val="00C27537"/>
    <w:rsid w:val="00C328FE"/>
    <w:rsid w:val="00C33507"/>
    <w:rsid w:val="00C355F8"/>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0C6E"/>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A01D0"/>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B8561F"/>
    <w:rsid w:val="02F96569"/>
    <w:rsid w:val="03047D00"/>
    <w:rsid w:val="037A46EC"/>
    <w:rsid w:val="03EA7B21"/>
    <w:rsid w:val="05681DFE"/>
    <w:rsid w:val="05F83EAE"/>
    <w:rsid w:val="063E7D85"/>
    <w:rsid w:val="07293586"/>
    <w:rsid w:val="07295285"/>
    <w:rsid w:val="07636392"/>
    <w:rsid w:val="07770C56"/>
    <w:rsid w:val="092217DD"/>
    <w:rsid w:val="093A7294"/>
    <w:rsid w:val="0A263993"/>
    <w:rsid w:val="0A2D3AC2"/>
    <w:rsid w:val="0AA755DF"/>
    <w:rsid w:val="0B120D44"/>
    <w:rsid w:val="0B5A6C01"/>
    <w:rsid w:val="0BD27BF6"/>
    <w:rsid w:val="0C3B3C7D"/>
    <w:rsid w:val="0CAB2EAE"/>
    <w:rsid w:val="0CE041A8"/>
    <w:rsid w:val="0D621C7D"/>
    <w:rsid w:val="0DB953BC"/>
    <w:rsid w:val="0E73034D"/>
    <w:rsid w:val="0EA372FD"/>
    <w:rsid w:val="0F13775A"/>
    <w:rsid w:val="0F1A109A"/>
    <w:rsid w:val="0F5F45FE"/>
    <w:rsid w:val="0F9A112B"/>
    <w:rsid w:val="106D2F64"/>
    <w:rsid w:val="10B63710"/>
    <w:rsid w:val="10F10820"/>
    <w:rsid w:val="111C2F7A"/>
    <w:rsid w:val="11665CA1"/>
    <w:rsid w:val="11EA17C9"/>
    <w:rsid w:val="12053C34"/>
    <w:rsid w:val="124C7ADA"/>
    <w:rsid w:val="13722906"/>
    <w:rsid w:val="13951726"/>
    <w:rsid w:val="14396509"/>
    <w:rsid w:val="14DD2C3C"/>
    <w:rsid w:val="15515E58"/>
    <w:rsid w:val="16087E1D"/>
    <w:rsid w:val="17701D14"/>
    <w:rsid w:val="17735226"/>
    <w:rsid w:val="189F624C"/>
    <w:rsid w:val="1A0B5FC0"/>
    <w:rsid w:val="1A1C66C0"/>
    <w:rsid w:val="1A42393B"/>
    <w:rsid w:val="1A454116"/>
    <w:rsid w:val="1AAD45DE"/>
    <w:rsid w:val="1B046F80"/>
    <w:rsid w:val="1B3267B5"/>
    <w:rsid w:val="1B40161D"/>
    <w:rsid w:val="1B441859"/>
    <w:rsid w:val="1B6606B1"/>
    <w:rsid w:val="1C5E7925"/>
    <w:rsid w:val="1C6E2F02"/>
    <w:rsid w:val="1CD14248"/>
    <w:rsid w:val="1CFD070F"/>
    <w:rsid w:val="1D5F6196"/>
    <w:rsid w:val="1D6132A5"/>
    <w:rsid w:val="1D8E56D5"/>
    <w:rsid w:val="1DA97866"/>
    <w:rsid w:val="1DED6555"/>
    <w:rsid w:val="1E7A43DA"/>
    <w:rsid w:val="1F9F7498"/>
    <w:rsid w:val="1FE67CED"/>
    <w:rsid w:val="1FE7539E"/>
    <w:rsid w:val="20671BE0"/>
    <w:rsid w:val="20963CB8"/>
    <w:rsid w:val="20A81A1B"/>
    <w:rsid w:val="20B07FB6"/>
    <w:rsid w:val="20B646FB"/>
    <w:rsid w:val="211C6C25"/>
    <w:rsid w:val="213B74B1"/>
    <w:rsid w:val="215A2310"/>
    <w:rsid w:val="21DE318A"/>
    <w:rsid w:val="21EF5B80"/>
    <w:rsid w:val="22576990"/>
    <w:rsid w:val="22F47480"/>
    <w:rsid w:val="2312760A"/>
    <w:rsid w:val="23D83E61"/>
    <w:rsid w:val="23DE1C48"/>
    <w:rsid w:val="240210CD"/>
    <w:rsid w:val="24BF09F7"/>
    <w:rsid w:val="252D53FE"/>
    <w:rsid w:val="254C3190"/>
    <w:rsid w:val="25EC2D81"/>
    <w:rsid w:val="264E76E9"/>
    <w:rsid w:val="2768398A"/>
    <w:rsid w:val="277057A2"/>
    <w:rsid w:val="27A653A9"/>
    <w:rsid w:val="27C1251F"/>
    <w:rsid w:val="29206EB8"/>
    <w:rsid w:val="29595666"/>
    <w:rsid w:val="29874881"/>
    <w:rsid w:val="29B571EE"/>
    <w:rsid w:val="29E325E0"/>
    <w:rsid w:val="2A452503"/>
    <w:rsid w:val="2B126B49"/>
    <w:rsid w:val="2BA936A8"/>
    <w:rsid w:val="2BD03508"/>
    <w:rsid w:val="2C315A5A"/>
    <w:rsid w:val="2C4B1C25"/>
    <w:rsid w:val="2D9E56F5"/>
    <w:rsid w:val="2E667F96"/>
    <w:rsid w:val="2E8226AB"/>
    <w:rsid w:val="2FC51BEA"/>
    <w:rsid w:val="2FD065E6"/>
    <w:rsid w:val="2FD96870"/>
    <w:rsid w:val="2FE13608"/>
    <w:rsid w:val="30580BC9"/>
    <w:rsid w:val="30F15822"/>
    <w:rsid w:val="31022B5B"/>
    <w:rsid w:val="311E2ED7"/>
    <w:rsid w:val="315619EE"/>
    <w:rsid w:val="315C449C"/>
    <w:rsid w:val="31B82709"/>
    <w:rsid w:val="31D05482"/>
    <w:rsid w:val="32400B34"/>
    <w:rsid w:val="329E6876"/>
    <w:rsid w:val="32D96D3D"/>
    <w:rsid w:val="333015F2"/>
    <w:rsid w:val="334B6320"/>
    <w:rsid w:val="33790B48"/>
    <w:rsid w:val="33D934D4"/>
    <w:rsid w:val="33FE2F6A"/>
    <w:rsid w:val="340E07E5"/>
    <w:rsid w:val="34235BF7"/>
    <w:rsid w:val="34E15103"/>
    <w:rsid w:val="358C5FA8"/>
    <w:rsid w:val="35C15DF1"/>
    <w:rsid w:val="35D970BD"/>
    <w:rsid w:val="36074A7F"/>
    <w:rsid w:val="36923549"/>
    <w:rsid w:val="36B75FBF"/>
    <w:rsid w:val="36BD0C45"/>
    <w:rsid w:val="37E00298"/>
    <w:rsid w:val="38B302F9"/>
    <w:rsid w:val="38E07383"/>
    <w:rsid w:val="38F12CD3"/>
    <w:rsid w:val="38F94775"/>
    <w:rsid w:val="392971ED"/>
    <w:rsid w:val="39325651"/>
    <w:rsid w:val="3A872856"/>
    <w:rsid w:val="3B0A333E"/>
    <w:rsid w:val="3B3763D1"/>
    <w:rsid w:val="3C2F6E1E"/>
    <w:rsid w:val="3C4F64BA"/>
    <w:rsid w:val="3C725AC7"/>
    <w:rsid w:val="3C7D62B0"/>
    <w:rsid w:val="3CDA245A"/>
    <w:rsid w:val="3D1E06B7"/>
    <w:rsid w:val="3EDA0523"/>
    <w:rsid w:val="407A6407"/>
    <w:rsid w:val="40FD372A"/>
    <w:rsid w:val="41BF02B3"/>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7B4864"/>
    <w:rsid w:val="49DC7715"/>
    <w:rsid w:val="4A023139"/>
    <w:rsid w:val="4A7B576F"/>
    <w:rsid w:val="4AF561A9"/>
    <w:rsid w:val="4C360A5D"/>
    <w:rsid w:val="4C4A0649"/>
    <w:rsid w:val="4C7E5ECA"/>
    <w:rsid w:val="4C876AA5"/>
    <w:rsid w:val="4D0E00FB"/>
    <w:rsid w:val="4D176606"/>
    <w:rsid w:val="4DEC4FB0"/>
    <w:rsid w:val="4E075D8A"/>
    <w:rsid w:val="4E8D6705"/>
    <w:rsid w:val="4EC00FAD"/>
    <w:rsid w:val="4EE161CF"/>
    <w:rsid w:val="4F9843DC"/>
    <w:rsid w:val="4FC62A8C"/>
    <w:rsid w:val="4FE20F0D"/>
    <w:rsid w:val="4FE51552"/>
    <w:rsid w:val="50504C4B"/>
    <w:rsid w:val="50800260"/>
    <w:rsid w:val="509C6E7C"/>
    <w:rsid w:val="5162104E"/>
    <w:rsid w:val="53A039CC"/>
    <w:rsid w:val="53A1505A"/>
    <w:rsid w:val="53CF7DDC"/>
    <w:rsid w:val="54063E08"/>
    <w:rsid w:val="543437E8"/>
    <w:rsid w:val="5457141B"/>
    <w:rsid w:val="54F73313"/>
    <w:rsid w:val="54F80955"/>
    <w:rsid w:val="54F96371"/>
    <w:rsid w:val="555170A7"/>
    <w:rsid w:val="5587536D"/>
    <w:rsid w:val="559B174B"/>
    <w:rsid w:val="55CE0CF4"/>
    <w:rsid w:val="56B22A9C"/>
    <w:rsid w:val="57B72A76"/>
    <w:rsid w:val="57C3426C"/>
    <w:rsid w:val="57CE1F93"/>
    <w:rsid w:val="588743D1"/>
    <w:rsid w:val="5887701A"/>
    <w:rsid w:val="595A19F7"/>
    <w:rsid w:val="59C0439F"/>
    <w:rsid w:val="5A1800CD"/>
    <w:rsid w:val="5ABE2233"/>
    <w:rsid w:val="5BDF5D95"/>
    <w:rsid w:val="5BFE7528"/>
    <w:rsid w:val="5E180481"/>
    <w:rsid w:val="5E2467F1"/>
    <w:rsid w:val="5F1A2B43"/>
    <w:rsid w:val="5FB837BB"/>
    <w:rsid w:val="608E3A16"/>
    <w:rsid w:val="60CC405A"/>
    <w:rsid w:val="610D4ED0"/>
    <w:rsid w:val="61E215D8"/>
    <w:rsid w:val="621B3775"/>
    <w:rsid w:val="62364782"/>
    <w:rsid w:val="6394356A"/>
    <w:rsid w:val="63C61B2C"/>
    <w:rsid w:val="63D40BE9"/>
    <w:rsid w:val="64102431"/>
    <w:rsid w:val="64A5243A"/>
    <w:rsid w:val="64F531DE"/>
    <w:rsid w:val="65373578"/>
    <w:rsid w:val="65C076AC"/>
    <w:rsid w:val="67043A4F"/>
    <w:rsid w:val="671F124A"/>
    <w:rsid w:val="677A33C6"/>
    <w:rsid w:val="681F6961"/>
    <w:rsid w:val="684F4E0A"/>
    <w:rsid w:val="68610A2F"/>
    <w:rsid w:val="68805514"/>
    <w:rsid w:val="69316E2F"/>
    <w:rsid w:val="694E2071"/>
    <w:rsid w:val="69766163"/>
    <w:rsid w:val="697A3B33"/>
    <w:rsid w:val="69D44760"/>
    <w:rsid w:val="6A495FA2"/>
    <w:rsid w:val="6A520EC7"/>
    <w:rsid w:val="6AF87E20"/>
    <w:rsid w:val="6B322639"/>
    <w:rsid w:val="6C636C38"/>
    <w:rsid w:val="6DB34098"/>
    <w:rsid w:val="6DB545B6"/>
    <w:rsid w:val="6DBD5791"/>
    <w:rsid w:val="6DE02FB4"/>
    <w:rsid w:val="6E514CED"/>
    <w:rsid w:val="6EB563D5"/>
    <w:rsid w:val="6ED92677"/>
    <w:rsid w:val="6F225983"/>
    <w:rsid w:val="6F712170"/>
    <w:rsid w:val="6FFC5590"/>
    <w:rsid w:val="706D1DD0"/>
    <w:rsid w:val="70856B87"/>
    <w:rsid w:val="70D527EE"/>
    <w:rsid w:val="715B5300"/>
    <w:rsid w:val="71711C75"/>
    <w:rsid w:val="71BC426B"/>
    <w:rsid w:val="71D27F8A"/>
    <w:rsid w:val="72553024"/>
    <w:rsid w:val="72836EA4"/>
    <w:rsid w:val="73122968"/>
    <w:rsid w:val="731F5D5E"/>
    <w:rsid w:val="73C51AD5"/>
    <w:rsid w:val="73C70610"/>
    <w:rsid w:val="741E793C"/>
    <w:rsid w:val="745E3944"/>
    <w:rsid w:val="75A10E7D"/>
    <w:rsid w:val="7635099D"/>
    <w:rsid w:val="77676596"/>
    <w:rsid w:val="77762421"/>
    <w:rsid w:val="77A741C9"/>
    <w:rsid w:val="77B56B1F"/>
    <w:rsid w:val="77FE35F1"/>
    <w:rsid w:val="780F09F4"/>
    <w:rsid w:val="78752DAA"/>
    <w:rsid w:val="787D1518"/>
    <w:rsid w:val="788B3B28"/>
    <w:rsid w:val="78A90480"/>
    <w:rsid w:val="790A7BE6"/>
    <w:rsid w:val="79EB29EA"/>
    <w:rsid w:val="7A100425"/>
    <w:rsid w:val="7A364017"/>
    <w:rsid w:val="7A5B58B4"/>
    <w:rsid w:val="7A8265E1"/>
    <w:rsid w:val="7B686D42"/>
    <w:rsid w:val="7B841746"/>
    <w:rsid w:val="7C3977DB"/>
    <w:rsid w:val="7C5B0F14"/>
    <w:rsid w:val="7C6C5AC7"/>
    <w:rsid w:val="7CC6544B"/>
    <w:rsid w:val="7CE25EA0"/>
    <w:rsid w:val="7D0239FF"/>
    <w:rsid w:val="7D5E40CD"/>
    <w:rsid w:val="7DCD56F2"/>
    <w:rsid w:val="7E460396"/>
    <w:rsid w:val="7E4D76A8"/>
    <w:rsid w:val="7F001CE7"/>
    <w:rsid w:val="7F0E0BD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semiHidden/>
    <w:unhideWhenUsed/>
    <w:qFormat/>
    <w:locked/>
    <w:uiPriority w:val="0"/>
    <w:pPr>
      <w:keepNext/>
      <w:keepLines/>
      <w:widowControl/>
      <w:numPr>
        <w:ilvl w:val="2"/>
        <w:numId w:val="1"/>
      </w:numPr>
      <w:spacing w:before="40" w:after="40"/>
      <w:jc w:val="left"/>
      <w:outlineLvl w:val="2"/>
    </w:pPr>
    <w:rPr>
      <w:rFonts w:eastAsia="仿宋"/>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
    <w:name w:val="annotation text"/>
    <w:basedOn w:val="1"/>
    <w:link w:val="32"/>
    <w:semiHidden/>
    <w:qFormat/>
    <w:uiPriority w:val="0"/>
    <w:pPr>
      <w:jc w:val="left"/>
    </w:pPr>
    <w:rPr>
      <w:kern w:val="0"/>
      <w:sz w:val="24"/>
      <w:szCs w:val="20"/>
    </w:rPr>
  </w:style>
  <w:style w:type="paragraph" w:styleId="6">
    <w:name w:val="Body Text"/>
    <w:basedOn w:val="1"/>
    <w:next w:val="7"/>
    <w:link w:val="31"/>
    <w:qFormat/>
    <w:uiPriority w:val="0"/>
    <w:pPr>
      <w:widowControl/>
      <w:snapToGrid w:val="0"/>
      <w:spacing w:before="60" w:after="160" w:line="259" w:lineRule="auto"/>
      <w:ind w:right="113"/>
    </w:pPr>
    <w:rPr>
      <w:kern w:val="0"/>
      <w:sz w:val="18"/>
      <w:szCs w:val="20"/>
    </w:rPr>
  </w:style>
  <w:style w:type="paragraph" w:styleId="7">
    <w:name w:val="List Bullet 5"/>
    <w:basedOn w:val="1"/>
    <w:qFormat/>
    <w:locked/>
    <w:uiPriority w:val="0"/>
    <w:pPr>
      <w:numPr>
        <w:ilvl w:val="0"/>
        <w:numId w:val="2"/>
      </w:numPr>
    </w:pPr>
  </w:style>
  <w:style w:type="paragraph" w:styleId="8">
    <w:name w:val="Body Text Indent"/>
    <w:basedOn w:val="1"/>
    <w:link w:val="39"/>
    <w:qFormat/>
    <w:uiPriority w:val="0"/>
    <w:pPr>
      <w:spacing w:after="120"/>
      <w:ind w:left="420" w:leftChars="200"/>
    </w:pPr>
    <w:rPr>
      <w:kern w:val="0"/>
      <w:sz w:val="24"/>
      <w:szCs w:val="20"/>
    </w:rPr>
  </w:style>
  <w:style w:type="paragraph" w:styleId="9">
    <w:name w:val="Date"/>
    <w:basedOn w:val="1"/>
    <w:next w:val="1"/>
    <w:link w:val="27"/>
    <w:qFormat/>
    <w:uiPriority w:val="0"/>
    <w:pPr>
      <w:ind w:left="100" w:leftChars="2500"/>
    </w:pPr>
    <w:rPr>
      <w:kern w:val="0"/>
      <w:sz w:val="24"/>
      <w:szCs w:val="20"/>
    </w:rPr>
  </w:style>
  <w:style w:type="paragraph" w:styleId="10">
    <w:name w:val="Balloon Text"/>
    <w:basedOn w:val="1"/>
    <w:link w:val="35"/>
    <w:semiHidden/>
    <w:qFormat/>
    <w:uiPriority w:val="0"/>
    <w:rPr>
      <w:kern w:val="0"/>
      <w:sz w:val="18"/>
      <w:szCs w:val="20"/>
    </w:rPr>
  </w:style>
  <w:style w:type="paragraph" w:styleId="11">
    <w:name w:val="footer"/>
    <w:basedOn w:val="1"/>
    <w:link w:val="26"/>
    <w:qFormat/>
    <w:uiPriority w:val="99"/>
    <w:pPr>
      <w:tabs>
        <w:tab w:val="center" w:pos="4153"/>
        <w:tab w:val="right" w:pos="8306"/>
      </w:tabs>
      <w:snapToGrid w:val="0"/>
      <w:jc w:val="left"/>
    </w:pPr>
    <w:rPr>
      <w:kern w:val="0"/>
      <w:sz w:val="18"/>
      <w:szCs w:val="20"/>
    </w:rPr>
  </w:style>
  <w:style w:type="paragraph" w:styleId="12">
    <w:name w:val="header"/>
    <w:basedOn w:val="1"/>
    <w:link w:val="37"/>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Normal (Web)"/>
    <w:basedOn w:val="1"/>
    <w:link w:val="29"/>
    <w:qFormat/>
    <w:uiPriority w:val="0"/>
    <w:pPr>
      <w:widowControl/>
      <w:spacing w:before="100" w:beforeAutospacing="1" w:after="100" w:afterAutospacing="1"/>
      <w:jc w:val="left"/>
    </w:pPr>
    <w:rPr>
      <w:rFonts w:ascii="宋体" w:hAnsi="宋体"/>
      <w:kern w:val="0"/>
      <w:sz w:val="24"/>
      <w:szCs w:val="20"/>
    </w:rPr>
  </w:style>
  <w:style w:type="paragraph" w:styleId="14">
    <w:name w:val="annotation subject"/>
    <w:basedOn w:val="5"/>
    <w:next w:val="5"/>
    <w:link w:val="36"/>
    <w:semiHidden/>
    <w:qFormat/>
    <w:uiPriority w:val="0"/>
    <w:rPr>
      <w:b/>
    </w:rPr>
  </w:style>
  <w:style w:type="paragraph" w:styleId="15">
    <w:name w:val="Body Text First Indent"/>
    <w:basedOn w:val="1"/>
    <w:next w:val="1"/>
    <w:qFormat/>
    <w:locked/>
    <w:uiPriority w:val="0"/>
    <w:pPr>
      <w:spacing w:after="120"/>
      <w:ind w:firstLine="420" w:firstLineChars="100"/>
    </w:pPr>
  </w:style>
  <w:style w:type="paragraph" w:styleId="16">
    <w:name w:val="Body Text First Indent 2"/>
    <w:basedOn w:val="8"/>
    <w:next w:val="15"/>
    <w:qFormat/>
    <w:locked/>
    <w:uiPriority w:val="0"/>
    <w:pPr>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character" w:styleId="22">
    <w:name w:val="annotation reference"/>
    <w:semiHidden/>
    <w:qFormat/>
    <w:uiPriority w:val="0"/>
    <w:rPr>
      <w:sz w:val="21"/>
    </w:rPr>
  </w:style>
  <w:style w:type="paragraph" w:customStyle="1" w:styleId="2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5">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26">
    <w:name w:val="页脚 Char"/>
    <w:link w:val="11"/>
    <w:qFormat/>
    <w:locked/>
    <w:uiPriority w:val="99"/>
    <w:rPr>
      <w:sz w:val="18"/>
    </w:rPr>
  </w:style>
  <w:style w:type="character" w:customStyle="1" w:styleId="27">
    <w:name w:val="日期 Char"/>
    <w:link w:val="9"/>
    <w:qFormat/>
    <w:locked/>
    <w:uiPriority w:val="0"/>
    <w:rPr>
      <w:rFonts w:ascii="Times New Roman" w:hAnsi="Times New Roman" w:eastAsia="宋体"/>
      <w:sz w:val="24"/>
    </w:rPr>
  </w:style>
  <w:style w:type="character" w:customStyle="1" w:styleId="28">
    <w:name w:val="页脚 字符"/>
    <w:basedOn w:val="19"/>
    <w:qFormat/>
    <w:uiPriority w:val="99"/>
  </w:style>
  <w:style w:type="character" w:customStyle="1" w:styleId="29">
    <w:name w:val="普通(网站) Char"/>
    <w:link w:val="13"/>
    <w:qFormat/>
    <w:locked/>
    <w:uiPriority w:val="0"/>
    <w:rPr>
      <w:rFonts w:ascii="宋体" w:hAnsi="宋体" w:eastAsia="宋体"/>
      <w:sz w:val="24"/>
    </w:rPr>
  </w:style>
  <w:style w:type="character" w:customStyle="1" w:styleId="30">
    <w:name w:val="正文文本 字符1"/>
    <w:semiHidden/>
    <w:qFormat/>
    <w:uiPriority w:val="0"/>
    <w:rPr>
      <w:rFonts w:ascii="Times New Roman" w:hAnsi="Times New Roman" w:eastAsia="宋体"/>
      <w:sz w:val="24"/>
    </w:rPr>
  </w:style>
  <w:style w:type="character" w:customStyle="1" w:styleId="31">
    <w:name w:val="正文文本 Char"/>
    <w:link w:val="6"/>
    <w:qFormat/>
    <w:locked/>
    <w:uiPriority w:val="0"/>
    <w:rPr>
      <w:sz w:val="18"/>
    </w:rPr>
  </w:style>
  <w:style w:type="character" w:customStyle="1" w:styleId="32">
    <w:name w:val="批注文字 Char"/>
    <w:link w:val="5"/>
    <w:qFormat/>
    <w:locked/>
    <w:uiPriority w:val="0"/>
    <w:rPr>
      <w:rFonts w:ascii="Times New Roman" w:hAnsi="Times New Roman" w:eastAsia="宋体"/>
      <w:sz w:val="24"/>
    </w:rPr>
  </w:style>
  <w:style w:type="character" w:customStyle="1" w:styleId="33">
    <w:name w:val="表格 Char"/>
    <w:link w:val="25"/>
    <w:qFormat/>
    <w:locked/>
    <w:uiPriority w:val="0"/>
    <w:rPr>
      <w:rFonts w:ascii="宋体"/>
      <w:sz w:val="21"/>
    </w:rPr>
  </w:style>
  <w:style w:type="character" w:customStyle="1" w:styleId="34">
    <w:name w:val="日期 字符"/>
    <w:semiHidden/>
    <w:qFormat/>
    <w:uiPriority w:val="0"/>
    <w:rPr>
      <w:rFonts w:ascii="Times New Roman" w:hAnsi="Times New Roman" w:eastAsia="宋体"/>
      <w:sz w:val="24"/>
    </w:rPr>
  </w:style>
  <w:style w:type="character" w:customStyle="1" w:styleId="35">
    <w:name w:val="批注框文本 Char"/>
    <w:link w:val="10"/>
    <w:semiHidden/>
    <w:qFormat/>
    <w:locked/>
    <w:uiPriority w:val="0"/>
    <w:rPr>
      <w:rFonts w:ascii="Times New Roman" w:hAnsi="Times New Roman" w:eastAsia="宋体"/>
      <w:sz w:val="18"/>
    </w:rPr>
  </w:style>
  <w:style w:type="character" w:customStyle="1" w:styleId="36">
    <w:name w:val="批注主题 Char"/>
    <w:link w:val="14"/>
    <w:semiHidden/>
    <w:qFormat/>
    <w:locked/>
    <w:uiPriority w:val="0"/>
    <w:rPr>
      <w:rFonts w:ascii="Times New Roman" w:hAnsi="Times New Roman" w:eastAsia="宋体"/>
      <w:b/>
      <w:kern w:val="2"/>
      <w:sz w:val="24"/>
    </w:rPr>
  </w:style>
  <w:style w:type="character" w:customStyle="1" w:styleId="37">
    <w:name w:val="页眉 Char"/>
    <w:link w:val="12"/>
    <w:qFormat/>
    <w:locked/>
    <w:uiPriority w:val="0"/>
    <w:rPr>
      <w:sz w:val="18"/>
    </w:rPr>
  </w:style>
  <w:style w:type="character" w:customStyle="1" w:styleId="38">
    <w:name w:val="批注文字 字符1"/>
    <w:semiHidden/>
    <w:qFormat/>
    <w:uiPriority w:val="0"/>
    <w:rPr>
      <w:rFonts w:ascii="Times New Roman" w:hAnsi="Times New Roman" w:eastAsia="宋体"/>
      <w:sz w:val="24"/>
    </w:rPr>
  </w:style>
  <w:style w:type="character" w:customStyle="1" w:styleId="39">
    <w:name w:val="正文文本缩进 Char"/>
    <w:link w:val="8"/>
    <w:semiHidden/>
    <w:qFormat/>
    <w:locked/>
    <w:uiPriority w:val="0"/>
    <w:rPr>
      <w:rFonts w:ascii="Times New Roman" w:hAnsi="Times New Roman" w:eastAsia="宋体"/>
      <w:sz w:val="24"/>
    </w:rPr>
  </w:style>
  <w:style w:type="paragraph" w:customStyle="1" w:styleId="40">
    <w:name w:val="表格内容"/>
    <w:basedOn w:val="1"/>
    <w:next w:val="1"/>
    <w:qFormat/>
    <w:uiPriority w:val="0"/>
    <w:pPr>
      <w:jc w:val="center"/>
    </w:pPr>
    <w:rPr>
      <w:szCs w:val="21"/>
    </w:rPr>
  </w:style>
  <w:style w:type="paragraph" w:customStyle="1" w:styleId="41">
    <w:name w:val="表格标题"/>
    <w:basedOn w:val="1"/>
    <w:qFormat/>
    <w:uiPriority w:val="0"/>
    <w:pPr>
      <w:jc w:val="center"/>
    </w:pPr>
    <w:rPr>
      <w:b/>
    </w:rPr>
  </w:style>
  <w:style w:type="paragraph" w:customStyle="1" w:styleId="42">
    <w:name w:val="图表文字"/>
    <w:basedOn w:val="1"/>
    <w:qFormat/>
    <w:uiPriority w:val="0"/>
    <w:pPr>
      <w:jc w:val="center"/>
    </w:pPr>
    <w:rPr>
      <w:rFonts w:ascii="仿宋_GB2312" w:eastAsia="仿宋_GB2312"/>
    </w:rPr>
  </w:style>
  <w:style w:type="paragraph" w:customStyle="1" w:styleId="43">
    <w:name w:val="XYF1"/>
    <w:basedOn w:val="1"/>
    <w:qFormat/>
    <w:uiPriority w:val="0"/>
    <w:pPr>
      <w:tabs>
        <w:tab w:val="left" w:pos="1080"/>
      </w:tabs>
      <w:spacing w:line="440" w:lineRule="exact"/>
      <w:ind w:firstLine="195" w:firstLineChars="195"/>
    </w:pPr>
    <w:rPr>
      <w:sz w:val="24"/>
    </w:rPr>
  </w:style>
  <w:style w:type="paragraph" w:customStyle="1" w:styleId="44">
    <w:name w:val="正文lcc"/>
    <w:basedOn w:val="1"/>
    <w:qFormat/>
    <w:uiPriority w:val="0"/>
    <w:pPr>
      <w:snapToGrid w:val="0"/>
      <w:ind w:firstLine="480"/>
    </w:pPr>
    <w:rPr>
      <w:color w:val="000000"/>
      <w:szCs w:val="20"/>
    </w:rPr>
  </w:style>
  <w:style w:type="paragraph" w:customStyle="1" w:styleId="45">
    <w:name w:val="表文-lcc"/>
    <w:basedOn w:val="1"/>
    <w:qFormat/>
    <w:uiPriority w:val="0"/>
    <w:pPr>
      <w:jc w:val="center"/>
    </w:pPr>
    <w:rPr>
      <w:szCs w:val="21"/>
    </w:rPr>
  </w:style>
  <w:style w:type="paragraph" w:customStyle="1" w:styleId="46">
    <w:name w:val="样式 自动设置"/>
    <w:basedOn w:val="1"/>
    <w:qFormat/>
    <w:uiPriority w:val="0"/>
    <w:pPr>
      <w:autoSpaceDE w:val="0"/>
      <w:autoSpaceDN w:val="0"/>
      <w:adjustRightInd w:val="0"/>
      <w:snapToGrid w:val="0"/>
      <w:spacing w:beforeLines="50" w:line="288" w:lineRule="auto"/>
    </w:pPr>
  </w:style>
  <w:style w:type="character" w:customStyle="1" w:styleId="47">
    <w:name w:val="font81"/>
    <w:qFormat/>
    <w:uiPriority w:val="0"/>
    <w:rPr>
      <w:rFonts w:hint="eastAsia" w:ascii="宋体" w:hAnsi="宋体" w:eastAsia="宋体" w:cs="宋体"/>
      <w:b/>
      <w:color w:val="000000"/>
      <w:sz w:val="21"/>
      <w:szCs w:val="21"/>
      <w:u w:val="none"/>
    </w:rPr>
  </w:style>
  <w:style w:type="character" w:customStyle="1" w:styleId="48">
    <w:name w:val="font21"/>
    <w:basedOn w:val="19"/>
    <w:qFormat/>
    <w:uiPriority w:val="0"/>
    <w:rPr>
      <w:rFonts w:hint="default" w:ascii="Times New Roman" w:hAnsi="Times New Roman" w:cs="Times New Roman"/>
      <w:color w:val="000000"/>
      <w:sz w:val="21"/>
      <w:szCs w:val="21"/>
      <w:u w:val="none"/>
    </w:rPr>
  </w:style>
  <w:style w:type="character" w:customStyle="1" w:styleId="49">
    <w:name w:val="font31"/>
    <w:basedOn w:val="19"/>
    <w:qFormat/>
    <w:uiPriority w:val="0"/>
    <w:rPr>
      <w:rFonts w:hint="default" w:ascii="Times New Roman" w:hAnsi="Times New Roman" w:cs="Times New Roman"/>
      <w:color w:val="000000"/>
      <w:sz w:val="21"/>
      <w:szCs w:val="21"/>
      <w:u w:val="none"/>
      <w:vertAlign w:val="superscript"/>
    </w:rPr>
  </w:style>
  <w:style w:type="character" w:customStyle="1" w:styleId="50">
    <w:name w:val="font01"/>
    <w:basedOn w:val="19"/>
    <w:qFormat/>
    <w:uiPriority w:val="0"/>
    <w:rPr>
      <w:rFonts w:hint="eastAsia" w:ascii="宋体" w:hAnsi="宋体" w:eastAsia="宋体" w:cs="宋体"/>
      <w:b/>
      <w:color w:val="000000"/>
      <w:sz w:val="18"/>
      <w:szCs w:val="18"/>
      <w:u w:val="none"/>
    </w:rPr>
  </w:style>
  <w:style w:type="paragraph" w:customStyle="1" w:styleId="51">
    <w:name w:val="正文lcc2"/>
    <w:basedOn w:val="6"/>
    <w:qFormat/>
    <w:uiPriority w:val="0"/>
    <w:rPr>
      <w:b/>
    </w:rPr>
  </w:style>
  <w:style w:type="character" w:customStyle="1" w:styleId="52">
    <w:name w:val="font91"/>
    <w:basedOn w:val="19"/>
    <w:qFormat/>
    <w:uiPriority w:val="0"/>
    <w:rPr>
      <w:rFonts w:hint="eastAsia" w:ascii="宋体" w:hAnsi="宋体" w:eastAsia="宋体" w:cs="宋体"/>
      <w:b/>
      <w:bCs/>
      <w:color w:val="000000"/>
      <w:sz w:val="20"/>
      <w:szCs w:val="20"/>
      <w:u w:val="none"/>
    </w:rPr>
  </w:style>
  <w:style w:type="character" w:customStyle="1" w:styleId="53">
    <w:name w:val="font101"/>
    <w:basedOn w:val="19"/>
    <w:qFormat/>
    <w:uiPriority w:val="0"/>
    <w:rPr>
      <w:rFonts w:hint="default" w:ascii="Times New Roman" w:hAnsi="Times New Roman" w:cs="Times New Roman"/>
      <w:color w:val="000000"/>
      <w:sz w:val="18"/>
      <w:szCs w:val="18"/>
      <w:u w:val="none"/>
    </w:rPr>
  </w:style>
  <w:style w:type="character" w:customStyle="1" w:styleId="54">
    <w:name w:val="font112"/>
    <w:basedOn w:val="19"/>
    <w:qFormat/>
    <w:uiPriority w:val="0"/>
    <w:rPr>
      <w:rFonts w:hint="eastAsia" w:ascii="宋体" w:hAnsi="宋体" w:eastAsia="宋体" w:cs="宋体"/>
      <w:color w:val="000000"/>
      <w:sz w:val="18"/>
      <w:szCs w:val="18"/>
      <w:u w:val="none"/>
      <w:vertAlign w:val="subscript"/>
    </w:rPr>
  </w:style>
  <w:style w:type="character" w:customStyle="1" w:styleId="55">
    <w:name w:val="font121"/>
    <w:basedOn w:val="19"/>
    <w:qFormat/>
    <w:uiPriority w:val="0"/>
    <w:rPr>
      <w:rFonts w:hint="eastAsia" w:ascii="宋体" w:hAnsi="宋体" w:eastAsia="宋体" w:cs="宋体"/>
      <w:color w:val="000000"/>
      <w:sz w:val="18"/>
      <w:szCs w:val="18"/>
      <w:u w:val="none"/>
      <w:vertAlign w:val="superscript"/>
    </w:rPr>
  </w:style>
  <w:style w:type="character" w:customStyle="1" w:styleId="56">
    <w:name w:val="font41"/>
    <w:basedOn w:val="19"/>
    <w:qFormat/>
    <w:uiPriority w:val="0"/>
    <w:rPr>
      <w:rFonts w:hint="eastAsia" w:ascii="宋体" w:hAnsi="宋体" w:eastAsia="宋体" w:cs="宋体"/>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10612</Words>
  <Characters>60489</Characters>
  <Lines>504</Lines>
  <Paragraphs>141</Paragraphs>
  <TotalTime>0</TotalTime>
  <ScaleCrop>false</ScaleCrop>
  <LinksUpToDate>false</LinksUpToDate>
  <CharactersWithSpaces>70960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汪鲁阳</cp:lastModifiedBy>
  <cp:lastPrinted>2021-05-25T05:12:00Z</cp:lastPrinted>
  <dcterms:modified xsi:type="dcterms:W3CDTF">2021-05-25T07:35:03Z</dcterms:modified>
  <dc:title>附件2</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5E5C05A24D0A4EB0B724B72A691FE62F</vt:lpwstr>
  </property>
</Properties>
</file>